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91"/>
        <w:gridCol w:w="5395"/>
      </w:tblGrid>
      <w:tr w:rsidR="006015FC" w14:paraId="438DDC0C" w14:textId="77777777" w:rsidTr="006015F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A5790" w14:textId="77777777" w:rsidR="006015FC" w:rsidRDefault="006015FC">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GIÁO DỤC VÀ ĐÀO TẠO</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DDC6C" w14:textId="77777777" w:rsidR="006015FC" w:rsidRDefault="006015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015FC" w14:paraId="24823940" w14:textId="77777777" w:rsidTr="006015F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F96C5" w14:textId="77777777" w:rsidR="006015FC" w:rsidRDefault="006015F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2904/QĐ-BGDĐT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7D850" w14:textId="77777777" w:rsidR="006015FC" w:rsidRDefault="006015F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07 tháng 10 năm 2022</w:t>
            </w:r>
          </w:p>
        </w:tc>
      </w:tr>
    </w:tbl>
    <w:p w14:paraId="32DB0AF7" w14:textId="77777777" w:rsidR="006015FC" w:rsidRDefault="006015FC" w:rsidP="006015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84080D9" w14:textId="77777777" w:rsidR="006015FC" w:rsidRDefault="006015FC" w:rsidP="006015F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VIỆC ĐÍNH CHÍNH PHỤ LỤC 1 VÀ PHỤ LỤC 2 BAN HÀNH KÈM THEO THÔNG TƯ SỐ 27/2020/TT-BGDĐT NGÀY 04 THÁNG 9 NĂM 2020 CỦA BỘ TRƯỞNG BỘ GIÁO DỤC VÀ ĐÀO TẠO BAN HÀNH QUY ĐỊNH ĐÁNH GIÁ HỌC SINH TIỂU HỌC</w:t>
      </w:r>
    </w:p>
    <w:p w14:paraId="7D9BB382" w14:textId="77777777" w:rsidR="006015FC" w:rsidRDefault="006015FC" w:rsidP="006015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 BỘ GIÁO DỤC VÀ ĐÀO TẠO</w:t>
      </w:r>
    </w:p>
    <w:p w14:paraId="594288A6" w14:textId="77777777" w:rsidR="006015FC" w:rsidRDefault="006015FC" w:rsidP="006015F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Ban hành văn bản quy phạm pháp luật</w:t>
        </w:r>
      </w:hyperlink>
      <w:r>
        <w:rPr>
          <w:rStyle w:val="Emphasis"/>
          <w:rFonts w:ascii="Arial" w:hAnsi="Arial" w:cs="Arial"/>
          <w:color w:val="000000"/>
          <w:sz w:val="21"/>
          <w:szCs w:val="21"/>
        </w:rPr>
        <w:t> số 80/2015/QH13 ngày 22 tháng 6 năm 2015;</w:t>
      </w:r>
    </w:p>
    <w:p w14:paraId="68811D0C" w14:textId="77777777" w:rsidR="006015FC" w:rsidRDefault="006015FC" w:rsidP="006015F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8" w:history="1">
        <w:r>
          <w:rPr>
            <w:rStyle w:val="Hyperlink"/>
            <w:rFonts w:ascii="Arial" w:hAnsi="Arial" w:cs="Arial"/>
            <w:i/>
            <w:iCs/>
            <w:color w:val="135ECD"/>
            <w:sz w:val="21"/>
            <w:szCs w:val="21"/>
          </w:rPr>
          <w:t>34/2016/NĐ-CP</w:t>
        </w:r>
      </w:hyperlink>
      <w:r>
        <w:rPr>
          <w:rStyle w:val="Emphasis"/>
          <w:rFonts w:ascii="Arial" w:hAnsi="Arial" w:cs="Arial"/>
          <w:color w:val="000000"/>
          <w:sz w:val="21"/>
          <w:szCs w:val="21"/>
        </w:rPr>
        <w:t> ngày 14/05/2016 của Chính phủ quy định chi tiết và biện pháp thi hành Luật ban hành văn bản quy phạm pháp luật; Nghị định số </w:t>
      </w:r>
      <w:hyperlink r:id="rId9" w:history="1">
        <w:r>
          <w:rPr>
            <w:rStyle w:val="Hyperlink"/>
            <w:rFonts w:ascii="Arial" w:hAnsi="Arial" w:cs="Arial"/>
            <w:i/>
            <w:iCs/>
            <w:color w:val="135ECD"/>
            <w:sz w:val="21"/>
            <w:szCs w:val="21"/>
          </w:rPr>
          <w:t>154/2020/NĐ-CP</w:t>
        </w:r>
      </w:hyperlink>
      <w:r>
        <w:rPr>
          <w:rStyle w:val="Emphasis"/>
          <w:rFonts w:ascii="Arial" w:hAnsi="Arial" w:cs="Arial"/>
          <w:color w:val="000000"/>
          <w:sz w:val="21"/>
          <w:szCs w:val="21"/>
        </w:rPr>
        <w:t>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3C443FE8" w14:textId="77777777" w:rsidR="006015FC" w:rsidRDefault="006015FC" w:rsidP="006015F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0" w:history="1">
        <w:r>
          <w:rPr>
            <w:rStyle w:val="Hyperlink"/>
            <w:rFonts w:ascii="Arial" w:hAnsi="Arial" w:cs="Arial"/>
            <w:i/>
            <w:iCs/>
            <w:color w:val="135ECD"/>
            <w:sz w:val="21"/>
            <w:szCs w:val="21"/>
          </w:rPr>
          <w:t>30/2020/NĐ-CP</w:t>
        </w:r>
      </w:hyperlink>
      <w:r>
        <w:rPr>
          <w:rStyle w:val="Emphasis"/>
          <w:rFonts w:ascii="Arial" w:hAnsi="Arial" w:cs="Arial"/>
          <w:color w:val="000000"/>
          <w:sz w:val="21"/>
          <w:szCs w:val="21"/>
        </w:rPr>
        <w:t> ngày 05/03/2020 của Chính phủ về công tác văn thư;</w:t>
      </w:r>
    </w:p>
    <w:p w14:paraId="21548C5D" w14:textId="77777777" w:rsidR="006015FC" w:rsidRDefault="006015FC" w:rsidP="006015F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1" w:history="1">
        <w:r>
          <w:rPr>
            <w:rStyle w:val="Hyperlink"/>
            <w:rFonts w:ascii="Arial" w:hAnsi="Arial" w:cs="Arial"/>
            <w:i/>
            <w:iCs/>
            <w:color w:val="135ECD"/>
            <w:sz w:val="21"/>
            <w:szCs w:val="21"/>
          </w:rPr>
          <w:t>69/2017/NĐ-CP</w:t>
        </w:r>
      </w:hyperlink>
      <w:r>
        <w:rPr>
          <w:rStyle w:val="Emphasis"/>
          <w:rFonts w:ascii="Arial" w:hAnsi="Arial" w:cs="Arial"/>
          <w:color w:val="000000"/>
          <w:sz w:val="21"/>
          <w:szCs w:val="21"/>
        </w:rPr>
        <w:t> ngày 25 tháng 5 năm 2017 của Chính phủ quy định chức năng, nhiệm vụ, quyền hạn và cơ cấu của Bộ Giáo dục và Đào tạo;</w:t>
      </w:r>
    </w:p>
    <w:p w14:paraId="43998089" w14:textId="77777777" w:rsidR="006015FC" w:rsidRDefault="006015FC" w:rsidP="006015F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Giáo dục Tiểu học.</w:t>
      </w:r>
    </w:p>
    <w:p w14:paraId="72E4DCCF" w14:textId="77777777" w:rsidR="006015FC" w:rsidRDefault="006015FC" w:rsidP="006015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0F7F79F" w14:textId="77777777" w:rsidR="006015FC" w:rsidRDefault="006015FC" w:rsidP="006015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Đính chính một số lỗi kĩ thuật trình bày tại Phụ lục 1 và Phụ lục 2 Thông tư số </w:t>
      </w:r>
      <w:hyperlink r:id="rId12" w:history="1">
        <w:r>
          <w:rPr>
            <w:rStyle w:val="Hyperlink"/>
            <w:rFonts w:ascii="Arial" w:hAnsi="Arial" w:cs="Arial"/>
            <w:color w:val="135ECD"/>
            <w:sz w:val="21"/>
            <w:szCs w:val="21"/>
          </w:rPr>
          <w:t>27/2020/TT-BGDĐT</w:t>
        </w:r>
      </w:hyperlink>
      <w:r>
        <w:rPr>
          <w:rFonts w:ascii="Arial" w:hAnsi="Arial" w:cs="Arial"/>
          <w:color w:val="000000"/>
          <w:sz w:val="21"/>
          <w:szCs w:val="21"/>
        </w:rPr>
        <w:t> ngày 04 tháng 9 năm 2020 của Bộ trưởng Bộ Giáo dục và Đào tạo ban hành Quy định đánh giá học sinh tiểu học (sau đây viết tắt là Thông tư số 27/2020/TT-BGDĐT) như sau:</w:t>
      </w:r>
    </w:p>
    <w:p w14:paraId="53E36381" w14:textId="77777777" w:rsidR="006015FC" w:rsidRDefault="006015FC" w:rsidP="006015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Tại dòng thứ 7, mục 1. Các môn học và hoạt động giáo dục (trang 4), Phụ lục 1 Thông tư số 27/2020/TT-BGDĐT đã in là: “Tin học và Công nghệ”.</w:t>
      </w:r>
    </w:p>
    <w:p w14:paraId="556D3669" w14:textId="77777777" w:rsidR="006015FC" w:rsidRDefault="006015FC" w:rsidP="006015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Nay bỏ cụm từ “Tin học và Công nghệ” và sửa lại như sau: Chia dòng thứ 7 này thành 02 dòng, tại mỗi dòng tương ứng với cột “Môn học và hoạt động giáo dục” ghi lần lượt như sau: “Tin học và Công nghệ (Tin học)” và “Tin học và Công nghệ (Công nghệ)”.</w:t>
      </w:r>
    </w:p>
    <w:p w14:paraId="59CD3F39" w14:textId="77777777" w:rsidR="006015FC" w:rsidRDefault="006015FC" w:rsidP="006015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Tại cột “Môn học và hoạt động giáo dục”, mẫu 4 và mẫu 7, Phụ lục 2 Thông tư số 27/2020/TT-BGDĐT đã in cột “Tin học và Công nghệ”.</w:t>
      </w:r>
    </w:p>
    <w:p w14:paraId="31FF48D2" w14:textId="77777777" w:rsidR="006015FC" w:rsidRDefault="006015FC" w:rsidP="006015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Nay sửa lại tên cột này là “Tin học và Công nghệ (Tin học)” và bổ sung cột “Tin học và Công nghệ (Công nghệ)”.</w:t>
      </w:r>
    </w:p>
    <w:p w14:paraId="29997556" w14:textId="77777777" w:rsidR="006015FC" w:rsidRDefault="006015FC" w:rsidP="006015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Tại cột “Môn học và hoạt động giáo dục”, mẫu 5 và mẫu 8, Phụ lục 2 Thông tư số 27/2020/TT-BGDĐT đã in cột “Tin học-Công nghệ”.</w:t>
      </w:r>
    </w:p>
    <w:p w14:paraId="7F371DEF" w14:textId="77777777" w:rsidR="006015FC" w:rsidRDefault="006015FC" w:rsidP="006015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Nay sửa lại tên cột này là “Tin học và Công nghệ (Tin học)” và bổ sung cột “Tin học và Công nghệ (Công nghệ)” gồm 02 cột thành phần là “Mức đạt được” và “Điểm KTĐK”</w:t>
      </w:r>
    </w:p>
    <w:p w14:paraId="008454C9" w14:textId="77777777" w:rsidR="006015FC" w:rsidRDefault="006015FC" w:rsidP="006015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Tại cột “Môn học và hoạt động giáo dục”, mẫu 6 và mẫu 9, Phụ lục 2 Thông tư số 27/2020/TT-BGDĐT đã in cột “TH-CN”.</w:t>
      </w:r>
    </w:p>
    <w:p w14:paraId="6FB55957" w14:textId="77777777" w:rsidR="006015FC" w:rsidRDefault="006015FC" w:rsidP="006015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Nay sửa lại tên cột này là “Tin học và Công nghệ (Tin học)” và bổ sung cột “Tin học và Công nghệ (Công nghệ)” gồm 02 cột thành phần là “Mức đạt được” và “Điểm KTĐK”</w:t>
      </w:r>
    </w:p>
    <w:p w14:paraId="1B3152E6" w14:textId="77777777" w:rsidR="006015FC" w:rsidRDefault="006015FC" w:rsidP="006015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kể từ ngày ký và là một bộ phận không tách rời của Thông tư số 27/2020/TT-BGDĐT.</w:t>
      </w:r>
    </w:p>
    <w:p w14:paraId="4E45FCF9" w14:textId="77777777" w:rsidR="006015FC" w:rsidRDefault="006015FC" w:rsidP="006015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Chánh Văn phòng, Vụ trưởng Vụ Giáo dục Tiểu học, Thủ trưởng các đơn vị có liên quan thuộc Bộ Giáo dục và Đào tạo, Chủ tịch Ủy ban nhân dân các tỉnh, thành phố trực thuộc Trung ương, Giám đốc Sở Giáo dục và Đào tạo chịu trách nhiệm thi hành Quyết định này.</w:t>
      </w:r>
    </w:p>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42"/>
        <w:gridCol w:w="4344"/>
      </w:tblGrid>
      <w:tr w:rsidR="006015FC" w14:paraId="382A7A53" w14:textId="77777777" w:rsidTr="006015FC">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6B7DE" w14:textId="77777777" w:rsidR="006015FC" w:rsidRDefault="006015FC" w:rsidP="006015F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Văn phòng Quốc hội;</w:t>
            </w:r>
            <w:r>
              <w:rPr>
                <w:rFonts w:ascii="Arial" w:hAnsi="Arial" w:cs="Arial"/>
                <w:color w:val="000000"/>
                <w:sz w:val="21"/>
                <w:szCs w:val="21"/>
              </w:rPr>
              <w:br/>
              <w:t>- Văn phòng Chính phủ;</w:t>
            </w:r>
            <w:r>
              <w:rPr>
                <w:rFonts w:ascii="Arial" w:hAnsi="Arial" w:cs="Arial"/>
                <w:color w:val="000000"/>
                <w:sz w:val="21"/>
                <w:szCs w:val="21"/>
              </w:rPr>
              <w:br/>
              <w:t>- UBVHGD của Quốc hội;</w:t>
            </w:r>
            <w:r>
              <w:rPr>
                <w:rFonts w:ascii="Arial" w:hAnsi="Arial" w:cs="Arial"/>
                <w:color w:val="000000"/>
                <w:sz w:val="21"/>
                <w:szCs w:val="21"/>
              </w:rPr>
              <w:br/>
              <w:t>- Ban Tuyên giáo Trung ương;</w:t>
            </w:r>
            <w:r>
              <w:rPr>
                <w:rFonts w:ascii="Arial" w:hAnsi="Arial" w:cs="Arial"/>
                <w:color w:val="000000"/>
                <w:sz w:val="21"/>
                <w:szCs w:val="21"/>
              </w:rPr>
              <w:br/>
              <w:t>- Hội đồng quốc gia giáo dục;</w:t>
            </w:r>
            <w:r>
              <w:rPr>
                <w:rFonts w:ascii="Arial" w:hAnsi="Arial" w:cs="Arial"/>
                <w:color w:val="000000"/>
                <w:sz w:val="21"/>
                <w:szCs w:val="21"/>
              </w:rPr>
              <w:br/>
              <w:t>- Các bộ, cơ quan ngang bộ, cơ quan thuộc Chính phủ;</w:t>
            </w:r>
            <w:r>
              <w:rPr>
                <w:rFonts w:ascii="Arial" w:hAnsi="Arial" w:cs="Arial"/>
                <w:color w:val="000000"/>
                <w:sz w:val="21"/>
                <w:szCs w:val="21"/>
              </w:rPr>
              <w:br/>
              <w:t>- UBND các tỉnh, thành phố trực thuộc Trung ương;</w:t>
            </w:r>
            <w:r>
              <w:rPr>
                <w:rFonts w:ascii="Arial" w:hAnsi="Arial" w:cs="Arial"/>
                <w:color w:val="000000"/>
                <w:sz w:val="21"/>
                <w:szCs w:val="21"/>
              </w:rPr>
              <w:br/>
              <w:t>- Như Điều 3 (để thực hiện);</w:t>
            </w:r>
            <w:r>
              <w:rPr>
                <w:rFonts w:ascii="Arial" w:hAnsi="Arial" w:cs="Arial"/>
                <w:color w:val="000000"/>
                <w:sz w:val="21"/>
                <w:szCs w:val="21"/>
              </w:rPr>
              <w:br/>
              <w:t>- Cục kiểm tra VBQPPL (Bộ Tư pháp);</w:t>
            </w:r>
            <w:r>
              <w:rPr>
                <w:rFonts w:ascii="Arial" w:hAnsi="Arial" w:cs="Arial"/>
                <w:color w:val="000000"/>
                <w:sz w:val="21"/>
                <w:szCs w:val="21"/>
              </w:rPr>
              <w:br/>
              <w:t>- Công báo;</w:t>
            </w:r>
            <w:r>
              <w:rPr>
                <w:rFonts w:ascii="Arial" w:hAnsi="Arial" w:cs="Arial"/>
                <w:color w:val="000000"/>
                <w:sz w:val="21"/>
                <w:szCs w:val="21"/>
              </w:rPr>
              <w:br/>
              <w:t>- Kiểm toán Nhà nước;</w:t>
            </w:r>
            <w:r>
              <w:rPr>
                <w:rFonts w:ascii="Arial" w:hAnsi="Arial" w:cs="Arial"/>
                <w:color w:val="000000"/>
                <w:sz w:val="21"/>
                <w:szCs w:val="21"/>
              </w:rPr>
              <w:br/>
              <w:t>- Cổng TTĐT Chính phủ;</w:t>
            </w:r>
            <w:r>
              <w:rPr>
                <w:rFonts w:ascii="Arial" w:hAnsi="Arial" w:cs="Arial"/>
                <w:color w:val="000000"/>
                <w:sz w:val="21"/>
                <w:szCs w:val="21"/>
              </w:rPr>
              <w:br/>
            </w:r>
            <w:r>
              <w:rPr>
                <w:rFonts w:ascii="Arial" w:hAnsi="Arial" w:cs="Arial"/>
                <w:color w:val="000000"/>
                <w:sz w:val="21"/>
                <w:szCs w:val="21"/>
              </w:rPr>
              <w:lastRenderedPageBreak/>
              <w:t>- Cổng TTĐT BGDĐT;</w:t>
            </w:r>
            <w:r>
              <w:rPr>
                <w:rFonts w:ascii="Arial" w:hAnsi="Arial" w:cs="Arial"/>
                <w:color w:val="000000"/>
                <w:sz w:val="21"/>
                <w:szCs w:val="21"/>
              </w:rPr>
              <w:br/>
              <w:t>- Lưu VT, Vụ PC, Vụ GDTH.</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8B092" w14:textId="77777777" w:rsidR="006015FC" w:rsidRDefault="006015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Hữu Độ</w:t>
            </w:r>
          </w:p>
        </w:tc>
      </w:tr>
    </w:tbl>
    <w:p w14:paraId="6FF7EEF2" w14:textId="42B22436" w:rsidR="006263BE" w:rsidRPr="006015FC" w:rsidRDefault="006263BE" w:rsidP="006015FC"/>
    <w:sectPr w:rsidR="006263BE" w:rsidRPr="006015FC" w:rsidSect="00EF16BB">
      <w:headerReference w:type="even" r:id="rId13"/>
      <w:headerReference w:type="default" r:id="rId14"/>
      <w:footerReference w:type="even" r:id="rId15"/>
      <w:footerReference w:type="default" r:id="rId16"/>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5EFA58" w14:textId="77777777" w:rsidR="00FD3D20" w:rsidRDefault="00FD3D20">
      <w:r>
        <w:separator/>
      </w:r>
    </w:p>
  </w:endnote>
  <w:endnote w:type="continuationSeparator" w:id="0">
    <w:p w14:paraId="485409BC" w14:textId="77777777" w:rsidR="00FD3D20" w:rsidRDefault="00FD3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6C879" w14:textId="77777777" w:rsidR="00FD3D20" w:rsidRDefault="00FD3D20">
      <w:r>
        <w:separator/>
      </w:r>
    </w:p>
  </w:footnote>
  <w:footnote w:type="continuationSeparator" w:id="0">
    <w:p w14:paraId="03405349" w14:textId="77777777" w:rsidR="00FD3D20" w:rsidRDefault="00FD3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FD3D20"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219D"/>
    <w:rsid w:val="0004745A"/>
    <w:rsid w:val="000529DB"/>
    <w:rsid w:val="000547E0"/>
    <w:rsid w:val="0005666F"/>
    <w:rsid w:val="00057A6B"/>
    <w:rsid w:val="00061893"/>
    <w:rsid w:val="00063F6B"/>
    <w:rsid w:val="00065968"/>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4E3B"/>
    <w:rsid w:val="001564D3"/>
    <w:rsid w:val="0015764D"/>
    <w:rsid w:val="00157A7D"/>
    <w:rsid w:val="00164D54"/>
    <w:rsid w:val="00171AD6"/>
    <w:rsid w:val="001748F6"/>
    <w:rsid w:val="00174DAB"/>
    <w:rsid w:val="00181EB4"/>
    <w:rsid w:val="00184D64"/>
    <w:rsid w:val="00185FFD"/>
    <w:rsid w:val="0019020C"/>
    <w:rsid w:val="00192939"/>
    <w:rsid w:val="00195902"/>
    <w:rsid w:val="00197194"/>
    <w:rsid w:val="00197BC7"/>
    <w:rsid w:val="00197D84"/>
    <w:rsid w:val="001A293C"/>
    <w:rsid w:val="001A2F21"/>
    <w:rsid w:val="001A38F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5E91"/>
    <w:rsid w:val="002027D5"/>
    <w:rsid w:val="00203730"/>
    <w:rsid w:val="00204601"/>
    <w:rsid w:val="00211D8D"/>
    <w:rsid w:val="002124A4"/>
    <w:rsid w:val="0021543A"/>
    <w:rsid w:val="00220CE4"/>
    <w:rsid w:val="00224534"/>
    <w:rsid w:val="00230B40"/>
    <w:rsid w:val="00232255"/>
    <w:rsid w:val="00232FCE"/>
    <w:rsid w:val="0023365F"/>
    <w:rsid w:val="00236586"/>
    <w:rsid w:val="00241A92"/>
    <w:rsid w:val="00246770"/>
    <w:rsid w:val="00247DB6"/>
    <w:rsid w:val="002523FA"/>
    <w:rsid w:val="002617EF"/>
    <w:rsid w:val="002676D2"/>
    <w:rsid w:val="00267C0F"/>
    <w:rsid w:val="0027168B"/>
    <w:rsid w:val="00271D21"/>
    <w:rsid w:val="00274C59"/>
    <w:rsid w:val="00276975"/>
    <w:rsid w:val="00285B28"/>
    <w:rsid w:val="0028754F"/>
    <w:rsid w:val="002922F3"/>
    <w:rsid w:val="00294709"/>
    <w:rsid w:val="002973F4"/>
    <w:rsid w:val="002A4DD9"/>
    <w:rsid w:val="002B0067"/>
    <w:rsid w:val="002B0171"/>
    <w:rsid w:val="002B2532"/>
    <w:rsid w:val="002B6ECD"/>
    <w:rsid w:val="002C3A01"/>
    <w:rsid w:val="002C4B18"/>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A6"/>
    <w:rsid w:val="00376CE4"/>
    <w:rsid w:val="00380048"/>
    <w:rsid w:val="00382D7C"/>
    <w:rsid w:val="003847A4"/>
    <w:rsid w:val="003857EF"/>
    <w:rsid w:val="00385F4F"/>
    <w:rsid w:val="00386876"/>
    <w:rsid w:val="003908CA"/>
    <w:rsid w:val="003937B4"/>
    <w:rsid w:val="00394B7B"/>
    <w:rsid w:val="003A0361"/>
    <w:rsid w:val="003A19EA"/>
    <w:rsid w:val="003A226B"/>
    <w:rsid w:val="003A2C63"/>
    <w:rsid w:val="003A7524"/>
    <w:rsid w:val="003B0937"/>
    <w:rsid w:val="003B0B22"/>
    <w:rsid w:val="003B23B9"/>
    <w:rsid w:val="003B5DEC"/>
    <w:rsid w:val="003B5E51"/>
    <w:rsid w:val="003C0299"/>
    <w:rsid w:val="003C0DDA"/>
    <w:rsid w:val="003C14E6"/>
    <w:rsid w:val="003C19C9"/>
    <w:rsid w:val="003C262C"/>
    <w:rsid w:val="003C36A0"/>
    <w:rsid w:val="003C4441"/>
    <w:rsid w:val="003C5555"/>
    <w:rsid w:val="003C6719"/>
    <w:rsid w:val="003D5722"/>
    <w:rsid w:val="003D585B"/>
    <w:rsid w:val="003D7634"/>
    <w:rsid w:val="003E1C81"/>
    <w:rsid w:val="003F61B3"/>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769"/>
    <w:rsid w:val="00455A9A"/>
    <w:rsid w:val="00470E76"/>
    <w:rsid w:val="00472A57"/>
    <w:rsid w:val="0048176C"/>
    <w:rsid w:val="00482404"/>
    <w:rsid w:val="004854D6"/>
    <w:rsid w:val="004862D5"/>
    <w:rsid w:val="00486D08"/>
    <w:rsid w:val="00490F92"/>
    <w:rsid w:val="00491F1E"/>
    <w:rsid w:val="004A1FCD"/>
    <w:rsid w:val="004A243D"/>
    <w:rsid w:val="004B11D2"/>
    <w:rsid w:val="004B4408"/>
    <w:rsid w:val="004C3975"/>
    <w:rsid w:val="004C4BD4"/>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15FC"/>
    <w:rsid w:val="00602C6A"/>
    <w:rsid w:val="00616DBD"/>
    <w:rsid w:val="00622A3C"/>
    <w:rsid w:val="006263BE"/>
    <w:rsid w:val="00627D09"/>
    <w:rsid w:val="00627D53"/>
    <w:rsid w:val="00630F23"/>
    <w:rsid w:val="00631C1D"/>
    <w:rsid w:val="006332BD"/>
    <w:rsid w:val="0063552B"/>
    <w:rsid w:val="00635FED"/>
    <w:rsid w:val="00637238"/>
    <w:rsid w:val="006507BF"/>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216F"/>
    <w:rsid w:val="006C6C2E"/>
    <w:rsid w:val="006D2A7F"/>
    <w:rsid w:val="006D768E"/>
    <w:rsid w:val="006E170A"/>
    <w:rsid w:val="006F0959"/>
    <w:rsid w:val="006F0E67"/>
    <w:rsid w:val="006F241A"/>
    <w:rsid w:val="006F2646"/>
    <w:rsid w:val="006F26C1"/>
    <w:rsid w:val="006F49FC"/>
    <w:rsid w:val="006F4BE5"/>
    <w:rsid w:val="006F6186"/>
    <w:rsid w:val="006F7562"/>
    <w:rsid w:val="006F7BCA"/>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2CB4"/>
    <w:rsid w:val="007D69C4"/>
    <w:rsid w:val="007D6CCA"/>
    <w:rsid w:val="007E029B"/>
    <w:rsid w:val="007E0DF9"/>
    <w:rsid w:val="007E314D"/>
    <w:rsid w:val="007E3EE8"/>
    <w:rsid w:val="007E7611"/>
    <w:rsid w:val="007E7F24"/>
    <w:rsid w:val="007F39D8"/>
    <w:rsid w:val="007F420A"/>
    <w:rsid w:val="007F6A8B"/>
    <w:rsid w:val="00800FEE"/>
    <w:rsid w:val="00802107"/>
    <w:rsid w:val="008026AE"/>
    <w:rsid w:val="00802FAF"/>
    <w:rsid w:val="00806374"/>
    <w:rsid w:val="00806EB7"/>
    <w:rsid w:val="00807EE0"/>
    <w:rsid w:val="008100A5"/>
    <w:rsid w:val="00810EDC"/>
    <w:rsid w:val="00811D54"/>
    <w:rsid w:val="008137C7"/>
    <w:rsid w:val="00813D2F"/>
    <w:rsid w:val="00815C5F"/>
    <w:rsid w:val="0082019E"/>
    <w:rsid w:val="008252CC"/>
    <w:rsid w:val="008271E0"/>
    <w:rsid w:val="00827EA9"/>
    <w:rsid w:val="008324CD"/>
    <w:rsid w:val="008340D6"/>
    <w:rsid w:val="00834477"/>
    <w:rsid w:val="00834F56"/>
    <w:rsid w:val="00836259"/>
    <w:rsid w:val="0084147A"/>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33B"/>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E4B32"/>
    <w:rsid w:val="008F1472"/>
    <w:rsid w:val="008F3318"/>
    <w:rsid w:val="008F6E25"/>
    <w:rsid w:val="0090067C"/>
    <w:rsid w:val="00900CFF"/>
    <w:rsid w:val="00907618"/>
    <w:rsid w:val="00911561"/>
    <w:rsid w:val="00912096"/>
    <w:rsid w:val="009133BC"/>
    <w:rsid w:val="00913CB4"/>
    <w:rsid w:val="00915331"/>
    <w:rsid w:val="00915825"/>
    <w:rsid w:val="00924C14"/>
    <w:rsid w:val="00925476"/>
    <w:rsid w:val="00927F93"/>
    <w:rsid w:val="00930B42"/>
    <w:rsid w:val="00933118"/>
    <w:rsid w:val="00934821"/>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4C87"/>
    <w:rsid w:val="00986FD1"/>
    <w:rsid w:val="0098730C"/>
    <w:rsid w:val="0099020A"/>
    <w:rsid w:val="009A17D9"/>
    <w:rsid w:val="009A2D51"/>
    <w:rsid w:val="009A4E3A"/>
    <w:rsid w:val="009A6482"/>
    <w:rsid w:val="009A7124"/>
    <w:rsid w:val="009B006D"/>
    <w:rsid w:val="009B05FC"/>
    <w:rsid w:val="009B1439"/>
    <w:rsid w:val="009B2B9C"/>
    <w:rsid w:val="009B390A"/>
    <w:rsid w:val="009B49F3"/>
    <w:rsid w:val="009B695B"/>
    <w:rsid w:val="009C3268"/>
    <w:rsid w:val="009C4BF5"/>
    <w:rsid w:val="009D126B"/>
    <w:rsid w:val="009D751F"/>
    <w:rsid w:val="009E503B"/>
    <w:rsid w:val="009E5133"/>
    <w:rsid w:val="009E6075"/>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D588D"/>
    <w:rsid w:val="00AE05E6"/>
    <w:rsid w:val="00AE4E46"/>
    <w:rsid w:val="00AE5940"/>
    <w:rsid w:val="00AE5F1E"/>
    <w:rsid w:val="00AE7437"/>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30373"/>
    <w:rsid w:val="00B36F29"/>
    <w:rsid w:val="00B40E38"/>
    <w:rsid w:val="00B44DEE"/>
    <w:rsid w:val="00B45C23"/>
    <w:rsid w:val="00B45FA2"/>
    <w:rsid w:val="00B47F6E"/>
    <w:rsid w:val="00B505AB"/>
    <w:rsid w:val="00B528B5"/>
    <w:rsid w:val="00B53C9B"/>
    <w:rsid w:val="00B54BA1"/>
    <w:rsid w:val="00B56B4B"/>
    <w:rsid w:val="00B56B87"/>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41E1"/>
    <w:rsid w:val="00BB5B1F"/>
    <w:rsid w:val="00BC1858"/>
    <w:rsid w:val="00BC4ABF"/>
    <w:rsid w:val="00BC4B06"/>
    <w:rsid w:val="00BC5046"/>
    <w:rsid w:val="00BC5AE0"/>
    <w:rsid w:val="00BC6D20"/>
    <w:rsid w:val="00BD4C63"/>
    <w:rsid w:val="00BE0B46"/>
    <w:rsid w:val="00BE0CC1"/>
    <w:rsid w:val="00BE211F"/>
    <w:rsid w:val="00BE39D4"/>
    <w:rsid w:val="00BE7464"/>
    <w:rsid w:val="00BF2898"/>
    <w:rsid w:val="00BF3E7B"/>
    <w:rsid w:val="00BF5548"/>
    <w:rsid w:val="00BF67CA"/>
    <w:rsid w:val="00C00724"/>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64C13"/>
    <w:rsid w:val="00C714EF"/>
    <w:rsid w:val="00C808A0"/>
    <w:rsid w:val="00C84C4E"/>
    <w:rsid w:val="00C877F3"/>
    <w:rsid w:val="00C9561A"/>
    <w:rsid w:val="00C971A7"/>
    <w:rsid w:val="00CA1627"/>
    <w:rsid w:val="00CA64AE"/>
    <w:rsid w:val="00CB406F"/>
    <w:rsid w:val="00CB4DF0"/>
    <w:rsid w:val="00CB7E25"/>
    <w:rsid w:val="00CC31A8"/>
    <w:rsid w:val="00CD0575"/>
    <w:rsid w:val="00CD2211"/>
    <w:rsid w:val="00CD5FBB"/>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36AB"/>
    <w:rsid w:val="00D26F2A"/>
    <w:rsid w:val="00D27BFE"/>
    <w:rsid w:val="00D35785"/>
    <w:rsid w:val="00D40B52"/>
    <w:rsid w:val="00D41153"/>
    <w:rsid w:val="00D449B4"/>
    <w:rsid w:val="00D4640D"/>
    <w:rsid w:val="00D51190"/>
    <w:rsid w:val="00D53F70"/>
    <w:rsid w:val="00D5520C"/>
    <w:rsid w:val="00D57C38"/>
    <w:rsid w:val="00D640AE"/>
    <w:rsid w:val="00D6522B"/>
    <w:rsid w:val="00D65484"/>
    <w:rsid w:val="00D7073C"/>
    <w:rsid w:val="00D761B1"/>
    <w:rsid w:val="00D76455"/>
    <w:rsid w:val="00D776CF"/>
    <w:rsid w:val="00D77DAD"/>
    <w:rsid w:val="00D817F3"/>
    <w:rsid w:val="00D83FF4"/>
    <w:rsid w:val="00D9280B"/>
    <w:rsid w:val="00D92CBE"/>
    <w:rsid w:val="00D94784"/>
    <w:rsid w:val="00D976F4"/>
    <w:rsid w:val="00DA3F48"/>
    <w:rsid w:val="00DA6C9E"/>
    <w:rsid w:val="00DA7015"/>
    <w:rsid w:val="00DA713A"/>
    <w:rsid w:val="00DA7F94"/>
    <w:rsid w:val="00DB127F"/>
    <w:rsid w:val="00DB2046"/>
    <w:rsid w:val="00DB2CE1"/>
    <w:rsid w:val="00DB49E3"/>
    <w:rsid w:val="00DB4DD3"/>
    <w:rsid w:val="00DB6790"/>
    <w:rsid w:val="00DC3B89"/>
    <w:rsid w:val="00DC49B4"/>
    <w:rsid w:val="00DC4AE4"/>
    <w:rsid w:val="00DC4ED2"/>
    <w:rsid w:val="00DC525A"/>
    <w:rsid w:val="00DC7E57"/>
    <w:rsid w:val="00DD10FA"/>
    <w:rsid w:val="00DD3832"/>
    <w:rsid w:val="00DD40A7"/>
    <w:rsid w:val="00DD5D1D"/>
    <w:rsid w:val="00DD5DAD"/>
    <w:rsid w:val="00DD6B1B"/>
    <w:rsid w:val="00DE40A4"/>
    <w:rsid w:val="00DE53B5"/>
    <w:rsid w:val="00DE5FE8"/>
    <w:rsid w:val="00DE666E"/>
    <w:rsid w:val="00DF7B3F"/>
    <w:rsid w:val="00E009C5"/>
    <w:rsid w:val="00E01414"/>
    <w:rsid w:val="00E04BB6"/>
    <w:rsid w:val="00E05A3E"/>
    <w:rsid w:val="00E06302"/>
    <w:rsid w:val="00E06A76"/>
    <w:rsid w:val="00E12A78"/>
    <w:rsid w:val="00E13C19"/>
    <w:rsid w:val="00E1430F"/>
    <w:rsid w:val="00E147A1"/>
    <w:rsid w:val="00E16AD2"/>
    <w:rsid w:val="00E217EF"/>
    <w:rsid w:val="00E21D48"/>
    <w:rsid w:val="00E22EF9"/>
    <w:rsid w:val="00E26531"/>
    <w:rsid w:val="00E26BC6"/>
    <w:rsid w:val="00E336EC"/>
    <w:rsid w:val="00E4129F"/>
    <w:rsid w:val="00E42ED5"/>
    <w:rsid w:val="00E4332A"/>
    <w:rsid w:val="00E4342E"/>
    <w:rsid w:val="00E435FF"/>
    <w:rsid w:val="00E47BA1"/>
    <w:rsid w:val="00E47BA6"/>
    <w:rsid w:val="00E5265B"/>
    <w:rsid w:val="00E53237"/>
    <w:rsid w:val="00E5335D"/>
    <w:rsid w:val="00E541C5"/>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5D1D"/>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25DE"/>
    <w:rsid w:val="00EF272F"/>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D69"/>
    <w:rsid w:val="00F2257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3D20"/>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198905180">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5017469">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295837576">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0469976">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8524876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0430760">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4408891">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6780574">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6709938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4463117">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39919207">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54735448">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584991025">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2231221">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179545">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6654331">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34-2016-nd-cp.asp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luatminhkhue.vn/van-ban/luat-ban-hanh-van-ban-quy-pham-phap-luat-nam-2015.aspx" TargetMode="External"/><Relationship Id="rId12" Type="http://schemas.openxmlformats.org/officeDocument/2006/relationships/hyperlink" Target="https://admin.luatminhkhue.vn/van-ban/thong-tu-so-27-2020-tt-bgddt.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nghi-dinh-69-2017-nd-cp.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dmin.luatminhkhue.vn/van-ban/nghi-dinh-30-2020-nd-cp.aspx" TargetMode="External"/><Relationship Id="rId4" Type="http://schemas.openxmlformats.org/officeDocument/2006/relationships/webSettings" Target="webSettings.xml"/><Relationship Id="rId9" Type="http://schemas.openxmlformats.org/officeDocument/2006/relationships/hyperlink" Target="https://admin.luatminhkhue.vn/van-ban/nghi-dinh-154-2020-nd-cp.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578</TotalTime>
  <Pages>3</Pages>
  <Words>604</Words>
  <Characters>3445</Characters>
  <Application>Microsoft Office Word</Application>
  <DocSecurity>0</DocSecurity>
  <Lines>28</Lines>
  <Paragraphs>8</Paragraphs>
  <ScaleCrop>false</ScaleCrop>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448</cp:revision>
  <dcterms:created xsi:type="dcterms:W3CDTF">2024-12-02T03:13:00Z</dcterms:created>
  <dcterms:modified xsi:type="dcterms:W3CDTF">2025-02-04T04:15:00Z</dcterms:modified>
</cp:coreProperties>
</file>