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rPr>
      </w:pPr>
      <w:r>
        <w:rPr>
          <w:b/>
          <w:i/>
        </w:rPr>
        <w:t xml:space="preserve">Sửa đổi điểm b khoản 1 mục I Thông tư số </w:t>
      </w:r>
      <w:hyperlink r:id="rId3" w:history="1">
        <w:r>
          <w:rPr>
            <w:rStyle w:val="Hyperlink"/>
            <w:b/>
            <w:i/>
          </w:rPr>
          <w:t xml:space="preserve">04/2007/TT-BNV </w:t>
        </w:r>
      </w:hyperlink>
      <w:r>
        <w:rPr>
          <w:b/>
          <w:i/>
        </w:rPr>
        <w:t xml:space="preserve"> ngày 21 tháng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rPr>
      </w:pPr>
      <w:r>
        <w:rPr>
          <w:b/>
          <w:i/>
        </w:rPr>
        <w:t xml:space="preserve">năm 2007 của Bộ Nội vụ hướng dẫn thực hiện một số điều của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rPr>
      </w:pPr>
      <w:r>
        <w:rPr>
          <w:b/>
          <w:i/>
        </w:rPr>
        <w:t xml:space="preserve">số </w:t>
      </w:r>
      <w:hyperlink r:id="rId4" w:history="1">
        <w:r>
          <w:rPr>
            <w:rStyle w:val="Hyperlink"/>
            <w:b/>
            <w:i/>
          </w:rPr>
          <w:t xml:space="preserve">116/2003/NĐ-CP </w:t>
        </w:r>
      </w:hyperlink>
      <w:r>
        <w:rPr>
          <w:b/>
          <w:i/>
        </w:rPr>
        <w:t xml:space="preserve"> ngày 10 tháng 10 năm 2003 của Chính phủ và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rPr>
      </w:pPr>
      <w:r>
        <w:rPr>
          <w:b/>
          <w:i/>
        </w:rPr>
        <w:t xml:space="preserve">Nghị định số </w:t>
      </w:r>
      <w:hyperlink r:id="rId5" w:history="1">
        <w:r>
          <w:rPr>
            <w:rStyle w:val="Hyperlink"/>
            <w:b/>
            <w:i/>
          </w:rPr>
          <w:t xml:space="preserve">121/2006/NĐ-CP </w:t>
        </w:r>
      </w:hyperlink>
      <w:r>
        <w:rPr>
          <w:b/>
          <w:i/>
        </w:rPr>
        <w:t xml:space="preserve"> ngày 23 tháng 10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rPr>
      </w:pPr>
      <w:r>
        <w:rPr>
          <w:b/>
          <w:i/>
        </w:rPr>
        <w:t xml:space="preserve">của Chính phủ sửa đổi bổ sung một số điều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rPr>
      </w:pPr>
      <w:r>
        <w:rPr>
          <w:b/>
          <w:i/>
        </w:rPr>
        <w:t xml:space="preserve">Nghị định số 116/2003/NĐ-CP về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rPr>
      </w:pPr>
      <w:r>
        <w:rPr>
          <w:b/>
          <w:i/>
        </w:rPr>
        <w:t xml:space="preserve">sử dụng và quản lý cán bộ, công chức trong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rPr>
      </w:pPr>
      <w:r>
        <w:rPr>
          <w:b/>
          <w:i/>
        </w:rPr>
        <w:t xml:space="preserve">các đơn vị sự nghiệp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116/2003/NĐ-CP ngày 10 tháng 10 năm 2003 của Chính phủ và Nghị định số 121/2006/NĐ-CP ngày 23 tháng 10 năm 2006 của Chính phủ sửa đổi, bổ sung một số điều của Nghị định số 116/2003/NĐ-CP về tuyển dụng, sử dụng và quản lý cán bộ, công chức trong các đơn vị sự nghiệp của Nhà nước, Bộ Nội vụ hướng dẫn sửa đổi điểm b khoản 1 mục I Thông tư số 04/2007/TT-BNV ngày 21 tháng 6 năm 2007 hướng dẫn thực hiện một số điều của Nghị định số 116/2003/NĐ-CP ngày 10 tháng 10 năm 2003 của Chính phủ và Nghị định số 121/2006/NĐ-CP ngày 23 tháng 10 năm 2006 của Chính phủ sửa đổi, bổ sung một số điều của Nghị định số 116/2003/NĐ-CP về tuyển dụng, sử dụng và quản lý cán bộ, công chức trong các đơn vị sự nghiệp của Nhà nước (sau đây gọi tắt là Thông tư số 04/2007/TT-BNV )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điểm b khoản 1 mục I Thông tư số 04/2007/TT-BNV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Về tuyển dụng bằng hình thức xét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trúng tuyển trong kỳ xét tuyển là người đạt yêu cầu, tiêu chuẩn nghiệp vụ của ngạch dự tuyển và có kết quả học tập trung bình toàn khoá (được quy đổi theo thang điểm 100) nhân hệ số 2, sau đó được cộng với điểm ưu tiên theo quy định tại khoản 3 Điều 12 Nghị định số 116/2003/NĐ-CP ngày 10 tháng 10 năm 2003 của Chính phủ về tuyển dụng, sử dụng và quản lý cán bộ, công chức trong các đơn vị sự nghiệp của Nhà nước tính từ người có kết quả cao nhất cho đến hết chỉ tiêu được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nhiều người có kết quả xét tuyển bằng nhau ở chỉ tiêu cuối cùng thì Hội đồng tuyển dụng bổ sung nội dung phỏng vấn để lựa chọn người có kết quả cao nhất trúng tuyển. Việc tổ chức phỏng vấn được tiến hành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Hội đồng tuyển dụng quy định nội dung phỏng vấn, thang điểm cụ thể để tiến hành phỏng vấn người dự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phỏng vấn: Nhằm đánh giá về kiến thức giao tiếp; hiểu biết xã hội; nguyện vọng, hướng phấn đấu của người dự tuyển vào vị trí của ngạch được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sau 15 ngày kể từ ngày đăng Công báo. Bãi bỏ quy định tại điểm b khoản 1 mục I Thông tư số 04/2007/TT-BNV ngày 21 tháng 6 năm 2007 hướng dấn thực hiện một số điều của Nghị định số 116/2003/NĐ-CP ngày 10 tháng 10 năm 2003 của Chính phủ và Nghị định số 121/2006/NĐ-CP ngày 23 tháng 10 năm 2006 của Chính phủ sửa đổi, bổ sung một số điều của Nghị định số 116/2003/NĐ-CP về tuyển dụng, sử dụng và quản lý cán bộ, công chức trong các đơn vị sự nghiệp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có gì vướng mắc đề nghị các Bộ, cơ quan ngang Bộ, cơ quan thuộc Chính phủ, Uỷ ban nhân dân tỉnh, thành phố trực thuộc Trung ương và các đơn vị sự nghiệp của Nhà nước phản ánh về Bộ Nội vụ để kịp thời giải quyết./.</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4-2007-tt-bnv-tuyen-dung-su-dung-quan-ly-can-bo-cong-chuc-don-vi-su-nghiep-nha-nuoc-huong-dan-nghi-dinh-116-2003-nd-cp.aspx" TargetMode="External" /><Relationship Id="rId4" Type="http://schemas.openxmlformats.org/officeDocument/2006/relationships/hyperlink" Target="/nghi-dinh-so-116-2003-nd-cp-ve-tuyen-dung-su-dung-va-quan-ly-can-bo-cong-chuc-trong-cac-don-vi-su-nghiep-cua-nha-nuoc.aspx" TargetMode="External" /><Relationship Id="rId5" Type="http://schemas.openxmlformats.org/officeDocument/2006/relationships/hyperlink" Target="/nghi-dinh-so-121-2006-nd-cp-ve-viec-tuyen-dung--su-dung-va-quan-ly-can-bo--cong-chu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2022-06-20T23:13:48Z</dcterms:created>
  <dcterms:modified xsi:type="dcterms:W3CDTF">2022-06-20T23:13:48Z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2022-06-20T23:13:48Z</dcterms:created>
  <dcterms:modified xsi:type="dcterms:W3CDTF">2022-06-20T23:13:48Z</dcterms:modified>
</cp:coreProperties>
</file>