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30/2004/QH11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12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CỦAQUỐC HỘI NƯỚC CỘNG HOÀ XÃ HỘI CHỦ NGHĨA VIỆT NAM SỐ 30/2004/QH11 NGÀY 03 THÁNG12 NĂM 2004 VỀ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Hiến pháp nướcCộng hoà xã hội chủ nghĩa Việt Nam năm 1992 đã được sửa đổi, bổ sung theo Nghịquyết số </w:t>
      </w:r>
      <w:hyperlink r:id="rId3" w:history="1">
        <w:r>
          <w:rPr>
            <w:rStyle w:val="Hyperlink"/>
            <w:i/>
          </w:rPr>
          <w:t xml:space="preserve">51/2001/QH10 </w:t>
        </w:r>
      </w:hyperlink>
      <w:r>
        <w:rPr>
          <w:i/>
        </w:rPr>
        <w:t xml:space="preserve"> ngày 25 tháng 12 năm 2001 của Quốc hội khoá X, kỳ họp thứ10;</w:t>
      </w:r>
      <w:r>
        <w:rPr>
          <w:i/>
        </w:rPr>
        <w:br/>
      </w:r>
      <w:r>
        <w:rPr>
          <w:i/>
        </w:rPr>
        <w:t xml:space="preserve">Luật này quy định về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về tổ chức vàhoạt động xuất bản; quyền và nghĩa vụ của cơ quan, tổ chức, cá nhân tham giahoạt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xuất bản bao gồm cáclĩnh vực xuất bản, in và phát hành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áp dụng đối với cơ quannhà nước, tổ chức chính trị, tổ chức chính trị - xã hội, tổ chức chính trị - xãhội - nghề nghiệp, tổ chức xã hội, tổ chức xã hội - nghề nghiệp, tổ chức kinhtế, đơn vị sự nghiệp, đơn vị vũ trang nhân dân và công dân Việt Nam (sau đâygọi chung là cơ quan, tổ chức, cá nhân); tổ chức quốc tế, tổ chức nước ngoàihoạt động trên lãnh thổ Việt Nam và cá nhân nước ngoài cư trú tại Việt Nam;trường hợp điều ước quốc tế mà Cộng hoà xã hội chủ nghĩa Việt Nam ký kết hoặcgia nhập có quy định khác thì áp dụng quy định của điều ước quốc tế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Vịtrí, mục đích của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xuất bản thuộc lĩnhvực văn hóa, tư tưởng thông qua việc sản xuất, phổ biến những xuất bản phẩm đếnnhiều người nhằm giới thiệu tri thức thuộc các lĩnh vực của đời sống xã hội,giá trị văn hóa dân tộc và tinh hoa văn hoá nhân loại, đáp ứng nhu cầu đời sốngtinh thần của nhân dân, nâng cao dân trí, xây dựng đạo đức và lối sống tốt đẹpcủa người Việt Nam, mở rộng giao lưu văn hóa với các nước, phát triển kinh tế -xã hội, đấu tranh chống mọi tư tưởng và hành vi làm tổn hại lợi ích quốc gia,góp phần vào sự nghiệp xây dựng và bảo vệ Tổ quốc Việt Nam xã hội chủ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Xuấtbản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phẩm là tác phẩm, tài liệuvề chính trị, kinh tế, văn hóa, xã hội, giáo dục và đào tạo, khoa học và côngnghệ, văn học, nghệ thuật được xuất bản bằng tiếng Việt, tiếng dân tộc thiểu sốViệt Nam, tiếng nước ngoài và còn được thể hiện bằng hình ảnh, âm thanh trêncác vật liệu, phương tiện kỹ thuật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theo quy định của Luậtnày bao gồm tài liệu tuyên truyền, cổ động, hướng dẫn học tập, thi hành chỉthị, nghị quyết của Đảng và pháp luật của Nhà nước; hướng dẫn kỹ thuật sảnxuất; phòng chống thiên tai, dịch bệnh; kỷ yếu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Bảođảm quyền phổ biến tác phẩm và bảo hộ quyền tác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bảo đảm quyền phổbiến tác phẩm dưới hình thức xuất bản phẩm thông qua nhà xuất bản và bảo hộquyền tác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không kiểm duyệt tácphẩm trước khi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một cơ quan, tổ chức,cá nhân nào được lợi dụng quyền phổ biến tác phẩm làm thiệt hại lợi ích của Nhànước, quyền và lợi ích hợp pháp của cơ quan,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Chínhsách phát triển sự nghiệp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có chính sách khuyếnkhích, tạo điều kiện xây dựng ngành xuất bản trở thành ngành kinh tế - kỹ thuậtphát triển toàn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có chính sách đặthàng đối với xuất bản phẩm về lý luận, chính trị; xuất bản phẩm phục vụ thiếuniên, nhi đồng, đồng bào dân tộc thiểu số, người khiếm thị; xuất bản phẩm cầnphổ biến rộng rãi nhằm phục vụ nhiệm vụ chính trị, xã hội trọng yếu và thôngtin đối ngoại; trợ cước vận chuyển đối với xuất bản phẩm cho vùng có điều kiệnkinh tế - xã hội khó khăn, vùng có điều kiện kinh tế - xã hội đặc biệt khókhăn; xuất bản phẩm phục vụ nhiệm vụ thông tin đối ngoại; xuất bản phẩm phục vụđồng bào miền núi,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mua bản thảo đối vớinhững tác phẩm có giá trị nhưng thời điểm xuất bản chưa thích hợp hoặc đốitượng sử dụng hạn chế; hỗ trợ mua bản quyền đối với tác phẩm trong nước và nướcngoài có giá trị phục vụ phát triển kinh tế, văn hoá,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cụ thể việcthực hiện các chính sách quy định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Cơquan quản lý nhà 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lýnhà nước về hoạt động xuất bản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Văn hóa- Thông tin chịu trách nhiệm giúp Chính phủ thực hiện thống nhất quản lý nhànước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cơ quan ngang bộ phốihợp với Bộ Văn hoá - Thông tin thực hiện quản lý nhà nước về hoạt động xuất bảntheo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nhândân tỉnh, thành phố trực thuộc trung ương (sau đây gọi chung là Uỷ ban nhân dâncấp tỉnh) thực hiện quản lý nhà nước về hoạt động xuất bản tại địa phương theosự phân cấp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Nộidung quản lý nhà 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dựngchiến lược, quy hoạch, kế hoạch phát triển sự nghiệp xuất bản; ban hành theo thẩmquyền các văn bản quy phạm pháp luật, chính sách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công tác nghiên cứukhoa học và ứng dụng công nghệ trong hoạt động xuất bản; đào tạo và bồi dưỡngchuyên môn, nghiệp vụ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hợp tác quốc tế tronghoạt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đọc xuất bản phẩm lưuchiểu.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Thanh tra, kiểm tra, giảiquyết khiếu nại, tố cáo và xử lý vi phạm pháp luật trong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công tác khen thưởng,kỷ luật trong hoạt động xuất bản; tuyển chọn và trao giải thưởng đối với xuấtbản phẩm có giá trị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Khiếunại, tố cáo trong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cá nhân cóquyền khiếu nại các quyết định, hành vi trái pháp luật; cá nhân có quyền tố cáocác hành vi trái pháp luật trong hoạt động xuất bản. Cơ quan, tổ chức, cá nhânchịu trách nhiệm trước pháp luật về việc khiếu nại, tố cáo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cá nhân cóquyền yêu cầu nhà xuất bản, cơ quan, tổ chức được phép xuất bản, tác giả cảichính trên báo chí, bồi thường thiệt hại, khởi kiện về dân sự hoặc yêu cầu cơquan nhà nước có thẩm quyền khởi tố về hình sự khi xuất bản phẩm có nội dungsai sự thật, vu khống, xúc phạm danh dự, nhân phẩm hoặc làm thiệt hại đến quyềnvà lợi ích hợp pháp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Nhữnghành vi bị cấm trong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Tuyên truyền chống lại Nhànước Cộng hoà xã hội chủ nghĩa Việt Nam; phá hoại khối đại đoàn kết toàn dântộc.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Tuyên truyền, kích động chiếntranh xâm lược, gây hận thù giữa các dân tộc và nhân dân các nước; kích độngbạo lực; truyền bá tư tưởng phản động, lối sống dâm ô, đồi trụy, hành vi tộiác, tệ nạn xã hội, mê tín dị đoan, phá hoại thuần phong mỹ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Tiết lộ bí mật của Đảng, Nhànước, bí mật quân sự, an ninh, kinh tế, đối ngoại, bí mật đời tư của cá nhân vàbí mật khác do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Xuyên tạc sự thật lịch sử;phủ nhận thành tựu cách mạng; xúc phạm dân tộc, vĩ nhân, anh hùng dân tộc; vukhống, xúc phạm uy tín của cơ quan, tổ chức, danh dự và nhân phẩm của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Đốitượng được thành lập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tổ chức chínhtrị, tổ chức chính trị - xã hội và các tổ chức khác do Chính phủ quy định đượcthành lập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xuất bản tổ chức và hoạtđộng theo loại hình doanh nghiệp kinh doanh có điều kiện hoặc đơn vị sự nghiệpcó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Điềukiện thành lập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thành lập nhà xuất bản phảicó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tôn chỉ, mục đích, đốitượng phục vụ phù hợp với chức năng, nhiệm vụ của cơ quan 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người lãnh đạo nhà xuấtbản đủ tiêu chuẩn quy định tại khoản 1 Điều 14 và đội ngũ biên tập viên đủ tiêuchuẩn quy định tại khoản 1 Điều 15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các chức danh lãnh đạonhà xuất bản phải có ít nhất một người hoạt động trong lĩnh vực xuất bản từ banăm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trụ sở hoạt động, vốn và cácđiều kiện cần thiết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Phù hợp với quy hoạch pháttriển sự nghiệp xuất bản toàn quốc, quy hoạch của từng ngành,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Nhiệmvụ và quyền hạn của cơ quan chủ quản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chủ quản nhà xuất bản làcơ quan, tổ chức đứng tên xin phép thành lập nhà xuất bản, có nhiệm vụ và quyềnhạn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Xác định và chỉ đạo việc thựchiện tôn chỉ, mục đích, phương hướng hoạt động của nhà xuất bản; xét duyệt kếhoạch xuất bản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Cấp vốn ban đầu và bảo đảmcác điều kiện cần thiết khác để nhà xuất bản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Bổ nhiệm,miễn nhiệm, cách chức giám đốc, tổng biên tập nhà xuất bản sau khi có văn bảnthỏa thuận của Bộ Văn hoá -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Thanh tra, kiểm tra hoạt độngcủa nhà xuất bản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Chịu trách nhiệm về những viphạm pháp luật của nhà xuất bản trong hoạt động xuất bản theo nhiệm vụ, quyềnhạn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Tiêuchuẩn, nhiệm vụ và quyền hạn của giám đốc, tổng biên tập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Giám đốc, tổng biên tập nhàxuất bản là công dân Việt Nam; có đăng ký hộ khẩu thường trú tại Việt Nam; cótrình độ đại học, trình độ quản lý, trình độ chuyên môn, nghiệp vụ về xuất bảnvà phẩm chất chính trị,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nhà xuất bản cónhiệm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đảm thực hiện đúng tônchỉ, mục đích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bộ máy tổ chức vànhân lực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và tổ chức thực hiệnkế hoạch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Ký quyết định xuất bản đốivới từng bản thảo trên cơ sở kế hoạch xuất bản đã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Ký duyệt bản thảo trước khiđưa in và ký duyệt xuất bản phẩm trước khi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Định giá, điều chỉnh giá bánlẻ xuất bản phẩm theo quy định của pháp luật, kể cả xuất bản phẩm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Quản lý tài sản và cơ sở vậtchất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Chịu trách nhiệm trước cơquan chủ quản và trước pháp luật về xuất bản phẩm và mọi hoạt động của nhà xuấtbản.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Tổng biên tập nhà xuất bản cónhiệm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Giúp giám đốc nhà xuất bản xâydựng kế hoạch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bản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biên tập bản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Đọc duyệt bản thảo trước khitrình giám đốc nhà xuất bản và liên đới chịu trách nhiệm trước pháp luật về nộidung xuất bản phẩm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Tiêuchuẩn, nhiệm vụ và quyền hạn của biên tập viên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Biên tập viên nhà xuất bản làcông dân Việt Nam; có đăng ký hộ khẩu thường trú tại Việt Nam; có trình độ đạihọc, trình độ chuyên môn, nghiệp vụ về xuất bản và phẩm chất chính trị, đạo đứctốt.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tập viên nhà xuất bản cónhiệm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đứng tên trên xuất bảnphẩm theo quy định tại Điều 26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khước từ biên tập nhữngtác phẩm mà nội dung có dấu hiệu vi phạm quy định tại Điều 10 của Luật này vàbáo cáo với giám đốc, tổng biên tập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trách nhiệm trước giámđốc nhà xuất bản và trước pháp luật về nội dung xuất bản phẩm do mình biên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Cấpgiấy phép thành lập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thành lập nhà xuấtbản, cơ quan chủ quản phải có hồ sơ xin cấp giấy phép gửi BộVăn hoá - Thông tin. Hồ sơ xin 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cấp giấy phép ghi têngọi, tôn chỉ, mục đích, đối tượng phục vụ, giám đốc, tổng biên tập, trụ sở vàvốn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Lý lịch trích ngang của giámđốc, tổng biên tập và danh sách biên tập viên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ngày,kể từ ngày nhận đủ hồ sơ hợp lệ, Bộ Văn hoá - Thông tin phảicấp giấy phép; trường 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được cấp giấy phépthành lập nhà xuất bản, cơ quan chủ quản ra quyết định thành lập nhà xuất bảnvà hoàn thành các thủ tục cần thiết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Thayđổi cơ quan chủ quản, tên gọi của cơ quan chủ quản; thay đổi tên gọi, tôn chỉ,mục đích, đối tượng phục vụ và trụ sở của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thay đổi cơ quan chủquản, tôn chỉ, mục đích của nhà xuất bản thì cơ quan chủ quản mới phải làm thủtục xin cấp giấy phép thành lập nhà xuất bản theo quy định tại Điều 16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thay đổi tên gọi của cơquan chủ quản hoặc nhà xuất bản, thay đổi đối tượng phục vụ của nhà xuất bảnthì cơ quan chủ quản phải có văn bản gửi Bộ Văn hoá - Thông tin xin đổi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thay đổi trụ sở, nhà xuấtbản phải thông báo bằng văn bản với cơ quan quản lý nhà nước về hoạt động xuấtbản chậm nhất là bảy ngày, kể từ ngày chuyển đến trụ sở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Đăngký kế hoạch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Hằng năm, nhà xuất bản phải đăngký kế hoạch xuất bản với Bộ Văn hoá - Thông tin trước khi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Quyềntác giả trong lĩnh vực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xuất bản tác phẩm, tái bảnxuất bản phẩm chỉ được thực hiện sau khi có hợp đồng với tác giả hoặc chủ sởhữu tác phẩm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Liênkết trong lĩnh vực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xuất bản được liên kếtvới tác giả, chủ sở hữu tác phẩm, cá nhân có giấy chứng nhận đăng ký kinh doanhvề in hoặc phát hành xuất bản phẩm và tổ chức có tư cách pháp nhân để tổ chứcbản thảo, in và phát hành từng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nhà xuất bản tổ chứcbiên tập hoàn chỉnh và ký duyệt bản thảo trước khi đưa in, ký duyệt xuất bản phẩmliên kết trước khi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liên kết vớinhà xuất bản quy định tại khoản 1 Điều này được đứng tên trên xuất bản phẩm vàliên đới chịu trách nhiệm trước pháp luật đối với xuất bản phẩm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Tácphẩm cần thẩm định nội dung trước khi tái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tác phẩm sau đây nếu nộidung có dấu hiệu vi phạm quy định tại Điều 10 của Luật này thì nhà xuất bảnphải tổ chức thẩm định trước khi đăng ký kế hoạch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Tác phẩm xuất bản trước Cách mạngTháng Tám năm 1945; tác phẩm xuất bản từ năm 1945 đến năm 1954 trong vùng bịtạm chiếm;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Tác phẩm xuất bản từ năm 1954đến ngày 30 tháng 4 năm 1975 ở miền Nam Việt Nam không do Chính phủ Cách mạnglâm thời Cộng hoà miền Nam Việt Nam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Tác phẩm xuất bản ở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Xuấtbản tài liệu không kinh doanh của cơ quan, tổ chức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xuấtbản tài liệu không kinh doanh của cơ quan, tổ chức Việt Nam không thực hiện quanhà xuất bản phải được cơ quan quản lý nhà nước về hoạt động xuất bản cấp giấyphép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Văn hoá- Thông tin cấp giấy phép cho cơ quan, tổ chức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cấp tỉnh cấpgiấy phép cho cơ quan, tổ chức của địa phương, chi nhánh, văn phòng đại diện,đơn vị trực thuộc cơ quan, tổ chức của trung ương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xin 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phép xuất bản ghi têncơ quan, tổ chức xin phép, tên tài liệu, số lượng in, khuôn khổ, số trang, nộidung tóm tắt, đối tượng và phạm vi phát hành, cam kết thực hiện đúng nội dungghi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Hai bản thảo tài liệu; trườnghợp tài liệu bằng tiếng nước ngoài, tiếng dân tộc thiểu số Việt Nam phải kèm theobản dịch bằng tiếng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ngày, kểtừ ngày nhận đủ hồ sơ hợp lệ, cơ quan quản lý nhà nước về hoạt động xuất bảnquy định tại khoản 1 Điều này phải cấp giấy phép; trường hợp không cấp giấyphép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Xuấtbản tác phẩm, tài liệu của tổ chức, cá nhân nước ngoài, tổ chức quốc tế tạiViệt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xuất bản tác phẩm của tổchức, cá nhân nước ngoài, tổ chức quốc tế để kinh doanh tại Việt Nam phải được nhàxuất bản của Việt Nam có chức năng tương ứng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xuấtbản tài liệu không kinh doanh của tổ chức nước ngoài, tổ chức quốc tế tại ViệtNam không thực hiện qua nhà xuất bản của Việt Nam phải được Bộ Văn hóa - Thông tin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xin cấp giấy phép được thựchiện theo quy định tại khoản 2 Điều 22 của Luật này; đối với chi nhánh, vănphòng đại diện của tổ chức nước ngoài, tổ chức quốc tế xin phép xuất bản phảikèm theo bản sao có công chứng giấy phép đặt chi nhánh, văn phòng đại diện docơ quan quản lý nhà nước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ngày, kểtừ ngày nhận đủ hồ sơ hợp lệ, Bộ Văn hoá - Thông tin phảicấp giấy phép; trường 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Đặtvăn phòng đại diện của nhà xuất bản nước ngoài tại Việt </w:t>
      </w:r>
      <w:r>
        <w:rPr>
          <w:b/>
        </w:rPr>
        <w:t xml:space="preserve">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đặt văn phòng đại diệncủa nhà xuất bản nước ngoài tại Việt Nam thực hiện theo quy định của pháp luậtViệt Nam và phải được Bộ Văn hoá - Thông tin cấp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xin 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đặt văn phòng đạidiện ghi mục đích, nhiệm vụ, phạm vi hoạt động, trụ sở, tên người đứng đầu vănphòng đại diện và cam kết thực hiện đúng các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xác nhận tư cách phápnhân của nhà xuất bản do cơ quan nhà nước có thẩm quyền của nước ngoài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ba mươi ngày,kể từ ngày nhận đủ hồ sơ hợp lệ, Bộ Văn hoá - Thông tin phảicấp giấy phép; trường 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phòng đại diện của nhàxuất bản nước ngoài tại Việt Nam được giới thiệu về nhà xuất bản, sản phẩm củanhà xuất bản; xúc tiến các giao dịch về bản quyền và xuất bản phẩm theo quyđịnh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Xuấtbản trên mạng thông tin máy tính (Internet)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xuất bản trên mạng thôngtin máy tính phải do nhà xuất bản thực hiện và phải tuân theo quy định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xuất bản phẩm lưu hành hợppháp được đưa lên mạng thông tin máy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đưa xuất bản phẩm lênmạng thông tin máy tính được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Thôngtin ghi trên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sách và tài liệu dướidạng sách, việc ghi thông tin được thực hiện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Bìa một ghi tên sách, tên tácgiả, nhà xuất bản hoặc cơ quan, tổ chức được phép xuất bản, số thứ tự của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Trang tên sách, ngoài cácthông tin quy định tại điểm a khoản này còn phải ghi thêm tên người chủ biênhoặc người dịch, người hiệu đính, số lần tái bản, năm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sách dịch, mặt saucủa trang tên sách phải ghi đầy đủ tên nguyên bản, tác giả, nhà xuất bản nướcngoài, năm xuất bản; nếu sách dịch từ ngôn ngữ khác với ngôn ngữ nguyên bảnphải ghi rõ ngôn ngữ và tên người dịch bản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Trang cuối sách ghi tên ngườichịu trách nhiệm xuất bản, tên người biên tập nội dung, tên người trình bàybìa, minh họa; khuôn khổ; số đăng ký kế hoạch xuất bản; số quyết định xuất bảncủa giám đốc nhà xuất bản hoặc số giấy phép xuất bản của cơ quan quản lý nhànước về hoạt động xuất bản, số lượng in, tên cơ sở in, ngày nộp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Bìa bốn ghi giá bán lẻ; đốivới sách đặt hàng phải ghi là sách đặt hàng; đối với sách không kinh doanh phảighi là không bán; đối với sách liên kết phải ghi tên, địa chỉ của đối tác liênkết xuất bản, in hoặc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xuất bản phẩm khôngphải là sách, tài liệu dưới dạng sách phải ghi tên xuất bản phẩm, tên nhà xuấtbản hoặc cơ quan, tổ chức được phép xuất bản; số lượng in, tên cơ sở in; sốquyết định xuất bản của giám đốc nhà xuất bản hoặc số giấy phép xuất bản của cơquan quản lý nhà nước về hoạt động xuất bản; giá bán lẻ; đối với xuất bản phẩmđặt hàng phải ghi là đặt hàng; đối với xuất bản phẩm không kinh doanh phải ghilà không bán; đối với xuất bản phẩm liên kết phải ghi tên, địa chỉ của đối tácliên kết xuất bản, in hoặc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Nộpxuất bản phẩm lưu chiểu và nộp xuất bản phẩm cho Thư viện Quốc gia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cảxuất bản phẩm phải được nộp lưu chiểu trước khi phát hành. Việc nộp lưu chiểuxuất bản phẩm được thực hiện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Ít nhất mười ngày trước khiphát hành, nhà xuất bản, cơ quan, tổ chức được phép xuất bản phải nộp ba bảncho Bộ Văn hoá - Thông tin; trường hợp số lượng in dướiba trăm bản thì nộp hai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có tài liệudo Uỷ ban nhân dân cấp tỉnh cấp giấy phép xuất bản, ngoài số bản phải nộp theoquy định tại điểm a khoản này còn phải nộp hai bản cho Uỷ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xuất bản phẩm đượcphát hành, nhà xuất bản, cơ quan, tổ chức được phép xuất bản phải nộp năm bảncho Thư viện Quốc gia Việt Nam; trường hợp số lượng in dưới ba trăm bản thì nộphai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Đọcxuất bản phẩm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Văn hoá- Thông tin tổ chức đọc xuất bản phẩm lưu chiểu; Uỷ ban nhân dân cấp tỉnh tổchức đọc xuất bản phẩm lưu chiểu do mình cấp giấy phép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trườnghợp phát hiện xuất bản phẩm vi phạm quy định của Luật này thì Bộ Văn hoá -Thông tin, Uỷ ban nhân dân cấp tỉnh có văn bản yêu cầu nhà xuất bản, cơ quan,tổ chức được phép xuất bản tổ chức thẩm định nội dung và áp dụng các biện phápxử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Văn hoá - Thông tin chủtrì, phối hợp với Bộ Tài chính quy định chế độ thù lao cho người đọc xuất bảnphẩm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Quảngcáo trên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sách chỉ được quảngcáo về tác giả, tác phẩm, nhà xuất bản trên bìa hai, ba và bốn, trừ sách chuyênvề quảng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liệu không kinhdoanh chỉ được quảng cáo về sản phẩm, dịch vụ và hoạt động của cơ quan, tổ chứcxuất bản 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quảng cáo hànghoá, dịch vụ mà pháp luật cấm quảng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Xửlý vi phạm trong lĩnh vực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xuất bản, cơ quan, tổchức được phép xuất bản có xuất bản phẩm vi phạm quy định tại các điều 10, 18,19, 20, 21, 22, 23, 25, 26, 27 và 29 của Luật này thì tùy theo tính chất, mứcđộ vi phạm mà phải sửa chữa mới được phát hành hoặc bị tạm đình chỉ phát hành,thu hồi, tịch thu, cấm lưu hành, tiêu huỷ; trường hợp gây thiệt hại cho cơquan, tổ chức, cá nhân khác thì phải công khai xin lỗi, cải chính trên báo chí,bồi thường thiệt hại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xuất bản, tổ chức, cánhân tham gia trong lĩnh vực xuất bản có xuất bản phẩm vi phạm quy định tạiĐiều 10 của Luật này thì tuỳ theo tính chất, mức độ vi phạm mà bị tạm đình chỉhoạt động, thu hồi giấy phép hoặc bị truy cứu trách nhiệm hình sự; nếu gây thiệthại thì 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quản lý nhà nước vềhoạt động xuất bản phải chịu trách nhiệm về quyết định xử lý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Cấpgiấy phép hoạt động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để cấp giấy phéphoạt động in xuất bản phẩm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Giám đốchoặc chủ cơ sở in là công dân Việt Nam; có đăng ký hộ khẩu thường trú tại Việt Nam;có nghiệp vụ về in và đáp ứng các tiêu chuẩn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mặt bằngsản xuất, thiết bị để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đảm các điều kiện về anninh,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Phù hợp với quy hoạch pháttriển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xincấp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cấp giấy phép ghi tên,địa chỉ cơ sở in, mục đích,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chứng minh về việc cómặt bằng sản xuất, danh mục thiết bị chính, lý lịch trích ngang của giám đốchoặc chủ cơ sở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chứng nhận đăngký kinh doanh của cơ sở in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cam kết thực hiện cácđiều kiện về an ninh, trật tự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Thẩmquyền cấp giấy phép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Văn hoá- Thông tin cấp giấy phép cho cơ sở in của cơ quan, tổ chức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cấp tỉnh cấpgiấy phép cho cơ sở in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mười ngày, kểtừ ngày nhận đủ hồ sơ hợp lệ, cơ quan quản lý nhà nước về hoạt động xuất bảnquy định tại khoản 3 Điều này phải cấp giấy phép hoạt động in xuất bản phẩm;trường 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Điềukiện nhận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in xuất bản phẩm đượcthực hiện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xuất bản phẩm của nhàxuất bản thì phải có quyết định xuất bản của giám đốc nhà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liệu không kinhdoanh của cơ quan, tổ chức Việt Nam không thực hiện qua nhà xuất bản thì phảicó giấy phép xuất bản của cơ quan quản lý nhà 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tài liệu không kinhdoanh của tổ chức nước ngoài, tổ chức quốc tế tại Việt Nam không thực hiện qua nhàxuất bản của Việt Nam thì phải có giấy phép xuất bản do BộVăn hoá - Thông tin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xuất bản phẩm in giacông cho nước ngoài tại cơ sở in của cơ quan, tổ chức ở trung ương thì phải cógiấy phép in gia công do Bộ Văn hoá - Thông tin cấp; đốivới xuất bản phẩm in gia công cho nước ngoài tại cơ sở in của địa phương thìphải có giấy phép in gia công do Uỷ ban nhân dân cấp tỉnh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in xuất bản phẩm phải cóhợp đồng. Việc in nối bản xuất bản phẩm phải được sự đồng ý của nhà xuất bản vàphải có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Hoạtđộng của cơ sở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in chỉ được in xuất bảnphẩm sau khi được cấp giấy phép hoạt động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in chỉ được nhận inxuất bản phẩm theo quy định tại Điều 32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thay đổi tên gọi, địachỉ, chủ sở hữu, chia tách hoặc sáp nhập thì cơ sở in phải làm thủ tục đổi giấyphép hoạt động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thay đổi giám đốc hoặc chủcơ sở in, cơ sở in phải thông báo bằng văn bản với cơ quan cấp giấy phép hoạtđộng in xuất bản phẩm kèm theo lý lịch trích ngang của giám đốc hoặc chủ mớicủa cơ sở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Ingia công xuất bản phẩm cho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inxuất bản phẩm được in gia công xuất bản phẩm cho nước ngoài. Việc in gia côngxuất bản phẩm cho nước ngoài phải được Bộ Văn hoá -Thông tin hoặc Uỷ ban nhân dân cấp tỉnh cấp giấy phép. Hồ sơ xin cấp giấyphép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cấp giấy phép ghitên, quốc tịch người đại diện của tổ chức, cá nhân nước ngoài đặt in, tên xuấtbản phẩm đặt in, số lượng in, cửa khẩu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Hai bản mẫu xuất bản phẩm đặtin;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giấy phép hoạt độngin xuất bản phẩm có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mười ngày, kểtừ ngày nhận đủ hồ sơ hợp lệ, Bộ Văn hoá - Thông tin, Uỷban nhân dân cấp tỉnh phải cấp giấy phép; trường hợp không cấp giấy phép phảicó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Pháthiện xuất bản phẩm vi phạm trong quá trình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phát hiện xuất bản phẩmcó nội dung vi phạm quy định tại Điều 10 của Luật này thì cơ sở in phải báo cáongay với cơ quan quản lý nhà nước về hoạt động xuất bản, đồng thời thông báovới nhà xuất bản, cơ quan, tổ chức, cá nhân đặt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cơ quan quản lýnhà nước về hoạt động xuất bản quyết định đình chỉ in xuất bản phẩm thì nhàxuất bản, cơ quan, tổ chức, cá nhân có xuất bản phẩm bị đình chỉ in phải bồi thườngthiệt hại cho cơ sở in; nếu quyết định sai thì cơ quan quản lý nhà nước về hoạtđộng xuất bản phải bồi thường thiệt hại cho nhà xuất bản, cơ quan, tổ chức, cá nhâncó xuất bản phẩm bị đình chỉ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Xửlý vi phạm trong lĩnh vực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in, tổ chức, cá nhân thamgia trong lĩnh vực in xuất bản phẩm có hành vi sau đây thì tuỳ theo tính chất,mức độ vi phạm mà bị đình chỉ in xuất bản phẩm đang in, tạm đình chỉ hoạt độngin xuất bản phẩm, thu hồi giấy phép hoạt động in xuất bản phẩm hoặc bị truy cứutrách nhiệm hình sự; nếu gây thiệt hại thì phải bồi thường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In xuất bản phẩm không cógiấy phép hoạt động in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In xuất bản phẩm không cóquyết định xuất bản của nhà xuất bản hoặc giấy phép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In xuất bản phẩm gia công chonước ngoài không có giấy phép in gia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In xuất bản phẩm đã có quyếtđịnh đình chỉ in, thu hồi, tịch thu, cấm lưu hành, tiêu huỷ;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In xuất bản phẩm không đúngvới bản thảo đã được nhà xuất bản, cơ quan, tổ chức được phép xuất bản kýduyệt; không có hợp đồng in hoặc in vượt quá số lượng ghi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PHÁT HÀNH XUẤTBẢN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Hoạtđộng phát hành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Phát hành xuất bản phẩm baogồm các hình thức mua, bán, phân phát, cho thuê, triển lãm, hội chợ, xuất khẩu,nhập khẩu xuất bản phẩm và đưa xuất bản phẩm lên mạng thông tin máy tính(Internet) để phổ biến đến nhiều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phát hành xuất bản phẩmlà cơ sở của tổ chức, cá nhân kinh doanh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xuất bản được thành lập cơsở phát hành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sở kinh doanh nhập khẩuxuất bản phẩm (sau đây gọi là cơ sở nhập khẩu xuất bản phẩm) phải có giấy phéphoạt động nhập khẩu xuất bản phẩm do Bộ Văn hoá - Thông tin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Cấpgiấy phép hoạt động kinh doanh nhập 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Điềukiện để cơ sở phát hành xuất bản phẩm được cấp giấy phép hoạt động kinh doanhnhập khẩu xuất bản phẩm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nhân lực đủ trình độ ngoạingữ, nghiệp vụ về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sơxin 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phép hoạt động nhậpkhẩu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đề nghị của cơ quanchủ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thờihạn mười ngày, kể từ ngày nhận đủ hồ sơ hợp lệ, Bộ Văn hoá - Thông tin phải cấpgiấy phép; trường 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Kinhdoanh nhập 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nhập khẩu xuất bản phẩmđược thực hiện thông qua các cơ sở nhập 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Hằngnăm, cơ sở nhập khẩu xuất bản phẩm phải đăng ký danh mục xuất bản phẩm nhậpkhẩu với Bộ Văn hoá - Thông tin trước khi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Giám đốc cơ sở nhập khẩu xuấtbản phẩm phải tổ chức kiểm tra nội dung xuất bản phẩm nhập khẩu trước khi phát hànhvà chịu trách nhiệm trước pháp luật về nội dung xuất bản phẩm mà mình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Nhậpkhẩu xuất bản phẩm không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nhập khẩu xuất bản phẩmkhông kinh doanh của cơ quan, tổ chức, cá nhân Việt Nam, tổ chức, cá nhân nướcngoài, tổ chức quốc tế và người Việt Nam định cư ở nước ngoài đang hoạt độngtại Việt Nam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41.Xuất 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phẩm của nhà xuất bảnlưu hành hợp pháp khi xuất khẩu ra nước ngoài không phải xin phép cơ quan quảnlý nhà 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Hoạtđộng triển lãm, hội chợ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triển lãm, hộichợ xuất bản phẩm tại Việt Nam của cơ quan, tổ chức, cá nhân Việt Nam, tổ chức,cá nhân nước ngoài, tổ chức quốc tế phải được cơ quan quản lý nhà nước về hoạtđộng xuất bản cấp giấy phép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Văn hoá- Thông tin cấp giấy phép cho cơ quan, tổ chức ở trung ương, tổ chức, cá nhânnước ngoài, tổ chức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cấp tỉnh cấpgiấy phép cho cơ quan, tổ chức, cá nhân của địa phương, chi nhánh, văn phòngđại diện, đơn vị trực thuộc cơ quan, tổ chức của trung ương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xin cấp giấy phép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cấp giấy phép ghi mụcđích, thời gian, địa điểm và tên các đơn vị tham gia triển lãm, hội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xuất bản phẩm đểtriển lãm, hội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ngày, kểtừ ngày nhận đủ hồ sơ hợp lệ, cơ quan quản lý nhà nước về hoạt động xuất bảnquy định tại khoản 1 Điều này phải cấp giấy phép; trường hợp không cấp giấyphép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tổ chức, cá nhân tổchức triển lãm, hội chợ không có giấy phép hoặc thực hiện không đúng nội dungghi trong giấy phép thì bị đình chỉ việc tổ chức hoặc thu hồi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Hợptác với nước ngoài về phát hành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phát hành xuất bản phẩmcó tư cách pháp nhân được hợp tác với tổ chức, cá nhân nước ngoài dưới hìnhthức hợp đồng hợp tác kinh doanh hoặc liên doanh để kinh doanh xuất bản phẩmtheo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đặt văn phòng đại diệncủa tổ chức nước ngoài tại Việt Nam trong lĩnh vực phát hành xuất bản phẩm thựchiện theo quy định của pháp luật Việt Nam và phải được Bộ Văn hoá - Thông tincấp giấy phép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xin cấp giấy phép gồmđơn xin cấp giấy phép hoạt động ghi mục đích, nhiệm vụ, phạm vi hoạt động, trụsở, tên người đứng đầu văn phòng đại diện và cam kết thực hiện đúng các quyđịnh của pháp luật Việt Nam; văn bản xác nhận tư cách pháp nhân của tổ chức xinđặt văn phòng đại diện do cơ quan nhà nước có thẩm quyền của nước ngoài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mười ngày, kểtừ ngày nhận đủ hồ sơ hợp lệ, Bộ Văn hoá - Thông tin phải cấp giấy phép; trườnghợp không cấp giấy phép phải có văn bản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Vănphòng đại diện của tổ chức nước ngoài tại Việt Nam trong lĩnh vực phát hànhxuất bản phẩm được giới thiệu về tổ chức và sản phẩm của mình, xúc tiến cácgiao dịch về phát hành xuất bản phẩm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Xửlý vi phạm trong lĩnh vực phát hành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phát hiện xuất bản phẩmcó nội dung vi phạm quy định tại Điều 10 của Luật này thì cơ sở phát hành xuấtbản phẩm phải báo cáo với cơ quan quản lý nhà nước về hoạt động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phát hành xuất bảnphẩm, tổ chức, cá nhân tham gia trong lĩnh vực phát hành xuất bản phẩm có hànhvi sau đây thì tuỳ theo tính chất, mức độ vi phạm mà bị tạm đình chỉ phát hành,đình chỉ phát hành, thu hồi, tịch thu, cấm lưu hành, tiêu huỷ xuất bản phẩm viphạm, tạm đình chỉ hoạt động nhập khẩu, thu hồi giấy phép hoạt động nhập khẩuhoặc bị truy cứu trách nhiệm hình sự; nếu gây thiệt hại thì phải bồi thườngtheo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hành xuất bản phẩm màviệc xuất bản, in, nhập khẩu không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hành xuất bản phẩm đã cóquyết định đình chỉ in, cấm lưu hành, thu hồi, tịch thu, tiêu huỷ;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xuất bản phẩm thuộc loạikhông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Tiêu thụ, phổ biến xuất bảnphẩm in gia công cho nước ngoài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Nhập khẩu xuất bản phẩm khôngđăng ký danh mục nhập khẩu hoặc thực hiện không đúng danh mục đã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cơ quan quản lýnhà nước về hoạt động xuất bản quyết định tạm đình chỉ phát hành, đình chỉ pháthành, thu hồi, tịch thu xuất bản phẩm vi phạm thì nhà xuất bản, cơ sở nhập khẩuxuất bản phẩm có xuất bản phẩm vi phạm phải bồi thường thiệt hại cho cơ sở pháthành; nếu quyết định sai thì cơ quan quản lý nhà nước về hoạt động xuất bảnphải bồi thường thiệt hại cho nhà xuất bản hoặc cơ sở nhập khẩu xuất bản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này có hiệu lực thi hànhtừ ngày 01 tháng 7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này thay thế Luật xuấtbản ngày 07 tháng 7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Hướngdẫn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vàhướng dẫn thi 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nướcCộng hoà xã hội chủ nghĩa Việt Nam khóa XI, kỳ họp thứ 6 thông qua ngày 03tháng 12 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r>
              <w:rPr>
                <w:b/>
              </w:rPr>
              <w:br/>
            </w:r>
            <w:r>
              <w:rPr>
                <w:b/>
              </w:rPr>
              <w:br/>
            </w:r>
            <w:r>
              <w:rPr>
                <w:b/>
              </w:rPr>
              <w:br/>
            </w:r>
            <w:r>
              <w:rPr>
                <w:b/>
              </w:rPr>
              <w:br/>
            </w:r>
            <w:r>
              <w:rPr>
                <w:b/>
              </w:rPr>
              <w:br/>
            </w:r>
            <w:r>
              <w:rPr>
                <w:b/>
              </w:rPr>
              <w:t xml:space="preserve">Nguyễn Văn 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2022-06-21T00:05:32Z</dcterms:created>
  <dcterms:modified xsi:type="dcterms:W3CDTF">2022-06-21T00:05:32Z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2022-06-21T00:05:32Z</dcterms:created>
  <dcterms:modified xsi:type="dcterms:W3CDTF">2022-06-21T00:05:32Z</dcterms:modified>
</cp:coreProperties>
</file>