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159/2005/NĐ-CP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27 tháng 12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phân loại đơn vị hành chính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Hội đồng nhân dân và Ủy ban nhân dân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NHƯNG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Đối tượng,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quy định mục đích, nguyên tắc, phương pháp, thẩm quyền và trình tự, thủ tục phân loại đơn vị hành chính xã, phường, thị trấn (sau đây gọi là đơn vị hành chính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Mục đích phân loại đơn vị hành chính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Làm căn cứ để Nhà nước có chính sách phát triển kinh tế - xã hội, góp phần bảo đảm sự ổn định của đơn vị hành chính cấp xã và nâng cao hiệu lực, hiệu quả quản lý nhà nước của chính quyền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Làm cơ sở để xác định số lượng cán bộ, công chức chuyên trách và không chuyên trách; số lượng thành viên Ủy ban nhân dân; bổ sung chế độ chính sách hợp lý đối với cán bộ, công chức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Nguyên tắc phân loại đơn vị hành chính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phân loại đơn vị hành chính cấp xã phải bản đảm tính thống nhất và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PHƯƠNG PHÁP, THẨM QUYỀN VÀ TRÌNH TỰ, THỦ TỤC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PHÂN LOẠI ĐƠN VỊ HÀNH CHÍNH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w:t>
      </w:r>
      <w:r>
        <w:t xml:space="preserve"> Loại và tiêu chí phân loại đơn vị hành chính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Xã, phường, thị trấn được phân làm ba loại đơn vị hành chính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Xã, phường, thị trấn loại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Xã, phường, thị trấn loại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Xã, phường, thị trấn loại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xã, phường, thị trấn thuộc địa bàn biên giới và hải đảo là đơn vị hành chính cấp xã loại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Tiêu chí phân loại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Dân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Diện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Các yếu tố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w:t>
      </w:r>
      <w:r>
        <w:t xml:space="preserve"> Cách thức tính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Đối với xã miền núi, vùng cao, vùng sâu, vùng xa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Về dân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Xã có dân số dưới 1.000 nhân khẩu được tính 45 điểm; xã có từ 1.000 đến 5.000 nhân khẩu, cứ tăng 1.000 nhân khẩu được tính thêm 12 điểm và được tính từ 46 đến 93 điểm; xã có trên 5.000 nhân khẩu, cứ tăng 1.000 nhân khẩu được tính thêm 11 điểm và được tính từ 94 đến tối đa không quá 200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Về diện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Xã có diện tích tự nhiên dưới 1.000 ha được tính 30 điểm; xã có từ 1.000 đến 3.000 ha, cứ tăng 1.000 ha được tính thêm 10 điểm và được tính từ 31 đến 50 điểm; xã có trên 3.000 ha, cứ tăng 1.000 ha được tính thêm 09 điểm và được tính từ 51 đến tối đa không quá 100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Các yếu tố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Xã thuộc khu vực I được tính 10 điểm; xã thuộc khu vực II được tính 15 điểm; xã thuộc khu vực III được tính 20 điểm; xã đặc biệt khó khăn và xã an toàn khu (ATK) được tính 20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Xã có tỷ lệ người dân tộc thiểu số chiếm từ 30 đến 50% dân số được tính 10 điểm, chiếm trên 50% dân số được tính 15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Xã có tỷ lệ tín đồ tôn giáo chiếm từ 30 đến 50% dân số được tính 10 điểm, chiếm trên 50% dân số được tính 15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với xã đồng bằng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Về dân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Xã có dân số dưới 2.000 nhân khẩu được tính 45 điểm; xã có từ 2.000 đến 8.000 nhân khẩu, cứ tăng 1.000 nhân khẩu được tính thêm 11 điểm và được tính từ 46 đến 111 điểm; xã có trên 8.000 nhân khẩu, cứ tăng 1.000 nhân khẩu được tính thêm 10 điểm và được tính từ 112 đến tối đa không quá 200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Về diện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Xã có diện tích tự nhiên dưới 500 ha được tính 30 điểm; xã có từ 500 đến 2.500 ha, cứ tăng 1.000 ha được tính thêm 11 điểm và được tính từ 31 đến 52 điểm; xã có trên 2.500 ha, cứ tăng 1.000 ha được tính thêm 10 điểm và được tính từ 53 đến tối đa không quá 100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Các yếu tố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Xã đặc biệt khó khăn vùng bãi ngang ven biển và xã an toàn khu (ATK) được tính 20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Xã có số lao động nông - lâm - ngư - diêm nghiệp chiếm thấp hơn hoặc bằng 45% tổng số lao động toàn xã được tính 10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Xã có tỷ lệ thu ngân sách bình quân hàng năm trên địa bàn (tính bình quân trong 03 năm đến năm ngân sách gần nhất) đạt 100% kế hoạch được tính 05 điểm, thu đạt thêm 10% được tính thêm 02 điểm đến tối đa không quá 15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Xã có tỷ lệ tín đồ tôn giáo chiếm từ 30 đến 50% dân số được tính 10 điểm, chiếm trên 50% dân số được tính 15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Đối với phường và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Về dân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Phường và thị trấn có dân số dưới 3.000 nhân khẩu được tính 45 điểm; phường và thị trấn có từ 3.000 đến 10.000 nhân khẩu, cứ tăng 1.000 nhân khẩu được tính thêm 10 điểm và được tính từ 46 đến 115 điểm; phường và thị trấn có trên 10.000 nhân khẩu, cứ tăng 1.000 nhân khẩu được tính thêm 09 điểm và được tính từ 116 đến không quá 200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Về diện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Phường và thị trấn có diện tích tự nhiên dưới 500 ha được tính 30 điểm; phường và thị trấn có từ 500 đến 2.000 ha, cứ tăng 500 ha được tính thêm 10 điểm và được tính từ 31 đến 60 điểm; phường và thị trấn có trên 2.000 ha, cứ tăng 500 ha được tính thêm 08 điểm và được tính từ 61 đến không quá 100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Các yếu tố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Phường và thị trấn miền núi, vùng cao, vùng sâu, vùng xa và an toàn khu (ATK) được tính 20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Phường thuộc đô thị loại đặc biệt được tính 20 điểm, phường thuộc đô thị loại I được tính 15 điểm; phường thuộc đô thị loại II được tính 10 điểm; phường thuộc đô thị loại III được tính 08 điểm và phường thuộc đô thị loại IV được tính 05 điểm; thị trấn có vị trí trung tâm huyện lỵ được tính 10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Phường và thị trấn có tỷ lệ thu ngân sách bình quân hàng năm trên địa bàn (tính bình quân trong 03 năm đến năm ngân sách gần nhất) đạt 100% kế hoạch được tính 05 điểm, thu đạt thêm 10% được tính thêm 02 điểm đến không quá 15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Phường và thị trấn có tỷ lệ tín đồ tôn giáo chiếm từ 30 đến 50% dân số được tính 10 điểm, chiếm trên 50% dân số được tính 15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w:t>
      </w:r>
      <w:r>
        <w:t xml:space="preserve"> Khung điểm để phân loại đơn vị hành chính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Số điểm cho mỗi tiêu chí quy định tại Điều 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Số điểm để phân loại từng đơn vị hành chính cấp xã căn cứ vào tổng số điểm của các tiêu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Việc phân loại đơn vị hành chính cấp xã căn cứ vào khung điểm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Xã, phường, thị trấn loại 1 có từ 221 điểm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Xã, phường, thị trấn loại 2 có từ 141 đến 220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Xã, phường, thị trấn loại 3 có từ 140 điểm trở xuống.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w:t>
      </w:r>
      <w:r>
        <w:t xml:space="preserve"> Thẩm quyền và trình tự, thủ tục phân loại đơn vị hành chính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Chủ tịch Ủy ban nhân dân tỉnh, thành phố trực thuộc Trung ương (sau đây gọi chung là cấp tỉnh) quyết định việc phân loại đơn vị hành chính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Trình tự, thủ tục phân loại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Ủy ban nhân dân xã, phường, thị trấn (sau đây gọi chung là cấp xã) trình Ủy ban nhân dân quận, huyện, thị xã, thành phố thuộc tỉnh (sau đây gọi chung là cấp huyện) hồ sơ ban đầu gồm: trích lục bản đồ địa giới hành chính; bản thống kê số dân; các văn bản về các yếu tố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Ủy ban nhân dân cấp huyện lập đề án trình Hội đồng nhân dân cùng cấp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Sau khi có nghị quyết thông qua của Hội đồng nhân dân cùng cấp, Ủy ban nhân dân cấp huyện trình Chủ tịch Uỷ ban nhân dân cấp tỉnh xem xét, quyết định việc phân loại đơn vị hành chính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w:t>
      </w:r>
      <w:r>
        <w:t xml:space="preserve"> Điều chỉnh việc phân loại đơn vị hành chính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Sau 5 năm kể từ ngày quyết định phân loại đơn vị hành chính cấp xã có hiệu lực thi hành, Chủ tịch Ủy ban nhân dân cấp tỉnh tiến hành xem xét, quyết định điều chỉnh việc phân loại đơn vị hành chính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có biến động lớn về dân số, diện tích thì Chủ tịch Uỷ ban nhân dân cấp tỉnh ra quyết định điều chỉnh việc phân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điều chỉnh phân loại căn cứ theo quy định tại Điều 6 và Điều 7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đơn vị hành chính cấp xã sau khi được điều chỉnh địa giới hành chính theo quyết định của cấp có thẩm quyền phải được tiến hành phân loại đơn vị hành chính theo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w:t>
      </w:r>
      <w:r>
        <w:t xml:space="preserve">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tổ chức, cá nhân có hành vi làm sai lệch hồ sơ, tài liệu trong quá trình xây dựng số liệu về các tiêu chí để tính điểm phân loại hoặc làm trái với quy định tại Nghị định này thì tuỳ theo tính chất và mức độ vi phạm bị xử lý theo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Những quy định trước đây trái với Nghị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w:t>
      </w:r>
      <w:r>
        <w:t xml:space="preserve">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trưởng Bộ Nội vụ chịu trách nhiệm hướng dẫn, theo dõi, kiểm tra việc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59-2005-nd-cp-cua-chinh-phu---nghi-dinh-phan-loai-don-vi-hanh-chinh-xa--phuong--thi-tra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2022-06-20T22:42:14Z</dcterms:created>
  <dcterms:modified xsi:type="dcterms:W3CDTF">2022-06-20T22:42:14Z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2022-06-20T22:42:14Z</dcterms:created>
  <dcterms:modified xsi:type="dcterms:W3CDTF">2022-06-20T22:42:14Z</dcterms:modified>
</cp:coreProperties>
</file>