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148/2013/NĐ-CP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30 tháng 10 năm 2013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xử phạt vi phạm hành chính trong lĩnh vực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Xử lý vi phạm hành chính ngày 20 tháng 6 năm 2012;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Dạy nghề ngày 29 tháng 11 năm 2006;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Giáo dục ngày 14 tháng 6 năm 2005; Luật sửa đổi, bổ sung một số điều của Luật Giáo dục ngày 25 tháng 11 năm 2009;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Bộ trưởng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Chính phủ ban hành Nghị định quy định xử phạt vi phạm hành chính trong lĩnh vực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này quy định các hành vi vi phạm, hình thức xử phạt, mức xử phạt, biện pháp khắc phục hậu quả, thẩm quyền lập biên bản và thẩm quyền xử phạt đối với vi phạm hành chính trong lĩnh vực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 nhân, tổ chức có hành vi vi phạm hành chính trong lĩnh vực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có thẩm quyền lập biên bản, xử phạt vi phạm hành chính và cá nhân, tổ chức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Biện pháp khắc phục hậu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các biện pháp khắc phục hậu quả quy định tại các điểm a, b, c, d, đ, e, g, h và i Khoản 1 Điều 28 của Luật xử lý vi phạm hành chính, cá nhân, tổ chức vi phạm hành chính trong lĩnh vực dạy nghề còn có thể bị áp dụng một hoặc nhiều biện pháp khắc phục hậu quả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Đề nghị cơ quan có thẩm quyền thu hồi quyết định thành lập, cho phép thành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Buộc thu hồi giấy chứng nhận đăng ký hoạt động dạy nghề, giấy chứng nhận đăng ký bổ sung hoạt động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Buộc khôi phục quyền lợi học tập cho người học, hoàn trả cho người học các khoản đã thu, trường hợp không xác định được người học để hoàn trả thì buộc nộp vào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Buộc giảng dạy bổ sung số giờ học còn thiếu;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Buộc thực hiện đúng việc xây dựng tiến độ đào tạo, kế hoạch đào tạo, kế hoạch giáo viên và sử dụng biểu mẫu, sổ sách quản lý dạy và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Buộc xây dựng lại chương trình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Buộc hủy bỏ kết quả trúng tuyển;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Buộc thông báo công khai việc dừng tuyển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Buộc cải chính trên các phương tiện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Buộc thực hiện việc bố trí số lượng học sinh, sinh viên của một lớp học theo đúng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Buộc bố trí, sử dụng giáo viên, giảng viên đủ tiêu chuẩn để giảng dạy;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Buộc đánh giá, xếp loại kết quả học tập đúng thực tế của người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Buộc cấp bản sao, xác nhận tính hợp pháp của văn bằng, chứng chỉ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Buộc tiêu hủy phôi văn bằng, chứng chỉ nghề đã 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Buộc thu hồi văn bằng, chứng chỉ nghề đã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Buộc cung cấp đầy đủ, chính xác các thông tin liên quan đến chương trình liên kết đào tạo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Buộc hủy bỏ quyết định kỷ luật buộc thôi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Buộc thu hồi thẻ kiểm định viên chất lượng dạy nghề, thẻ đánh giá viên kỹ năng nghề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Buộc thu hồi giấy chứng nhận kiểm định chất lượng dạy nghề, giấy chứng nhận kiểm định chất lượng chương trình dạy nghề, giấy chứng nhận trung tâm đánh giá kỹ năng nghề quốc gia giả mạo.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Quy định phạt tiền đối với cá nhân,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Mức phạt tiền tối đa trong lĩnh vực dạy nghề đối với cá nhân là 75.000.000 đồng, đối với tổ chức là 150.000.000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Mức phạt tiền quy định tại Chương II Nghị định này áp dụng đối với tổ chức, trừ mức phạt tiền quy định tại Khoản 1 Điều 8; Điều 14; các khoản 1, 2 và 4 Điều 18; các khoản 1, 2 và 4 Điều 19.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cùng một hành vi vi phạm hành chính thì mức phạt tiền đối với tổ chức bằng hai lần mức phạt tiền đối với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Thẩm quyền phạt tiền của các chức danh quy định tại Chương III Nghị định này là thẩm quyền áp dụng đối với cá nhân; đối với tổ chức gấp hai lần thẩm quyền xử phạt tiền đối với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HÀNH VI VI PHẠM HÀNH CHÍNH, HÌNH THỨC XỬ PHẠT, MỨC XỬ PHẠT VÀ BIỆN PHÁP KHẮC PHỤC HẬU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Vi phạm quy định về thành lập, cho phép thành Iập cơ sở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Phạt tiền từ 3.000.000 đồng đến 5.000.000 đồng đối với hành vi không nộp lại quyết định thành lập, cho phép thành lập theo quyết định thu hồi của cơ quan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Phạt tiền từ 5.000.000 đồng đến 10.000.000 đồng đối với một trong các hành vi vi phạm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Tẩy, xóa, sửa chữa, làm thay đổi nội dung quyết định thành lập, cho phép thành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Gian lận, giả mạo giấy tờ, tài liệu để được thành lập, cho phép thành lập cơ sở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Phạt tiền đối với hành vi thành lập cơ sở dạy nghề mà chưa được cơ quan có thẩm quyền cho phép với một trong các mức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Từ 20.000.000 đồng đến 30.000.000 đồng đối với trung tâm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Từ 30.000.000 đồng đến 40.000.000 đồng đối với trường trung cấp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Từ 40.000.000 đồng đến 50.000.000 đồng đối với trường cao đẳng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Biện pháp khắc phục hậu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nghị cơ quan có thẩm quyền thu hồi quyết định thành lập, cho phép thành lập đối với hành vi vi phạm quy định tại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Vi phạm quy định về đăng ký hoạt động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Phạt tiền từ 3.000.000 đồng đến 5.000.000 đồng đối với hành vi không nộp lại giấy chứng nhận đăng ký hoạt động dạy nghề, giấy chứng nhận đăng ký bổ sung hoạt động dạy nghề theo thời hạn quy định tại quyết định thu hồi của cơ quan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Phạt tiền từ 5.000.000 đồng đến 10.000.000 đồng đối với hành vi tẩy, xóa, sửa chữa, làm thay đổi nội dung giấy chứng nhận đăng ký hoạt động dạy nghề, giấy chứng nhận đăng ký bổ sung hoạt động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Phạt tiền từ 10.000.000 đồng đến 20.000.000 đồng đối với hành vi không đăng ký bổ sung hoạt động dạy nghề khi tăng quy mô tuyển sinh của từng nghề so với quy mô tuyển sinh ghi trong giấy chứng nhận đăng ký hoạt động dạy nghề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Đến dưới 5% quy mô tuyển sinh đối với trình độ cao đẳng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Đến dưới 20% quy mô tuyển sinh đối với trình độ trung cấp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Đến dưới 30% quy mô tuyển sinh đối với trình độ sơ cấp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Phạt tiền từ 20.000.000 đồng đến 30.000.000 đồng đối với hành vi không đăng ký bổ sung hoạt động dạy nghề khi tăng quy mô tuyển sinh của từng nghề so với quy mô tuyển sinh ghi trong giấy chứng nhận đăng ký hoạt động dạy nghề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Từ 5% đến dưới 30% quy mô tuyển sinh đối với trình độ cao đẳng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Từ 20% đến dưới 40% quy mô tuyển sinh đối với trình độ trung cấp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Từ 30% đến dưới 50% quy mô tuyển sinh đối với trình độ sơ cấp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Phạt tiền từ 30.000.000 đồng đến 40.000.000 đồng đối với hành vi không đăng ký bổ sung hoạt động dạy nghề khi tăng quy mô tuyển sinh của từng nghề so với quy mô tuyển sinh ghi trong giấy chứng nhận đăng ký hoạt động dạy nghề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Từ 30% đến dưới 50% quy mô tuyển sinh đối với trình độ cao đẳng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Từ 40% đến dưới 60% quy mô tuyển sinh đối với trình độ trung cấp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Từ 50% đến dưới 70% quy mô tuyển sinh đối với trình độ sơ cấp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Phạt tiền từ 40.000.000 đồng đến 50.000.000 đồng đối với hành vi không đăng ký bổ sung hoạt động dạy nghề khi tăng quy mô tuyển sinh của từng nghề so với quy mô tuyển sinh ghi trong giấy chứng nhận đãng ký hoạt động dạy nghề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Từ 50% quy mô tuyển sinh trở lên đối với trình độ cao đẳng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Từ 60% quy mô tuyển sinh trở lên đối với trình độ trung cấp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Từ 70% quy mô tuyển sinh trở lên đối với trình độ sơ cấp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Phạt tiền từ 50.000.000 đồng đến 70.000.000 đồng đối với hành vi không đăng ký hoạt động dạy nghề thuộc một trong các trường hợp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Bổ sung nghề đào tạo, trình độ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Chia, tách, sáp nhập hoặc hợp nhất cơ sở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Thay đổi cơ quan chủ quản, chủ đầu tư của cơ sở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Chuyển trụ sở chính hoặc phân hiệu hoặc cơ sở đào tạo đến nơi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Thành lập phân hiệu hoặc cơ sở đào tạo mới;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Liên kết với tổ chức, cá nhân để tổ chức hoạt động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Phạt tiền đối với hành vi tổ chức đào tạo nghề mà chưa đăng ký hoạt động dạy nghề với cơ quan có thẩm quyền với một trong các mức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Từ 40.000.000 đồng đến 60.000.000 đồng đối với trình độ sơ cấp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Từ 60.000.000 đồng đến 80.000.000 đồng đối với trình độ trung cấp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Từ 80.000.000 đồng đến 100.000.000 đồng đối với trình độ cao đẳng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Hình thức xử phạt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Đình chỉ hoạt động đào tạo nghề có thời hạn từ 01 tháng đến 03 tháng đối với hành vi vi phạm quy định tại Khoản 8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Biện pháp khắc phục hậu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Buộc thu hồi giấy chứng nhận đăng ký hoạt động dạy nghề, giấy chứng nhận đăng ký bổ sung hoạt động dạy nghề đối với hành vi vi phạm quy định tại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Buộc khôi phục quyền lợi học tập cho người học, hoàn trả cho người học các khoản đã thu đối với hành vi vi phạm quy định tại Khoản 8 Điều này, trường hợp không xác định được người học để hoàn trả thì buộc nộp vào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Vi phạm quy định về chương trình, nội dung và kế hoạch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Phạt tiền đối với hành vi không bảo đảm số giờ học quy định theo chương trình khung cho mỗi môn học hoặc mô-đun với một trong các mức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Từ 300.000 đồng đến 500.000 đồng khi vi phạm dưới 5% số giờ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Từ 500.000 đồng đến 1.000.000 đồng khi vi phạm từ 5% đến dưới 10% số giờ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Từ 1.000.000 đồng đến 3.000.000 đồng khi vi phạm từ 10% đến dưới 15% số giờ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Từ 3.000.000 đồng đến 5.000.000 đồng khi vi phạm từ 15% đến dưới 20% số giờ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Từ 5.000.000 đồng đến 10.000.000 đồng khi vi phạm từ 20% số giờ học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Phạt tiền từ 3.000.000 đồng đến 5.000.000 đồng đối với một trong các hành vi vi phạm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Không xây dựng tiến độ đào tạo, kế hoạch đào tạo, kế hoạch giáo viên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Không sử dụng hoặc sử dụng không đúng biểu mẫu, sổ sách quản lý dạy và học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Phạt tiền từ 10.000.000 đồng đến 15.000.000 đồng đối với hành vi không thực hiện đúng quy định về quy trình tổ chức xây dựng, thẩm định, phê duyệt chương trình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Phạt tiền đối với hành vi ban hành chương trình dạy nghề không đúng với nội dung, cấu trúc của chương trình khung dạy nghề của các cấp trình độ đào tạo với một trong các mức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Từ 10.000.000 đồng đến 15.000.000 đồng đối với trình độ sơ cấp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Từ 15.000.000 đồng đến 20.000.000 đồng đối với trình độ trung cấp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Từ 20.000.000 đồng đến 25.000.000 đồng đối với trình độ cao đẳng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Biện pháp khắc phục hậu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Buộc giảng dạy bổ sung số giờ học còn thiếu đối với hành vi vi phạm quy định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Buộc thực hiện đúng việc xây dựng tiến độ đào tạo, kế hoạch đào tạo, kế hoạch giáo viên và sử dụng biểu mẫu, sổ sách quản lý dạy và học đối với hành vi vi phạm quy định tại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Buộc xây dựng lại chương trình dạy nghề đối với hành vi vi phạm quy định tại Khoản 4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Vi phạm quy định về tuyển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Phạt cảnh cáo hoặc phạt tiền từ 300.000 đồng đến 500.000 đồng đối với hành vi khai man hồ sơ tuyển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Phạt tiền từ 500.000 đồng đến 1.000.000 đồng đối với hành vi tiếp tay cho việc khai man hồ sơ tuyển sinh để được trúng tuyển.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Phạt tiền đối với hành vi vi phạm quy định về đối tượng, tiêu chuẩn tuyển sinh học nghề với một trong các mức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Từ 300.000 đồng đến 500.000 đồng khi tuyển sinh sai từ 01 đến dưới 05 người;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Từ 500.000 đồng đến 1.000.000 đồng khi tuyển sinh sai từ 05 đến dưới 10 người;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Từ 1.000.000 đồng đến 3.000.000 đồng khi tuyển sinh sai từ 10 đến dưới 20 người;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Từ 3.000.000 đồng đến 5.000.000 đồng khi tuyển sinh sai từ 20 đến dưới 30 người;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Từ 5.000.000 đồng đến 10.000.000 đồng khi tuyển sinh sai từ 30 người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Phạt tiền từ 10.000.000 đồng đến 15.000.000 đồng đối với hành vi thông báo tuyển sinh bằng mọi hình thức khi chưa đăng ký hoạt động dạy nghề với cơ quan nhà nước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Phạt tiền từ 15.000.000 đồng đến 20.000.000 đồng đối với hành vi thu nhận hồ sơ, tổ chức thi hoặc xét tuyển khi chưa đăng ký hoạt động dạy nghề với cơ quan nhà nước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Biện pháp khắc phục hậu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Buộc hủy bỏ kết quả trúng tuyển đối với hành vi vi phạm quy định tại Khoản 3 và Khoản 5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Buộc hoàn trả cho người học các khoản đã thu đối với hành vi vi phạm quy định tại Khoản 3 và Khoản 5 Điều này, trường hợp không xác định được người học để hoàn trả thì buộc nộp vào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Buộc thông báo công khai việc dừng tuyển sinh đối với hành vi vi phạm quy định tại Khoản 4 và Khoản 5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Vi phạm quy định về quy mô lớp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Phạt tiền đối với hành vi bố trí số lượng học sinh, sinh viên trong một lớp học vượt quá mức quy định với một trong các mức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Từ 1.000.000 đồng đến 3.000.000 đồng khi vượt quá mức quy định dưới 15%;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Từ 3.000.000 đồng đến 5.000.000 đồng khi vượt quá mức quy định từ 15% đến dưới 30%;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Từ 5.000.000 đồng đến 10.000.000 đồng khi vượt quá mức quy định từ 30%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Biện pháp khắc phục hậu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Buộc thực hiện việc bố trí số lượng học sinh, sinh viên trong một lớp học đúng quy định đối với hành vi vi phạm quy định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Vi phạm quy định về bảo đảm giáo viên, giảng viên cơ hữu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Phạt tiền đối với hành vi không có giáo viên, giảng viên cơ hữu cho nghề đào tạo với một trong các mức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Từ 1.000.000 đồng đến 3.000.000 đồng đối với trung tâm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Từ 3.000.000 đồng đến 5.000.000 đồng đối với trường trung cấp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Từ 5.000.000 đồng đến 10.000.000 đồng đối với trường cao đẳng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Vi phạm quy định về sử dụng giáo viên, giảng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Phạt tiền đối với hành vì sử dụng giáo viên, giảng viên không đủ tiêu chuẩn để giảng dạy theo quy định với một trong các mức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Từ 3.000.000 đồng đến 5.000.000 đồng đối với trình độ sơ cấp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Từ 5.000.000 đồng đến 10.000.000 đồng đối với trình độ trung cấp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Từ 10.000.000 đồng đến 15.000.000 đồng đối với trình độ cao đẳng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Phạt tiền từ 10.000.000 đồng đến 15.000.000 đồng đối với hành vi sử dụng mỗi giáo viên, giảng viên dạy thêm giờ vượt quá 50% số giờ tiêu chuẩn của năm học đối với giáo viên, giảng viên; 33,33% số giờ tiêu chuẩn của năm học đối với mỗi cán bộ quản lý của cơ sở dạy nghề tham gia giảng dạy.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Biện pháp khắc phục hậu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Buộc bố trí, sử dụng giáo viên, giảng viên đủ tiêu chuẩn để giảng dạy đối với hành vi vi phạm quy định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Vi phạm quy định về bảo đảm điều kiện cơ sở vật chất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Phạt tiền từ 10.000.000 đồng đến 15.000.000 đồng đối với hành vi không tổ chức thư viện, y tế, khu rèn luyện thể chất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Phạt tiền từ 15.000.000 đồng đến 20.000.000 đồng đối với hành vi không bảo đảm diện tích tối thiểu đối với phòng học lý thuyết, phòng thực hành, xưởng thực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Vi phạm quy định về đánh giá kết quả học tập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Phạt tiền đối với hành vi không thực hiện đầy đủ các quy định về đánh giá, xếp loại hoặc làm sai lệch kết quả đánh giá, xếp loại học tập học kỳ, năm học, khóa học với một trong các mức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Từ 1.000.000 đồng đến 3.000.000 đồng đối với vi phạm từ 01 đến dưới 05 người;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Từ 3.000.000 đồng đến 5.000.000 đồng đối với vi phạm từ 05 đến dưới 10 người;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Từ 5.000.000 đồng đến 10.000.000 đồng đối với vi phạm từ 10 người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Biện pháp khắc phục hậu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Buộc đánh giá, xếp loại kết quả học tập đúng thực tế của người học đối với hành vi vi phạm quy định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Vi phạm quy định về thi tốt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Phạt tiền từ 3.000.000 đồng đến 5.000.000 đồng đối với một trong các hành vi vi phạm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Chấm bài thi tốt nghiệp không đúng đáp án, thang điểm;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Lập bảng điểm sai lệch với kết quả chấm của bài thi.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Phạt tiền từ 5.000.000 đồng đến 10.000.000 đồng đối với một trong các hành vi vi phạm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Thi thay người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Chuyển tài liệu, phương tiện, thông tin trái phép vào phòng thi;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Làm lộ số phách bài thi;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Viết thêm hoặc sửa chữa bài thi.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Phạt tiền từ 10.000.000 đồng đến 15.000.000 đồng đối với hành vi đánh tráo bài thi hoặc tiếp tay cho người khác đánh tráo bài thi.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Phạt tiền từ 15.000.000 đồng đến 20.000.000 đồng đối với hành vi làm mất bài thi.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Phạt tiền từ 20.000.000 đồng đến 25.000.000 đồng đối với hành vi làm lộ đề thi, làm mất đề thi.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Hình thức xử phạt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Tịch thu tang vật đã sử dụng để thực hiện hành vi vi phạm quy định tại Điểm b Khoản 2 và Khoản 3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Vi phạm quy định về văn bằng, chứng chỉ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Phạt tiền từ 300.000 đồng đến 500.000 đồng đối với hành vi không cấp chứng nhận bản sao hoặc xác nhận tính hợp pháp của văn bằng, chứng chỉ nghề đã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Phạt tiền từ 3.000.000 đồng đến 5.000.000 đồng đối với một trong các hành vi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Không lập hồ sơ hoặc lập hồ sơ không đầy đủ theo quy định để cấp và quản lý văn bằng, chứng chỉ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Cấp văn bằng, chứng chỉ nghề với nội dung không đúng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Phạt tiền từ 10.000.000 đồng đến 20.000.000 đồng đối với một trong các hành vi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In phôi văn bằng, chứng chỉ nghề không đúng mẫu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Cấp văn bằng, chứng chỉ nghề không đúng mẫu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Phạt tiền từ 10.000.000 đồng đến 15.000.000 đồng đối với hành vi cấp văn bằng, chứng chỉ nghề cho người không đủ tiêu chuẩn.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Hình thức xử phạt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Tước quyền sử dụng giấy chứng nhận đăng ký hoạt động dạy nghề, giấy chứng nhận đăng ký bổ sung hoạt động dạy nghề có thời hạn từ 01 tháng đến 03 tháng đối với hành vi vi phạm quy định tại Khoản 4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Biện pháp khắc phục hậu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Buộc cấp bản sao, xác nhận tính hợp pháp của văn bằng, chứng chỉ nghề đã cấp đối với hành vi vi phạm quy định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Buộc tiêu hủy phôi văn bằng, chứng chỉ nghề đã in đối với hành vi vi phạm quy định tại Điểm a Khoản 3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Buộc thu hồi văn bằng, chứng chỉ nghề đã cấp đối với hành vi vi phạm quy định tại Điểm b Khoản 2, Điểm b Khoản 3 và Khoản 4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Vi phạm quy định về liên kết đào tạo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Phạt tiền từ 5.000.000 đồng đến 10.000.000 đồng đối với một trong các hành vi vi phạm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Sử dụng chương trình đào tạo của nước ngoài nhưng chưa được cơ quan có thẩm quyền công nhận về chất lượng;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Không cung cấp hoặc cung cấp không đầy đủ các thông tin liên quan đến chương trình liên kết đào tạo trên trang thông tin điện tử của cơ sở liên kết.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Phạt tiền từ 20.000.000 đồng đến 30.000.000 đồng đối với một trong các hành vi vi phạm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Liên kết đào tạo nghề với cơ sở giáo dục nước ngoài mà chưa được cơ quan, tổ chức kiểm định chất lượng hoặc cơ quan có thẩm quyền ở nước ngoài công nhận về chất lượng hoặc chưa được cơ quan, tổ chức có thẩm quyền của Việt Nam công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Liên kết đào tạo nghề với cơ sở giáo dục nước ngoài đào tạo những nghề ngoài danh mục các ngành, nghề đào tạo được phép hợp tác đầu tư trong lĩnh vực dạy nghề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Hình thức xử phạt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nghị cơ quan nhà nước có thẩm quyền đình chỉ hoạt động liên kết đào tạo nghề có thời hạn từ 01 tháng đến 03 tháng đối với hành vi vi phạm quy định tại Điểm a Khoản 1 và Điểm a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Biện pháp khắc phục hậu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Buộc hoàn trả cho người học các khoản tiền đã thu đối với hành vi vi phạm quy định tại Điểm a Khoản 1 và Khoản 2 Điều này, trường hợp không xác định được người học để hoàn trả thì buộc nộp vào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Buộc cung cấp đầy đủ, chính xác các thông tin liên quan đến chương trình liên kết đào tạo nghề đối với hành vi vi phạm quy định tại Điểm b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 Vi phạm quy định về hình thức kỷ luật buộc thôi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Phạt tiền đối với hành vi kỷ luật buộc người học thôi học không đúng quy định với một trong các mức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Từ 1.000.000 đồng đến 3.000.000 đồng khi vi phạm đến dưới 3 người;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Từ 3.000.000 đồng đến 5.000.000 đồng khi vi phạm từ 3 đến dưới 5 người;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Từ 5.000.000 đồng đến 10.000.000 đồng khi vi phạm từ 5 người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Biện pháp khắc phục hậu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Buộc hủy bỏ quyết định kỷ luật, khôi phục quyền lợi học tập cho người học đối với hành vi vi phạm quy định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 Vi phạm quy định về hoạt động kiểm định chất lượng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Phạt tiền từ 500.000 đồng đến 1.000.000 đồng đối với hành vi không nộp lại thẻ kiểm định viên chất lượng dạy nghề theo quyết định thu hồi của cơ quan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Phạt tiền từ 3.000.000 đồng đến 5.000.000 đồng đối với hành vi cung cấp thông tin sai về tiêu chuẩn, điều kiện để được cấp thẻ kiểm định viên chất lượng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Phạt tiền từ 5.000.000 đồng đến 10.000.000 đồng đối với một trong các hành vi vi phạm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Cung cấp thông tin sai về điều kiện để được tiến hành kiểm định cơ sở dạy nghề, chương trình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Không nộp lại giấy chứng nhận kiểm định chất lượng dạy nghề hoặc giấy chứng nhận kiểm định chất lượng chương trình dạy nghề theo quyết định thu hồi của cơ quan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Cơ sở dạy nghề đã được cấp giấy chứng nhận đạt tiêu chuẩn kiểm định không thực hiện tự kiểm định chất lượng dạy nghề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Phạt tiền từ 10.000.000 đồng đến 15.000.000 đồng đối với một trong các hành vi vi phạm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Cho người khác sử dụng thẻ kiểm định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Cung cấp thông tin về kết quả kiểm định khi chưa được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Làm sai lệch nội dung báo cáo tự kiểm định chất lượng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Làm sai lệch kết quả kiểm định chất lượng dạy nghề của đoàn kiểm định chất lượng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Phạt tiền từ 15.000.000 đồng đến 20.000.000 đồng đối với một trong các hành vi vi phạm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Sử dụng giấy chứng nhận kiểm định chất lượng dạy nghề, giấy chứng nhận kiểm định chất lượng chương trình dạy nghề giả mạo;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Thông tin sai về kết quả kiểm định chất lượng của cơ sở dạy nghề, chương trình dạy nghề trên phương tiện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Hình thức xử phạt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Tước quyền sử dụng thẻ kiểm định viên chất lượng dạy nghề từ 01 tháng đến 03 tháng đối với hành vi vi phạm quy định tại Khoản 4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Biện pháp khắc phục hậu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Buộc thu hồi thẻ kiểm định viên chất lượng dạy nghề đối với hành vi vi phạm quy định tại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Buộc thu hồi giấy chứng nhận kiểm định chất lượng dạy nghề, giấy chứng nhận kiểm định chất lượng chương trình dạy nghề giả mạo đối với hành vi vi phạm quy định tại Điểm a Khoản 5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Buộc cải chính trên các phương tiện thông tin đối với hành vi vi phạm quy định tại Điểm b Khoản 5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 Vi phạm quy định về hoạt động đánh giá kỹ năng nghề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Phạt tiền từ 500.000 đồng đến 1.000.000 đồng đối với hành vi không nộp lại thẻ đánh giá viên kỹ năng nghề quốc gia theo quyết định thu hồi của cơ quan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Phạt tiền từ 3.000.000 đồng đến 5.000.000 đồng đối với hành vi báo cáo sai về tiêu chuẩn, điều kiện để được cấp thẻ đánh giá viên kỹ năng nghề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Phạt tiền từ 5.000.000 đồng đến 10.000.000 đồng đối với hành vi không nộp lại giấy chứng nhận trung tâm đánh giá kỹ năng nghề quốc gia theo thời hạn quy định tại quyết định thu hồi của cơ quan nhà nước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Phạt tiền từ 10.000.000 đồng đến 15.000.000 đồng đối với một trong các hành vi vi phạm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Cho người khác sử dụng thẻ đánh giá viên kỹ năng nghề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Làm sai lệch hoặc xác nhận sai kết quả đánh giá kỹ năng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Phạt tiền từ 15.000.000 đồng đến 20.000.000 đồng đối với hành vi sử dụng giấy chứng nhận trung tâm đánh giá kỹ năng nghề quốc gia giả mạo.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Hình thức xử phạt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Tước quyền sử dụng thẻ đánh giá viên kỹ năng nghề quốc gia từ 01 tháng đến 03 tháng đối với hành vi vi phạm quy định tại Khoản 4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Biện pháp khắc phục hậu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Buộc thu hồi thẻ đánh giá viên kỹ năng nghề quốc gia đối với hành vi vi phạm quy định tại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Buộc thu hồi giấy chứng nhận trung tâm đánh giá kỹ năng nghề quốc gia đối với hành vi vi phạm quy định tại Khoản 5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20. Vi phạm quy định về chế độ báo cáo trong lĩnh vực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Phạt tiền từ 1.000.000 đồng đến 3.000.000 đồng đối với hành vi chậm báo cáo định kỳ và báo cáo kết quả tuyển sinh, công nhận tốt nghiệp từ 15 ngày đến 30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Phạt tiền từ 5.000.000 đồng đến 10.000.000 đồng đối với hành vi chậm báo cáo định kỳ và báo cáo kết quả tuyển sinh, công nhận tốt nghiệp từ 31 ngày trở lên hoặc không báo cáo khi đã có văn bản đôn đốc.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THẨM QUYỀN XỬ PHẠT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21. Thẩm quyền của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Thanh tra viên và người được giao thực hiện nhiệm vụ thanh tra chuyên ngành về dạy nghề đang thi hành công vụ có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Phạt cảnh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Phạt tiền đến 500.000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Tịch thu tang vật, phương tiện vi phạm hành chính có giá trị không vượt quá mức tiền phạt quy định tại Điểm b Khoản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Áp dụng biện pháp khắc phục hậu quả quy định tại các điểm a, c và đ Khoản 1 Điều 28 của Luật xử lý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Chánh Thanh tra Sở Lao động - Thương binh và Xã hội, Trưởng đoàn thanh tra chuyên ngành của Sở Lao động - Thương binh và Xã hội, Trưởng đoàn thanh tra chuyên ngành của Tổng cục Dạy nghề có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Phạt cảnh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Phạt tiền đến 37.500.000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Tước quyền sử dụng giấy chứng nhận đăng ký hoạt động dạy nghề, giấy chứng nhận đăng ký bổ sung hoạt động dạy nghề có thời hạn hoặc đình chỉ hoạt động dạy nghề, hoạt động liên kết đào tạo nghề có thời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Tịch thu tang vật, phương tiện vi phạm hành chính có giá trị không vượt quá mức tiền phạt quy định tại Điểm b Khoản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Áp dụng biện pháp khắc phục hậu quả quy định tại các điểm a, b, c, d, đ, e, g, h và i Khoản 1 Điều 28 của Luật xử lý vi phạm hành chính và biện pháp khắc phục hậu quả quy định tại Điều 3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Trưởng đoàn thanh tra chuyên ngành của Bộ Lao động - Thương binh và Xã hội có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Phạt cảnh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Phạt tiền đến 52.500.000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Tước quyền sử dụng giấy chứng nhận đăng ký hoạt động dạy nghề, giấy chứng nhận đăng ký bổ sung hoạt động dạy nghề có thời hạn hoặc đình chỉ hoạt động dạy nghề, hoạt động liên kết đào tạo nghề có thời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Tịch thu tang vật, phương tiện vi phạm hành chính có giá trị không vượt quá mức tiền phạt quy định tại Điểm b Khoản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Áp dụng biện pháp khắc phục hậu quả quy định tại các điểm a, b, c, d, đ, e, g, h và i Khoản 1 Điều 28 của Luật xử lý vi phạm hành chính và biện pháp khắc phục hậu quả quy định tại Điều 3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Chánh Thanh tra Bộ Lao động - Thương binh và Xã hội, Tổng Cục trưởng Tổng cục Dạy nghề có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Phạt cảnh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Phạt tiền đến 75.000.000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Tước quyền sử dụng giấy chứng nhận đăng ký hoạt động dạy nghề, giấy chứng nhận đăng ký bổ sung hoạt động dạy nghề có thời hạn hoặc đình chỉ hoạt động dạy nghề, hoạt động liên kết đào tạo nghề có thời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Tịch thu tang vật, phương tiện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Áp dụng biện pháp khắc phục hậu quả quy định tại các điểm a, b, c, d, đ, e, g, h và i Khoản 1 Điều 28 của Luật xử lý vi phạm hành chính và biện pháp khắc phục hậu quả quy định tại Điều 3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22. Thẩm quyền xử phạt của Chủ tịch Ủy ban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tịch Ủy ban nhân dân cấp huyện có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Phạt cảnh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Phạt tiền đến 37.500.000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Tước quyền sử dụng giấy chứng nhận đăng ký hoạt động dạy nghề, giấy chứng nhận đăng ký bổ sung hoạt động dạy nghề có thời hạn hoặc đình chỉ hoạt động dạy nghề, hoạt động liên kết đào tạo nghề có thời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Tịch thu tang vật, phương tiện vi phạm hành chính có giá trị không vượt quá mức tiền phạt quy định tại Điểm b Khoản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Áp dụng các biện pháp khắc phục hậu quả quy định tại các điểm a, b, c, đ, e, h và i Khoản 1 Điều 28 của Luật xử lý vi phạm hành chính và biện pháp khắc phục hậu quả quy định tại Điều 3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tịch Ủy ban nhân dân cấp tỉnh có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Phạt cảnh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Phạt tiền đến 75.000.000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Tước quyền sử dụng giấy chứng nhận đăng ký hoạt động dạy nghề, giấy chứng nhận đăng ký bổ sung hoạt động dạy nghề có thời hạn hoặc đình chỉ hoạt động dạy nghề, hoạt động liên kết đào tạo nghề có thời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Tịch thu tang vật, phương tiện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Áp dụng biện pháp khắc phục hậu quả quy định tại các điểm a, b, c, d, đ, e, g, h và i Khoản 1 Điều 28 của Luật xử lý vi phạm hành chính và biện pháp khắc phục hậu quả quy định tại Điều 3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23. Thẩm quyền lập biên bản đối với hành vi vi phạm hành chính trong lĩnh vực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Những người có thẩm quyền xử phạt quy định tại Điều 21 và Điều 22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Thành viên đoàn thanh tra theo quyết định thanh tra của Bộ trưởng Bộ Lao động - Thương binh và Xã hội, Chánh Thanh tra Bộ Lao động - Thương binh và Xã hội, Tổng Cục trưởng Tổng cục Dạy nghề, Giám đốc Sở Lao động - Thương binh và Xã hội, Chánh Thanh tra Sở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Thành viên đoàn thanh tra theo quyết định thanh tra của Bộ trưởng, Thủ trưởng cơ quan ngang Bộ, Chủ tịch Ủy ban nhân dân cấp tỉnh, Chủ tịch Ủy ban nhân dân cấp huyện, Chánh Thanh tra bộ, Chánh Thanh tra tỉnh, Chánh Thanh tra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24.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Nghị định này có hiệu lực thi hành kể từ ngày 15 tháng 12 năm 2013.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Nghị định số </w:t>
      </w:r>
      <w:hyperlink r:id="rId4" w:history="1">
        <w:r>
          <w:rPr>
            <w:rStyle w:val="Hyperlink"/>
          </w:rPr>
          <w:t xml:space="preserve">116/2009/NĐ-CP </w:t>
        </w:r>
      </w:hyperlink>
      <w:r>
        <w:t xml:space="preserve"> ngày 31 tháng 12 năm 2009 của Chính phủ quy định về xử phạt vi phạm hành chính trong lĩnh vực dạy nghề hết hiệu lực thi hành kể từ ngày Nghị định này có hiệu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25. Điều khoản chuyển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hành vi vi phạm hành chính trong lĩnh vực dạy nghề xảy ra trước ngày 01 tháng 7 năm 2013 mà sau đó mới bị phát hiện hoặc đang xem xét, giải quyết thì áp dụng các quy định có lợi cho tổ chức, cá nhân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quyết định xử phạt vi phạm hành chính trong lĩnh vực dạy nghề đã được ban hành hoặc đã được thi hành xong trước thời điểm Nghị định này có hiệu lực mà cá nhân, tổ chức bị xử phạt vi phạm hành chính còn khiếu nại thì áp dụng quy định của Nghị định số 116/2009/NĐ-CP ngày 31 tháng 12 năm 2009 của Chính phủ quy định về xử phạt vi phạm hành chính trong lĩnh vực dạy nghề để giải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26. Trách nhiệm thì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Bộ trưởng, Thủ trưởng cơ quan ngang Bộ, Thủ trưởng cơ quan thuộc Chính phủ, Chủ tịch Ủy ban nhân dân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48-2013-nd-cp-cua-chinh-phu---quy-dinh-xu-phat-vi-pham-hanh-chinh-trong-linh-vuc-day-nghe.aspx" TargetMode="External" /><Relationship Id="rId4" Type="http://schemas.openxmlformats.org/officeDocument/2006/relationships/hyperlink" Target="/nghi-dinh-so-116-2009-nd-cp-cua-chinh-phu---quy-dinh-ve-xu-phat-vi-pham-hanh-chinh-trong-linh-vuc-day-nghe.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2022-06-21T16:48:27Z</dcterms:created>
  <dcterms:modified xsi:type="dcterms:W3CDTF">2022-06-21T16:48:27Z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2022-06-21T16:48:27Z</dcterms:created>
  <dcterms:modified xsi:type="dcterms:W3CDTF">2022-06-21T16:48:27Z</dcterms:modified>
</cp:coreProperties>
</file>