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17/2013/NĐ-CP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w:t>
            </w:r>
            <w:r>
              <w:rPr>
                <w:i/>
              </w:rPr>
              <w:t xml:space="preserve"> tháng 02</w:t>
            </w:r>
            <w:r>
              <w:rPr>
                <w:i/>
              </w:rPr>
              <w:t xml:space="preserve">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8" w:history="1">
        <w:r>
          <w:rPr>
            <w:rStyle w:val="Hyperlink"/>
            <w:b/>
          </w:rPr>
          <w:t xml:space="preserve">204/2004/NĐ-CP </w:t>
        </w:r>
        <w:r>
          <w:rPr>
            <w:b/>
          </w:rPr>
          <w:t xml:space="preserve"> NGÀY 14 THÁNG 12 NĂM 2004 CỦA CHÍNH PHỦ VỀ CHẾ ĐỘ TIỀN LƯƠNG ĐỐI VỚI CÁN BỘ, CÔNG CHỨC, VIÊN CHỨC VÀ LỰC LƯỢNG VŨ TRANG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w:t>
      </w:r>
      <w:r>
        <w:rPr>
          <w:i/>
        </w:rPr>
        <w:t xml:space="preserve">nh phủ ban hành Nghị định sửa đổi, bổ </w:t>
      </w:r>
      <w:r>
        <w:rPr>
          <w:i/>
        </w:rPr>
        <w:t xml:space="preserve">sung một số điều của Nghị định số</w:t>
      </w:r>
      <w:r>
        <w:rPr>
          <w:i/>
        </w:rPr>
        <w:t xml:space="preserve"> 204/2004/NĐ-CP ngày 14 thá</w:t>
      </w:r>
      <w:r>
        <w:rPr>
          <w:i/>
        </w:rPr>
        <w:t xml:space="preserve">ng 12 năm 2004 của Chí</w:t>
      </w:r>
      <w:r>
        <w:rPr>
          <w:i/>
        </w:rPr>
        <w:t xml:space="preserve">nh phủ về chế độ tiền lương </w:t>
      </w:r>
      <w:r>
        <w:rPr>
          <w:i/>
        </w:rPr>
        <w:t xml:space="preserve">đối với cán bộ, công chức, viên chức và l</w:t>
      </w:r>
      <w:r>
        <w:rPr>
          <w:i/>
        </w:rPr>
        <w:t xml:space="preserve">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204/2004/NĐ-CP ngày 14 tháng 12 năm 2004 của Chính phủ về chế độ tiền lương đối với cán bộ, công chức, viên chức và lực lượng vũ trang (sau đây viết tắt là Nghị định số 204/2004/NĐ-CP)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Điểm a Khoản 2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lập thành tích xuất sắc trong thực hiện nhiệm vụ mà chưa xếp bậc lương cuối cùng trong ngạch hoặc trong chức danh thì được xét nâng một bậc lương trước thời hạn tối đa 12 tháng so với thời gian quy định tại Điểm a và Điểm b Khoản 1 Điều này. Tỷ lệ cán bộ, công chức, viên chức được nâng bậc lương trước thời hạn trong một năm không quá 10% tổng số cán bộ, công chức, viên chức trong danh sách trả lương của cơ quan, đơn vị (trừ các trường hợp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đối tượng áp dụng trong Bảng 2 “Bảng lương chuyên môn, nghiệp vụ đối với cán bộ, công chức trong các cơ quan nhà nước” ban hành kèm theo Nghị định số 204/2004/NĐ-CP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chức loại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1 (A3.1)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Ngạch công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viên cao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cao cấp chất lượng sản phẩm, 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Chấp hành viên cao cấp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tra viên cao cấp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viên cao cấp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chức loại A2: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1 (A2.1)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Ngạch công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viên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chính chất lượng sản phẩm, 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Chấp hành viên trung cấp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tra viên chính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viên chính thuế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lâm viên chính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chức loại A1: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r>
              <w:rPr>
                <w:b/>
              </w:rPr>
              <w:t xml:space="preserve">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Ngạch công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viên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chất lượng sản phẩm, 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bảo quản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Chấp hành viên sơ cấp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tra viên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viên thuế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lâm viên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chức loại B:</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r>
              <w:rPr>
                <w:b/>
              </w:rPr>
              <w:t xml:space="preserve">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Ngạch công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viên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trung cấp chất lượng sản phẩm, 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trung cấp thi hành án (dân sự)</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viên trung cấp thuế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lâm viên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bảo quản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kho bảo quản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chức loại C:</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Ngạch công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bảo vệ kho dự trữ</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tên gọi “Ngạch viên chức” bằng “Chức danh nghề nghiệp viên chức” và bổ sung đối tượng áp dụng trong Bảng 3 “Bảng lương chuyên môn nghiệp vụ đối với cán bộ, viên chức trong các đơn vị sự nghiệp của nhà nước” ban hành kèm theo Nghị định số 204/2004/NĐ-CP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Viên chức loại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(A3.1)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r>
              <w:rPr>
                <w:b/>
              </w:rPr>
              <w:t xml:space="preserve">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nghề nghi</w:t>
            </w:r>
            <w:r>
              <w:rPr>
                <w:b/>
              </w:rPr>
              <w:t xml:space="preserve">ệp viên chứ</w:t>
            </w:r>
            <w:r>
              <w:rPr>
                <w:b/>
              </w:rPr>
              <w:t xml:space="preserve">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tra viên cao cấp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báo viên cao cấp khí tượng thủy văn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cao cấp khí tượng thủy văn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loại A2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1 (A2.1)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r>
              <w:rPr>
                <w:b/>
              </w:rPr>
              <w:t xml:space="preserve">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nghề nghiệp </w:t>
            </w:r>
            <w:r>
              <w:rPr>
                <w:b/>
              </w:rPr>
              <w:t xml:space="preserve">viên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xã hội viên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giúp viên pháp lý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sinh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chính 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tế công cộng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dưỡng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số viên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định viên chính kỹ thuật an toàn lao động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Trắc địa bản đồ viên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chính viên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tra viên chính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viên chính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báo viên chính khí tượng thủy văn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chính khí tượng thủy văn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Viên chức loại A1: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nghề nghiệp viên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xã hội viên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giúp viên pháp lý</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sinh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tế công cộng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dưỡng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số viên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tiểu học cao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mầm non cao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trung học cơ sở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định viên kỹ thuật an toàn lao động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Trắc địa bản đồ viên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chính viên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tra viên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viên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báo viên khí tượng thủy văn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khí tượng thủy văn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Viên chức loại Ao:</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nghề nghiệp viên chứ</w:t>
            </w:r>
            <w:r>
              <w:rPr>
                <w:b/>
              </w:rPr>
              <w:t xml:space="preserve">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xã hội viên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sinh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cao đẳng 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dưỡng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số viên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Trắc địa bản đồ viên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chính viên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tra viên cao đẳng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viên cao đẳng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cao đẳng khí tượng thủy văn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báo viên cao đẳng khí tượng thủy văn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Viên chức loại B:</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r>
              <w:rPr>
                <w:b/>
              </w:rPr>
              <w:t xml:space="preserve">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nghề nghiệp viên chức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công tác xã hội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sinh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trung cấp 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dưỡng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số viên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kiểm định kỹ thuật an toàn lao động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Trắc địa bản đồ viên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chính viên trung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tra viên trung cấp tài nguyên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báo viên trung cấp khí tượng thủy văn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viên trung cấp khí tượng thủy văn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viên trung cấp tài nguyên môi trường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Viên chức loại C: Nhóm 1 (C1)</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w:t>
            </w:r>
            <w:r>
              <w:rPr>
                <w:b/>
              </w:rPr>
              <w:t xml:space="preserve">c danh nghề nghiệp viên chứ</w:t>
            </w:r>
            <w:r>
              <w:rPr>
                <w:b/>
              </w:rPr>
              <w:t xml:space="preserve">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xã hội viên sơ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sinh sơ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sơ cấp 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dưỡng sơ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số viên sơ cấp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viên sơ cấp tài nguyên môi trường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sung Bảng nâng lương đối với sĩ quan cấp tướng thuộc quân đội nhân dân và công an nhân dân tại Bảng 6 “Bảng nâng lương cấp bậc quân hàm sĩ quan quân đội nhân dân; sĩ quan, hạ sĩ quan công an nhân dân” ban hành kèm theo Nghị định số 204/2004/NĐ-CP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bậc quân 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nâng lương (1 lần)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Thiếu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nâng lương của cấp bậc quân hàm Thiếu tướng, Trung tướng, Thượng tướng và Đại tướng là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10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quy định tại Khoản 1 Điều 1 Nghị định này được xét nâng bậc lương trước thời hạn do lập thành tích xuất sắc trong thực hiện nhiệm vụ từ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Nội vụ chủ trì, phối hợp với các Bộ, cơ quan liên quan hướng dẫn thực hiện chế độ nâng bậc lương đối với cán bộ, công chức,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17-2013-nd-cp-ve-che-do-tien-luong-doi-voi-can-bo-cong-chuc-vien-chuc-va-luc-luong-vu-trang.aspx" TargetMode="External" /><Relationship Id="rId8" Type="http://schemas.openxmlformats.org/officeDocument/2006/relationships/hyperlink" Target="/nghi-dinh-so-204-2004-nd-cp-cua-chinh-phu---nghi-dinh-ve-che-do-tien-luong-doi-voi-can-bo--cong-chuc--vien-chuc-va-luc-luong-vu-tra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2022-06-22T13:55:57Z</dcterms:created>
  <dcterms:modified xsi:type="dcterms:W3CDTF">2022-06-22T13:55:57Z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2022-06-22T13:55:57Z</dcterms:created>
  <dcterms:modified xsi:type="dcterms:W3CDTF">2022-06-22T13:55:57Z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2022-06-22T13:55:57Z</dcterms:created>
  <dcterms:modified xsi:type="dcterms:W3CDTF">2022-06-22T13:55:57Z</dcterms:modified>
</cp:coreProperties>
</file>