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40/2019/TT-BCA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01 tháng 10 năm 2019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BỔ SUNG MỘT SỐ ĐIỀU CỦA THÔNG TƯ SỐ </w:t>
      </w:r>
      <w:hyperlink r:id="rId4" w:history="1">
        <w:r>
          <w:rPr>
            <w:rStyle w:val="Hyperlink"/>
          </w:rPr>
          <w:t xml:space="preserve">07/2016/TT-BCA </w:t>
        </w:r>
      </w:hyperlink>
      <w:r>
        <w:t xml:space="preserve"> NGÀY 01 THÁNG 02 NĂM 2016 CỦA BỘ TRƯỞNG BỘ CÔNG AN QUY ĐỊNH CHI TIẾT MỘT SỐ ĐIỀU CỦA LUẬT CĂN CƯỚC CÔNG DÂN VÀ NGHỊ ĐỊNH SỐ 137/2015/NĐ-CP NGÀY 31 THÁNG 12 NĂM 2015 QUY ĐỊNH CHI TIẾT MỘT SỐ ĐIỀU VÀ BIỆN PHÁP THI HÀNH LUẬT CĂN CƯỚC CÔNG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Căn cước công dân năm 2014;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137/2015/NĐ-CP </w:t>
        </w:r>
      </w:hyperlink>
      <w:r>
        <w:rPr>
          <w:i/>
        </w:rPr>
        <w:t xml:space="preserve"> ngày 31 tháng 12 năm 2015 quy định chi tiết một số điều và biện pháp thi hành Luật Căn cước công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01/2018/NĐ-CP </w:t>
        </w:r>
      </w:hyperlink>
      <w:r>
        <w:rPr>
          <w:i/>
        </w:rPr>
        <w:t xml:space="preserve"> ngày 06 tháng 8 năm 2018 quy định chức năng, nhiệm vụ, quyền hạn và cơ cấu tổ chức của Bộ Công 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Cục trưởng Cục Cảnh sát quản lý hành chính về trật tự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Công an ban hành Thông tư sửa đổi, bổ sung một số điều của Thông tư số 07/2016/TT-BCA ngày 01 tháng 02 năm 2016 của Bộ trưởng Bộ Công an quy định chi tiết một số điều của Luật Căn cước công dân và Nghị định số 137/2015/NĐ-CP ngày 31 tháng 12 năm 2015 quy định chi tiết một số điều và biện pháp thi hành Luật Căn cước công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Sửa đổi, bổ sung một số điều của Thông tư số 07/2016/TT-BCA ngày 01 tháng 02 năm 2016 của Bộ trưởng Bộ Công an quy định chi tiết một số điều của Luật Căn cước công dân và Nghị định số 137/2015/NĐ-CP ngày 31 tháng 12 năm 2015 quy định chi tiết một số điều và biện pháp thi hành Luật Căn cước công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Sửa đổi, bổ sung Điều 11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Thẩm quyền cho phép khai thác thông tin trong Cơ sở dữ liệu căn cước công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đốc Công an cấp tỉnh, Trưởng Công an cấp huyện có thẩm quyền cho phép khai thác thông tin về công dân thường trú tại địa phương thuộc phạm vi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cơ quan quản lý căn cước công dân Bộ Công 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Cho phép khai thác các thông tin về công dân trên phạm vi toàn quốc;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Cho phép khai thác, tra cứu vân tay được lưu trữ, quản lý trong Cơ sở dữ liệu căn cước công dân tại cơ quan quản lý căn cước công dân Bộ Công 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Sửa đổi, bổ sung điểm a, b khoản 1 Điều 12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dân điền vào Tờ khai Căn cước công dân. Trường hợp công dân kê khai thông tin theo mẫu Tờ khai Căn cước công dân trên trang thông tin điện tử dịch vụ công trực tuyến thì lựa chọn ngày, tháng, năm làm thủ tục cấp thẻ Căn cước công dân và gửi Tờ khai đến cơ quan quản lý căn cước công dân nơi công dân đăng ký thường trú trên trang thông tin điện tử dịch vụ công trực tuyến. Đối với địa phương tiếp nhận hồ sơ cấp thẻ Căn cước công dân tại Bộ phận Tiếp nhận và Trả kết quả cấp huyện hoặc tại Trung tâm Phục vụ hành chính công cấp tỉnh thì sau khi tiếp nhận hồ sơ, cán bộ tiếp nhận chuyển hồ sơ về cơ quan quản lý căn cước công dân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Cán bộ tiếp nhận hồ sơ đề nghị cấp thẻ Căn cước công dân tại cơ quan quản lý căn cước công dân kiểm tra, đối chiếu thông tin của công dân trong Tờ khai căn cước công dân (trường hợp công dân kê khai trực tuyến thì thu nhận qua thiết bị đọc mã vạch hoặc thiết bị thu nhận thông tin vào hệ thống) với thông tin trong Cơ sở dữ liệu quốc gia về dân cư đã được kết nối với Cơ sở dữ liệu căn cước công dân để xác định chính xác người cần cấp thẻ và thống nhất các nội dung thông tin về công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Cơ sở dữ liệu quốc gia về dân cư chưa đi vào vận hành thì yêu cầu công dân xuất trình số hộ khẩu. Trường hợp thông tin trên số hộ khẩu chưa đầy đủ hoặc không th</w:t>
      </w:r>
      <w:r>
        <w:t xml:space="preserve">ố</w:t>
      </w:r>
      <w:r>
        <w:t xml:space="preserve">ng nhất với thông tin công dân khai trên Tờ khai Căn cước công dân thì yêu cầu công dân xuất trình Giấy khai sinh, Chứng minh nhân dân cũ hoặc các giấy tờ hợp pháp khác về những thông tin cần ghi trong Tờ khai Căn cước công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công dân làm thủ tục cấp thẻ Căn cước công dân tại cơ quan quản lý căn cước công dân cấp huyện cần điều chỉnh những thay đổi trong số hộ khẩu mà việc điều chỉnh này thuộc thẩm quyền của Công an cấp huyện và công dân xuất trình đầy đủ giấy tờ hợp lệ theo quy định của pháp luật về cư trú thì tiếp nhận hồ sơ điều chỉnh những thay đổi trong số hộ khẩu của công dân đồng thời với việc tiếp nhận hồ sơ cấp thẻ Căn cước công dân. Cán bộ tiếp nhận chuyển hồ sơ điều chỉnh những thay đổi trong số hộ khẩu của công dân cho bộ phận đăng ký, quản lý cư trú để thực hiện điều chỉnh cho công dân theo quy định. Sau khi điều chỉnh xong thì bộ phận đăng ký, quản lý cư trú chuyển lại S</w:t>
      </w:r>
      <w:r>
        <w:t xml:space="preserve">ổ </w:t>
      </w:r>
      <w:r>
        <w:t xml:space="preserve">hộ khẩu đã được điều chỉnh cho bộ phận tiếp nhận hồ sơ cấp thẻ Căn cước công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Sửa đổi, bổ sung điểm e khoản 1 Điều 12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Cơ quan nơi tiếp nhận hồ sơ cấp Giấy xác nhận số Chứng minh nhân dân, trả thẻ Căn cước công dân và số hộ khẩu (nếu có) theo thời gian và địa điểm trong giấy hẹn. Nơi trả thẻ Căn cước công dân là nơi làm thủ tục cấp thẻ; trường hợp công dân có yêu cầu trả thẻ tại địa điểm khác thì công dân ghi cụ thể địa chỉ nơi trả thẻ tại Tờ khai căn cước công dân. Cơ quan nơi tiếp nhận hồ sơ trả thẻ Căn cước công dân tại địa điểm theo yêu cầu của công dân bảo đảm đúng thời gian và công dân phải trả phí dịch vụ chuyển phát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Sửa đổi, bổ sung Điều 15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Thu, nộp, xử lý Chứng minh nhân dân khi công dân chuyển từ Chứng minh nhân dân 9 số, Chứng minh nhân dân 12 số sang thẻ Căn cước công dân và xác nhận số Chứng minh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công dân làm thủ tục chuyển từ Chứng minh nhân dân 9 số, Chứng minh nhân dân 12 số sang thẻ Căn cước công dân thì cán bộ tiếp nhận hồ sơ tiến hành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Chứng minh nhân dân 9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Chứng minh nhân dân 9 số còn rõ nét (ảnh, số Chứng minh nhân dân và chữ) thì cấp giấy hẹn trả thẻ Căn cước công dân cùng Chứng minh nhân dân chưa cắt góc cho công dân đến làm thủ tục để sử dụng trong thời gian chờ cấp thẻ Căn cước công dân. Khi trả thẻ Căn cước công dân, cán bộ tiếp nhận hồ sơ đề nghị công dân nộp giấy hẹn trả thẻ Căn cước công dân cùng với Chứng minh nhân dân và tiến hành cắt góc phía trên bên phải mặt trước của Chứng minh nhân dân đó, mỗi cạnh góc vuông là 2cm, ghi vào hồ sơ và trả Chứng minh nhân dân đã được cắt góc cho người đến nhận thẻ Căn cước công dân; trường hợp công dân yêu cầu trả thẻ Căn cước công dân qua đường chuyển phát đến địa chỉ theo yêu cầu thì cơ quan quản lý căn cước công dân nơi tiếp nhận hồ sơ tiến hành cắt góc và trả Chứng minh nhân dân đã cắt góc ngay sau khi tiếp nhận hồ sơ của công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Chứng minh nhân dân 9 số bị hỏng, bong tróc, không rõ nét (ảnh, số Chứng minh nhân dân và chữ) thì thu, hủy Chứng minh nhân dân đó, ghi vào hồ sơ và cấp Giấy xác nhận số Chứng minh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Chứng minh nhân dân 12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Chứng minh nhân dân 12 số còn rõ nét (ảnh, số Chứng minh nhân dân và chữ) thì cấp giấy hẹn trả thẻ Căn cước công dân cùng Chứng minh nhân dân chưa cắt góc cho công dân đến làm thủ tục để sử dụng trong thời gian chờ cấp thẻ Căn cước công dân. Khi trả thẻ Căn cước công dân, cán bộ tiếp nhận hồ sơ đề nghị công dân nộp giấy hẹn trả thẻ Căn cước công dân cùng với Chứng minh nhân dân và tiến hành cắt góc phía trên bên phải mặt trước của Chứng minh nhân dân đó, mỗi cạnh góc vuông là 1,5cm, ghi vào hồ sơ, trả Chứng minh nhân dân đã cắt góc cho công dân; trường hợp công dân yêu cầu trả thẻ Căn cước công dân qua đường chuyển phát đến địa chỉ theo yêu cầu thì cơ quan quản lý căn cước công dân nơi tiếp nhận hồ sơ tiến hành cắt góc và trả Chứng minh nhân dân đã cắt góc ngay sau khi tiếp nhận hồ sơ của công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Chứng minh nhân dân 12 số bị hỏng, bong tróc, không rõ nét (ảnh, số Chứng minh nhân dân và chữ) thì thu, hủy Chứng minh nhân dân đó, ghi vào hồ sơ và cấp Giấy xác nhận số Chứng minh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công dân mất Chứng minh nhân dân 9 số khi làm thủ tục cấp thẻ Căn cước công dân, cơ quan tiếp nhận hồ sơ cấp thẻ Căn cước công dân có trách nhiệm cấp Giấy xác nhận số Chứng minh nhân dân 9 số đã mất.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Cấp Giấy xác nhận số Chứng minh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công dân làm thủ tục cấp, đổi, cấp lại thẻ Căn cước công dân thì cơ quan quản lý căn cước công dân nơi tiếp nhận hồ sơ có trách nhiệm cấp Giấy xác nhận số Chứng minh nhân dân đối với tất cả các trường hợp chuyển từ Chứng minh nhân dân 9 số sang thẻ Căn cước công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cơ quan quản lý căn cước công dân của Bộ Công an, cơ quan quản lý căn cước công dân của Công an cấp huyện tiếp nhận hồ sơ thì đề nghị cơ quan quản lý căn cước công dân của Công an cấp tỉnh nơi công dân đăng ký thường trú xác minh. Sau khi có kết quả xác minh thì cơ quan quản lý căn cước công dân nơi tiếp nhận hồ sơ tiến hành kiểm tra, đối chiếu thông tin, nếu thông tin hợp lệ thì cán bộ tiếp nhận hồ sơ trình thủ trưởng đơn vị ký Giấy xác nhận số Chứng minh nhân dân và trả cho công dân cùng với thẻ Căn cước công dân; trường hợp hồ sơ không hợp lệ thì trả lời bằng văn bản và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công dân đã được cấp thẻ Căn cước công dân nhưng chưa được cấp Giấy xác nhận số Chứng minh nhân dân hoặc bị mất Giấy xác nhận số Chứng minh nhân dân thì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dân có văn bản đề nghị cấp Giấy xác nhận số Chứng minh nhân dân, xuất trình bản chính và nộp bản sao thẻ Căn cước công dân, bản sao Chứng minh nhân dân 9 số (nếu có) cho cán bộ tiếp nhận hồ sơ tại cơ quan quản lý căn cước công dân nơi đã làm thủ tục cấp, đổi, cấp lại thẻ Căn cước công dân. Cán bộ tiếp nhận hồ sơ kiểm tra thông tin của công dân, trường hợp thông tin hợp lệ thì tiếp nhận hồ sơ và viết giấy hẹn trả kết quả cho công dân; trường hợp hồ sơ không hợp lệ thì trả lời công dân bằng văn bản và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cấp Giấy xác nhận số Chứng minh nhân dân là 7 ngày làm việc, kể từ ngày nhận đủ hồ sơ hợp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Sửa đổi, bổ sung Điều 19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Trách nhiệm của Cục Cảnh sát quản lý hành chính về trật tự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mưu, đề xuất cấp có thẩm quyền xây dựng và ban hành văn bản quy phạm pháp luật về Cơ sở dữ liệu quốc gia về dân cư, Cơ sở dữ liệu căn cước công dân, cấp, quản lý thẻ Căn cước công dân. Chỉ đạo, hướng dẫn, đôn đốc, kiểm tra Công an các đơn vị, địa phương trong việc thực hiện các văn bản quy phạm pháp luật về Cơ sở dữ liệu quốc gia về dân cư, Cơ sở dữ liệu căn cước công dân; cấp, quản lý thẻ Căn cước công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trì, phối hợp với các đơn vị có liên quan tham mưu cho lãnh đạo Bộ Công an xây dựng, hoàn thiện Cơ sở dữ liệu quốc gia về dân cư, Cơ sở dữ liệu căn cước công dân; xây dựng kế hoạch và chỉ đạo, hướng dẫn, kiểm tra Công an các đơn vị, địa phương trong việc triển khai thu thập, cập nhật, khai thác thông tin trong Cơ sở dữ liệu quốc gia về dân cư, Cơ sở dữ liệu căn cước công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Cơ sở dữ liệu quốc gia về dân cư, Cơ sở dữ liệu căn cước công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sản xuất, quản lý thẻ Căn cước công dân; chủ trì, phối hợp với Cục Kế hoạch và tài chính, Cục Trang bị và kho vận, Viện Khoa học và công nghệ và các đơn vị có liên quan bảo đảm kinh phí hoạt động, trang cấp vật tư, phương tiện, biểu mẫu phục vụ công tác cấp, quản lý thẻ Căn cước công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Kiểm tra, thanh tra, giải quyết khiếu nại, tố cáo và xử lý vi phạm liên quan đến Cơ sở dữ liệu quốc gia về dân cư, Cơ sở dữ liệu căn cước công dân, cấp, quản lý thẻ Căn cước công dân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Sơ kết, tổng kết, thống kê về Cơ sở dữ liệu quốc gia về dân cư, Cơ sở dữ liệu căn cước công dân, cấp, quản lý thẻ Căn cước công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Sửa đổi, bổ sung Điều 20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Trách nhiệm của các đơn vị trực thuộc Bộ Công 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Tổ chức cán bộ, Cục Đào tạo có trách nhiệm phối hợp với Cục Cảnh sát quản lý hành chính về trật tự xã hội đề xuất mô hình tổ chức, biên chế, chế độ, chính sách, đào tạo, bồi dưỡng nhân lực đáp ứng yêu cầu xây dựng, quản lý Cơ sở dữ liệu quốc gia về dân cư, Cơ sở dữ liệu căn cước công dân, cấp, quản lý thẻ Căn cước công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Công nghệ thông tin có trách nhiệm phối hợp với Cục Cảnh sát quản lý hành chính về trật tự xã hội hướng dẫn Công an các đơn vị, địa phương về kỹ thuật, công nghệ trong xây dựng, quản lý Cơ sở dữ liệu quốc gia về dân cư, Cơ sở dữ liệu căn cước công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Cục Kế hoạch và tài chính có trách nhiệm phối hợp với Cục Cảnh sát quản lý hành chính về trật tự xã hội bố trí kinh phí thường xuyên phục vụ xây dựng và duy trì hoạt động của Cơ sở dữ liệu quốc gia v</w:t>
      </w:r>
      <w:r>
        <w:t xml:space="preserve">ề </w:t>
      </w:r>
      <w:r>
        <w:t xml:space="preserve">dân cư, Cơ sở dữ liệu căn cước công dân, cấp, quản lý thẻ Căn cước công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Sửa đổi, bổ sung Điều 25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 Trách nhiệm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trưởng Cục Cảnh sát quản lý hành chính về trật tự xã hội có trách nhiệm hướng dẫn, kiểm tra việc thực hiện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đơn vị trực thuộc Bộ Công an, Giám đốc Công an tỉnh, thành phố trực thuộc Trung ương và các cơ quan, t</w:t>
      </w:r>
      <w:r>
        <w:t xml:space="preserve">ổ </w:t>
      </w:r>
      <w:r>
        <w:t xml:space="preserve">chức, cá nhân có liên quan chịu trách nhiệm thi hành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khó khăn, vướng mắc, Công an các đơn vị, địa phương báo cáo về Bộ Công an (qua Cục Cảnh sát quản lý hành chính về trật tự xã hội) để có hướng dẫn kịp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 từ ngày 18 tháng 11 năm 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Trách nhiệm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trưởng Cục Cảnh sát quản lý hành chính về trật tự xã hội chịu trách nhiệm hướng dẫn, kiểm tra việc thực hiện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đơn vị trực thuộc Bộ Công an, Giám đốc Công an tỉnh, thành phố trực thuộc Trung ương và các cơ quan, tổ chức, cá nhân có liên quan chịu trách nhiệm thi hành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khó khăn, vướng mắc, Công an các đơn vị, địa phương báo cáo về Bộ Công an (qua Cục Cảnh sát quản lý hành chính về trật tự xã hội) để có hướng dẫn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Các đồng chí Thứ trưởng Bộ Công an;</w:t>
            </w:r>
            <w:r>
              <w:rPr/>
              <w:br/>
            </w:r>
            <w:r>
              <w:t xml:space="preserve">- Các đơn vị trực thuộc Bộ Công an;</w:t>
            </w:r>
            <w:r>
              <w:rPr/>
              <w:br/>
            </w:r>
            <w:r>
              <w:t xml:space="preserve">- Công an tỉnh, thành phố trực thuộc Trung ương;</w:t>
            </w:r>
            <w:r>
              <w:rPr/>
              <w:br/>
            </w:r>
            <w:r>
              <w:t xml:space="preserve">- Cục Kiểm tra văn bản QPPL Bộ Tư pháp;</w:t>
            </w:r>
            <w:r>
              <w:rPr/>
              <w:br/>
            </w:r>
            <w:r>
              <w:t xml:space="preserve">- Công báo, Cổng TTĐT Chính phủ, Cổng TTĐT Bộ Công an;</w:t>
            </w:r>
            <w:r>
              <w:rPr/>
              <w:br/>
            </w:r>
            <w:r>
              <w:t xml:space="preserve">- Lưu: VT, C06 (P4).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Đại tướng Tô Lâm</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40-2019-tt-bca-sua-doi-thong-tu-huong-dan-luat-can-cuoc-nghi-dinh-137-2015-nd-cp.aspx" TargetMode="External" /><Relationship Id="rId4" Type="http://schemas.openxmlformats.org/officeDocument/2006/relationships/hyperlink" Target="/thong-tu-07-2016-tt-bca-quy-dinh-chi-tiet-mot-so-dieu-cua-luat-can-cuoc-cong-dan-nam-2014.aspx" TargetMode="External" /><Relationship Id="rId5" Type="http://schemas.openxmlformats.org/officeDocument/2006/relationships/hyperlink" Target="/nghi-dinh-137-2015-nd-cp-huong-dan-luat-can-cuoc-cong-dan.aspx" TargetMode="External" /><Relationship Id="rId6" Type="http://schemas.openxmlformats.org/officeDocument/2006/relationships/hyperlink" Target="/nghi-dinh-01-2018-nd-cp-dieu-le-hoat-dong-tong-cong-ty-luong-thuc-mien-ba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2022-06-20T22:49:29Z</dcterms:created>
  <dcterms:modified xsi:type="dcterms:W3CDTF">2022-06-20T22:49:29Z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2022-06-20T22:49:29Z</dcterms:created>
  <dcterms:modified xsi:type="dcterms:W3CDTF">2022-06-20T22:49:29Z</dcterms:modified>
</cp:coreProperties>
</file>