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&gt;&gt; </w:t>
      </w:r>
      <w:hyperlink r:id="rId5" w:history="1">
        <w:r>
          <w:rPr>
            <w:rStyle w:val="Hyperlink"/>
          </w:rPr>
          <w:t xml:space="preserve">Tải Nghị định số 05/2005/NĐ-CP về bán đấu giá tài sản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Bán đấu giá tài sản - Theo Nghị định số 05/2005/NĐ-CP ban hành ngày 18/01/2005, Chính phủ quy định: kể từ ngày 10/02/2005, việc bán đấu giá tài sản được thực hiện theo nguyên tắc công khai, liên tục, trung thực, bình đẳng, bảo vệ quyền, lợi ích hợp pháp của các bên tham gia. Quyền, lợi ích hợp pháp của người mua được tài sản bán đấu giá được pháp luật bảo vệ...</w:t>
      </w:r>
      <w:r>
        <w:rPr/>
        <w:br/>
      </w:r>
      <w:r>
        <w:t xml:space="preserve">Trong trường hợp có người thứ ba tranh chấp về quyền sở hữu, quyền sử dụng tài sản đã bán đấu giá thì tài sản đó vẫn thuộc quyền sở hữu, quyền sử dụng của người mua được tài sản bán đấu giá, trừ trường hợp Tòa án có quyết định khác...</w:t>
      </w:r>
      <w:r>
        <w:rPr/>
        <w:br/>
      </w:r>
      <w:r>
        <w:t xml:space="preserve">Người đã đăng ký mua tài sản bán đấu giá phải nộp một khoản tiền đặt trước, nhưng tối đa không quá 5% của giá khởi điểm...</w:t>
      </w:r>
      <w:r>
        <w:rPr/>
        <w:br/>
      </w:r>
      <w:r>
        <w:t xml:space="preserve">Trong trường hợp đặc biệt, đã hết thời hạn đăng ký tham gia đấu giá tài sản mà chỉ có một người đăng ký mua và trả giá ít nhất bằng giá khởi điểm thì tài sản đó được bán cho người đó, nếu người có tài sản bán đấu giá đồng ý...</w:t>
      </w:r>
      <w:r>
        <w:rPr/>
        <w:br/>
      </w:r>
      <w:r>
        <w:t xml:space="preserve">Việc bán đấu giá tài sản chủ yếu thông qua các tổ chức doanh nghiệp. Trong trường hợp cần thiết thì ở mỗi tỉnh, thành phố trực thuộc Trung ương thành lập một trung tâm dịch vụ bán đấu giá tài sản. Trung tâm có nhiệm vụ bán đấu giá tài sản để thi hành án, tài sản là tang vật, phương tiện vị phạm hành chính bị tịch thu sung quỹ nhà nước theo quy định của pháp luật. Ngoài nhiệm vụ này, Trung tâm có thể ký hợp đồng với tổ chức, cá nhân có yêu cầu để bán đấu giá các loại tài sản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917" o:spid="_x0000_i2918"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hyperlink r:id="rId8"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05/2005/NĐ-CP ngày 18 tháng 1 năm 2005</w:t>
      </w:r>
      <w:r>
        <w:rPr>
          <w:b/>
        </w:rPr>
        <w:br/>
      </w:r>
      <w:r>
        <w:rPr>
          <w:b/>
        </w:rPr>
        <w:t xml:space="preserve">về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Dân sự ngày 28 tháng 10 năm 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Thi hành án dân sự ngày 14 tháng 01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 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nguyên tắc, thủ tục bán đấu giá tài sản, người bán đấu giá tài sản và quản lý nhà nước đối với hoạt động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Bán đấu giá tài sản là hình thức bán tài sản công khai, có từ hai người trở lên tham gia đấu giá theo nguyên tắc và thủ tục được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bán đấu giá là động sản, bất động sản và các quyền tài sản được phép giao dịch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tài sản bán đấu giá là chủ sở hữu tài sản hoặc người được chủ sở hữu uỷ quyền bán tài sản hoặc cá nhân, tổ chức có quyền bán tài sản của người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tham gia đấu giá tài sản là cá nhân, tổ chức được phép tham gia đấu giá để mua tài sản bán đấu giá theo quy định của Nghị định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tham gia đấu giá tài sản có thể uỷ quyền bằng văn bản cho người khác thay mặt mình tham gia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mua được tài sản bán đấu giá là người trả giá cao nhất và ít nhất bằng giá khởi điểm và được coi là đã chấp nhận giao kết hợp đồng mua bán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Nguyên tắc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bán đấu giá tài sản được thực hiện theo nguyên tắc công khai, liên tục, trung thực, bình đẳng, bảo vệ quyền, lợi ích hợp pháp của các bên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Bảo vệ quyền, lợi ích hợp pháp của người mua được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lợi ích hợp pháp của người mua được tài sản bán đấu giá được pháp luật bảo vệ. Các cơ quan nhà nước có thẩm quyền trong phạm vi nhiệm vụ, quyền hạn của mình có trách nhiệm bảo đảm việc thực hiện quyền, lợi ích hợp pháp của người mua được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người thứ ba tranh chấp về quyền sở hữu, quyền sử dụng tài sản đã bán đấu giá thì tài sản đó vẫn thuộc quyền sở hữu, quyền sử dụng của người mua được tài sản bán đấu giá, trừ trường hợp Toà án có quyết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Tài sản bán đấu giá, thủ tục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Các loại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để thi hành án theo quy định của pháp luật về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là tang vật, phương tiện vi phạm hành chính bị tịch thu sung quỹ nhà nước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sản bảo đảm theo quy định của pháp luật về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sản thuộc sở hữu của cá nhân, tổ chức có yêu cầu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Hàng hoá lưu giữ do người vận chuyển đường biển, đường hàng không, đường bộ lưu giữ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Tài sản nhà nước phải bán đấu giá theo quy định của pháp luật về quản lý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Lựa chọn người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tài sản bán đấu giá có quyền lựa chọn người bán đấu giá tài sản quy định tại Nghị định này để ủy quyền bán đấu giá tài sản,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Hợp đồng uỷ quyền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bán đấu giá tài sản được thực hiện theo hợp đồng uỷ quyền bán đấu giá tài sản,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uỷ quyền bán đấu giá tài sản phải được lập thành văn bản và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tên, địa chỉ của người có tài sản bán đấu giá; tên, địa chỉ của người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địa điểm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Liệt kê, mô tả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 khởi điểm của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hạn, địa điểm, phương thức giao tài sản để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Việc thanh toán tiền bán tài sản trong trường hợp bán đấu giá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chi phí thực tế, hợp lý cho việc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Quyền,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Trách nhiệm do vi phạm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Ký kết hợp đồng uỷ quyền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uỷ quyền bán đấu giá tài sản được ký kết giữa người bán đấu giá tài sản và người có tài sản bán đấu giá hoặc người đại diện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bán đấu giá một số loại tài sản dưới đây thì các bên ký kết hợp đồng uỷ quyền bán đấu giá tài sản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sản là quyền sử dụng đất thì hợp đồng uỷ quyền bán đấu giá tài sản được ký kết giữa người có quyền sử dụng đất hoặc người đại diện của người đó với người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sản thuộc sở hữu chung hợp nhất thì hợp đồng uỷ quyền bán đấu giá tài sản được ký kết giữa các chủ sở hữu chung hoặc người đại diện của họ với người bán đấu giá tài sản, trừ trường hợp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sản thuộc sở hữu chung theo phần thì hợp đồng uỷ quyền bán dấu giá tài sản được ký kết giữa chủ sở hữu phần tài sản bán đấu giá hoặc người đại diện của người đó với người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sản cầm cố, thế chấp, bảo lãnh thì hợp đồng uỷ quyền bán đấu giá tài sản được ký kết giữa người có quyền xử lý tài sản đó theo thoả thuận trong hợp đồng cầm cố, thế chấp, bảo lãnh hoặc theo quy định của pháp luật với người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Tài sản nhà nước thì hợp đồng uỷ quyền bán đấu giá tài sản đươc ký kết giữa cơ quan nhà nước có thẩm quyền theo quy định của pháp luật với người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Tài sản để thi hành án thì hợp đồng uỷ quyền bán đấu giá tài sản được ký kết giữa cơ quan thi hành án với người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ký kết hợp đồng uỷ quyền bán đấu giá tài sản, người có tài sản bán đấu giá có trách nhiệm cung cấp cho người bán đấu giá tài sản giấy chứng nhận hợp pháp hoặc bằng chứng khác chứng minh quyền sử hữu hoặc quyền được bán tài sản theo quy định của pháp luật và chịu trách nhiệm về các bằng chứng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bán đấu giá tài sản có trách nhiệm kiểm tra các thông tin do người có tài sản bán đấu giá cung cấp để bảo đảm việc bán đấu giá tài sản là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Xác định giá khởi điểm của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khởi điểm của tài sản bán đấu giá được xác định trước khi ký kết hợp đồng uỷ quyền bán đấu giá tài sản hoặc chuyển giao tài sản để bán đấu giá, trừ trường hợp các bên có thoả thuận khác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xác định giá khởi điểm của tài sản bán đấu giá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tài sản bán đấu giá là tài sản nhà nước thì giá khởi điểm do cơ quan tài chính hoặc Hội đồng định giá của Nhà nước xác định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loại tài sản bán đấu giá không phải là tài sản nhà nước thì giá khởi điểm do người có tài sản bán đấu giá tự xác định hoặc uỷ quyền cho người bán đấu giá tài sản hoặc người thứ ba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có tài sản bán đấu giá uỷ quyền cho người bán đấu giá tài sản xác định giá khởi điểm thì người bán đấu giá tài sản phải thông báo cho người uỷ quyền về giá khởi điểm trước khi thông báo công khai việc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Giám định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bán đấu giá được giám định khi có yêu cầu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giám định theo yêu cầu thì người yêu cầu giám định phải thanh toán chi phí giám định, nếu các bên không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giám định theo quy định của pháp luật, thì người có tài sản bán đấu giá phải thanh toán chi phí giám định,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Đơn phương đình chỉ thực hiện hợp đồng uỷ quyền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tài sản bán đấu giá hoặc người bán đấu giá tài sản được đơn phương đình chỉ thực hiện hợp đồng uỷ quyền bán đấu giá tài sản theo quy định của Bộ luật Dân sự trước khi người bán đấu giá tài sản thông báo công khai việc bán đấu giá tài sản,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Niêm yết, thông báo công khai việc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bán đấu giá tài sản phải niêm yết việc bán đấu giá tài sản tại nơi bán đấu giá, nơi trưng bày tài sản, nơi đặt trụ sở của người bán đấu giá tài sản, nơi có bất động sản bán đấu giá chậm nhất là bảy ngày đối với động sản, ba mươi ngày đối với bất động sản trước ngày mở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có tài sản bán đấu giá có yêu cầu thì thời hạn niêm yết việc bán đấu giá tài sản có thể rút ngắn theo thoả thuận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tài sản bán đấu giá là động sản có giá khởi điểm từ mười triệu đồng trở lên và bất động sản thì đồng thời với việc niêm yết, người bán đấu giá tài sản phải thông báo công khai ít nhất hai lần, mỗi lần cách nhau ba ngày trên phương tiện thông tin đại chúng của Trung ương hoặc địa phương về việc bán đấu giá tài sản. Thời hạn thông báo công khai được thực hiện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thông báo công khai trên phương tiện thông tin đại chúng cũng được thực hiện đối với tài sản bán đấu giá là động sản có giá khởi điểm dưới mười triệu đồng, nếu người có tài sản bán đấu giá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Niêm yết, thông báo công khai về việc bán đấu giá tài sản là quyền sử dụng đất để thi hành án được thực hiện theo quy định của pháp luật về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Niêm yết, thông báo công khai về bán đấu giá tài sản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người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địa điểm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mục tài sản, số lượng, chất lượng của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 khởi điểm của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Địa điểm, thời hạn trưng bày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Địa điểm, thời hạn tham khảo hồ sơ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Địa điểm, thời hạn đăng ký mua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Những thông tin cần thiết khác liên quan đến tài sản bán đấu giá, gồm cả những thông tin mà người có tài sản bán đấu giá yêu cầu thông báo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Người không được tham gia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không có năng lực hành vi dân sự, người mất hoặc bị hạn chế năng lực hành vi dân sự theo quy định của Bộ luật Dân sự hoặc người tại thời điểm đấu giá không nhận thức, làm chủ được hành vi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làm việc trong Trung tâm dịch vụ bán đấu giá tài sản, doanh nghiệp bán đấu giá tài sản hoặc Hội đồng bán đấu giá tài sản, nơi thực hiện việc bán đấu giá tài sản đó; người trực tiếp giám định, định giá tài sản; cha, mẹ, vợ, chồng hoặc con của những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không có quyền mua tài sản bán đấu giá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Đăng ký mua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muốn tham gia đấu giá bất động sản hoặc động sản có giá khởi điểm từ mười triệu đồng trở lên phải đăng ký mua trong thời hạn mà người bán đấu giá tài sản đã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đã đăng ký mua tài sản bán đấu giá phải nộp một khoản tiền đặt trước do người bán đấu giá tài sản và người có tài sản bán đấu giá thoả thuận quy định, nhưng tối đa không quá 5% của giá khởi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người đã nộp tiền đặt trước mua được tài sản bán đấu giá thì khoản tiền đặt trước được trừ vào giá mua; nếu không mua được, thì khoản tiền đặt trước được trả lại cho người nộp ngay sau khi cuộc bán đấu giá kết thúc,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người đăng ký mua tài sản bán đấu giá đã nộp một khoản tiền đặt trước nhưng không tham gia cuộc bán đấu giá mà không có lý do chính đáng thì khoản tiền đặt trước đó thuộc về người bán đấu giá tài sản, trừ trường hợp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Trưng bày, xem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tài sản bán đấu giá là bất động sản thì người tham gia đấu giá tài sản được trực tiếp xem tài sản từ khi niêm yết và thông báo công khai cho đến trước ngày mở cuộc bán đấu giá tài sản hai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tài sản bán đấu giá là động sản thì ít nhất hai ngày trước ngày mở cuộc bán đấu giá tài sản, người bán đấu giá tài sản phải tạo điều kiện cho người tham gia đấu giá tài sản được xem tài sản bán đấu giá. Trên tài sản hoặc mẫu tài sản phải ghi rõ tên của người có tài sản bán đấu giá và thông tin về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Địa điểm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Cuộc bán đấu giá tài sản có thể được tổ chức tại trụ sở của người bán đấu giá tài sản, tại nơi có tài sản hoặc tại một địa điểm khác theo thỏa thuận của người bán đấu giá tài sản và người có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Tiến hành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bán đấu giá tài sản có thể lựa chọn một trong các hình thức đấu giá sau đây để tiến hành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Đấu giá trực tiếp bằng lời nói;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Đấu giá bằng bỏ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Đấu giá thông qua mạng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hình thức khác do người có tài sản bán đấu giá và người bán đấu giá tài sản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tiến hành cuộc bán đấu giá tài sản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Mở đầu cuộc bán đấu giá tài sản, người điều hành cuộc bán đấu giá tài sản giới thiệu bảnthân và người giúp việc; thông báo những quy định về cuộc bán đấu giá tài sản; công bố danh sách người đăng ký mua tài sản bán đấu giá và điểm danh; giới thiệu từng tài sản bán đấu giá; nhắc lại giá khởi điểm; quy định mức chênh lệch của mỗi lần trả giá; trả lời các câu hỏi của người tham gia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điều hành cuộc bán đấu giá tài sản yêu cầu người tham gia đấu giá tài sản trả giá. Sau mỗi lần người tham gia đấu giá tài sản trả giá, người điều hành cuộc bán đấu giá tài sản thông báo công khai về giá đã trả cho những người tham gia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điều hành cuộc bán đấu giá tài sản công bố người mua được tài sản bán đấu giá. Trường hợp giá trả cao nhất được công bố thấp hơn so với giá khởi điểm thì cuộc bán đấu giá tài sản coi như không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Diễn biến của cuộc bán đấu giá tài sản phải được ghi vào biên bản bán đấu giá tài sản. Biên bản bán đấu giá tài sản phải có chữ ký của người điều hành cuộc bán đấu giá tài sản, người ghi biên bản và đại diện người tham gia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Kết quả cuộc bán đấu giá tài sản được ghi vào Sổ đăng ký bán đấu giá tài sản. Trong trường hợp bán đấu giá tài sản thành thì người điều hành cuộc bán đấu giá tài sản lập văn bản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Căn cứ vào các quy định của Nghị định này và đặc thù của từng hình thức đấu giá tài sản, Bộ tư pháp phối hợp với các bộ có liên quan hướng dẫn thủ tục chi tiết áp dụng cho từng hình thức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Văn bản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bán đấu giá tài sản có giá trị xác nhận việc mua bán tài sản, là cơ sở pháp lý để chuyển quyền sở hữu hoặc quyền sử dụng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bán đấu giá tài sản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người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của người điều hành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địa chỉ của người có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tên, địa chỉ của người mua được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gian, địa điểm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Giá khởi điểm của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Giá bán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Thời hạn, phương thức, địa điểm thanh toán tiền mua tài sản đã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Thời hạn, địa điểm giao tài sản đã bán đấu giá cho người mua được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Trách nhiệm do vi phạm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bán đấu giá tài sản phải có chữ ký của đấu giá viên chịu trách nhiệm về việc bán đấu giá tài sản và của người mua được tài sản bán đấu giá. Đối với văn bản bán đấu giá bất động sản thì phải được cơ quan công chứng nơi có bất động sản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bản bán đấu giá tài sản được người bán đấu giá tài sản giữ một bản và gửi cho người mua được tài sản bán đấu giá, người có tài sản bán đấu giá và cơ quan nhà nước có thẩm quyền đăng ký quyền sở hữu tài sản, quyền sử dụng tài sản, mỗi nơi một bản. Trong trường hợp tài sản bán đấu giá là bất động sản thì văn bản bán đấu giá tài sản còn được gửi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Bán tài sản bán đấu giá trong trường hợp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đã hết thời hạn đăng ký tham gia đấu giá tài sản mà chỉ có một người đăng ký mua tài sản bán đấu giá và trả giá ít nhất bằng giá khởi điểm thì tài sản được bán cho người đó, nếu người có tài sản bán đấu giá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bán tài sản theo quy định tại khoản 1 điều này, đấu giá viên chịu trách nhiệm về việc bán đấu giá tài sản cũng phải lập biên bản về việc bán tài sản bán đấu giá, ghi kết quả vào Sổ đăng ký bán đấu giá tài sản và lập văn bản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Rút lại giá đã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Tại cuộc bán đấu giá tài sản, người đã trả giá cao nhất mà rút lại giá đã trả trước khi người điều hành cuộc bán đấu giá tài sản công bố người mua được tài sản thì cuộc bán đấu giá tài sản vẫn tiếp tục và bắt đầu từ giá của người trả giá liền kề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rút lại giá đã trả bị truất quyền tham gia trả giá tiếp và không được hoàn trả khoản tiền đặt trước. Khoản tiền đặt trước của người rút lại giá đã trả thuộc về người có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Từ chối mua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người điều hành cuộc bán đấu giá tài sản đã công bố người mua được tài sản bán đấu giá mà người này từ chối mua thì tài sản được bán cho người trả giá liền kề nếu giá liền kề ít nhất bằng giá khởi điểm. Khoản tiền đặt trước của người từ chối mua thuộc về người có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trả giá liền kề không đồng ý mua hoặc giá trả liền kề thấp hơngiá khởi điểm thì cuộc bán đấu giá coi như không thành. Khoản tiền đặt trước của người từ chối mua quy định tại khoản 1 điều này thuộc về người có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Trả lại tài sản bán đấu giá trong trường hợp bán đấu giá tài sản không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bán đấu giá tài sản không thành, thì người bán đấu giá tài sản trả lại tài sản được giao bảo quản hoặc quản lý cho người có tài sản bán đấu giá trong thời hạn chậm nhất là ba ngày, kể từ ngày bán đấu giá tài sản không thành, trừ trường hợp các bên có thoả thuận khác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w:t>
      </w:r>
      <w:r>
        <w:t xml:space="preserve">Thanh toán tiền bán tài sản trong trường hợp bán đấu giá tài sản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thanh toán tiền bán tài sản trong trường hợp bán đấu giá tài sản thành do người bán đấu giá tài sản và người có tài sản bán đấu giá thoả thuận trong hợp đồng ủy quyền bán đấu giá tài sản,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Thời hạn, phương thức, địa điểm thanh toán tiền mua tài sản, giao tài sau đã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phương thức, địa điểm thanh toán tiền mua tài sản đã bán đấu giá do người bán đấu giá tài sản và người mua được tài sản bán đấu giá thoả thuận trong văn bản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địa điểm giao tài sản đã bán đấu giá do người bán đấu giá tài sản và người mua được tài sản bán đấu giá thoả thuận trong văn bản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giao tài sản đã bán đấu giá là tài sản thi hành án cho người mua được tài sản bán dấu giá được thực hiện theo quy định của pháp luật về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Mua lại tài sản đã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tài sản bán đấu giá chỉ được mua lại tài sản đã bán đấu giá, nếu người mua được tài sản bán đấu giá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mua lại tài sản dã bán đấu giá được thực hiện theo quy định của Bộ luật Dân sự về hợp đồng mua bán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Chi phí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bán đấu giá tài sản thành thì người có tài sản bán đấu giá thanh toán cho người bán đấu giá tài sản các chi phí bán đấu giá tài sản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Phí đấu giá được thực hiện theo quy định của pháp luật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chi phí thực tế, hợp lý cho việc bán đấu giá tài sản do người có tài sản bán đấu giá và người bán đấu giá tài sản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bán đấu giá tài sản không thành thì người có tài sản bán đấu giá thanh toán cho người bán đấu giá tài sản các chi phí quy định tại điểm b khoản 1 Điều này, trừ trường hợp các bên có thoả thuận khác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Phí dịch vụ làm thủ tục chuyển quyền sở hữu, quyền sử dụng, xác định giá khởi điểm của tài sản bán đấu giá (sau đây gọi chung là phí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yêu cầu và được người bán đấu giá tài sản cung cấp dịch vụ làm thủ tục chuyển quyền sở hữu, quyền sử dụng tài sản xác định giá khởi điểm của tài sản bán đấu giá thì phải trả phí dịch vụ cho người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phí dịch vụ do các bên thoả thuận trên cơ sở chi phí cần thiết hợp lý và giá thị trường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Quản lý, sử dụng chi phí bán đấu giá tài sản, phí dịch vụ và các khoản thu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quản lý, sử dụng chi phí bán đấu giá tài sản, phí dịch vụ và các khoản thu khác của Trung tâm dịch vụ bán đấu giá tài sản hoặc doanh nghiệp bán đấu giá tài sản được thực hiện theo quy định của pháp luật về phí, lệ phí và chế độ tài chính áp dụng cho đơn vị sự nghiệp có thu hoặc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rPr>
          <w:i/>
        </w:rPr>
        <w:t xml:space="preserve">. </w:t>
      </w:r>
      <w:r>
        <w:t xml:space="preserve">Bộ Tài chính hướng dẫn chế độ thu chi tài chính của Hội đồng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Hồ sơ cấp giấy chứng nhận quyền sở hữu, quyền sử dụng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cấp giấy chứng nhận quyền sở hữu, quyền sử dụng tài sản bán đấu giá bao gồm văn bản bán đấu giá tài sản và các loại giấy tờ sau đây, tùy theo từng loại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tài sản thuộc sở hữu của cá nhân, tổ chức: giấy chứng nhận quyền sở hữu, quyền sử dụng tài sản hoặc giấy tờ hợp lệ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tài sản bán đấu giá thuộc sở hữu nhà nước: ngoài giấy tờ chứng nhận quyền sở hữu, quyền sử dụng tài sản, nếu việc bán tài sản đó phải có sự đồng ý hoặc cho phép của cơ quan nhà nước có thẩm quyền thì phải có văn bản đồng ý, cho phép của cơ quan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tài sản để thi hành án: bản sao bản án, quyết định của Toà án, quyết định thi hành án, quyết định kê biên tài sản của cơ quan thi hành án và các loại giấy tờ chứng nhận quyền sở hữu, quyền sử dụng tài sản,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tài sản bị tịch thu sung quỹ nhà nước: quyết định tịch thu tài sản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tài sản xác lập quyền sở hữu của nhà nước: quyết định hoặc văn bản của Uỷ ban nhân dân cấp có thẩm quyền hoặc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tài sản bảo đảm thì ngoài giấy chứng nhận quyền sở hữu, quyền sử dụng tài sản hoặc giấy tờ hợp lệ khác theo quy định của pháp luật, còn kèm theo hợp đồng bảo đảm, hợp đồng tín dụng, biên bản xử lý tài sản hoặc biên bản thu giữ tài sản,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Cấp giấy chứng nhận quyền sở hữu, quyền sử dụng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tài sản đã bán đấu giá, cơ quan nhà nước có thẩm quyền có trách nhiệm cấp giấy chứng nhận quyền sở hữu, quyền sử dụng tài sản cho người mua được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cấp giấy chứng nhận quyền sở hữu, quyền sử dụng đối với tài sản đã bán đấu giá là ba mươi ngày, kể từ ngày nhận đủ hồ sơ theo quy định tại Điều 29 của Nghị định này,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Trách nhiệm về giá trị, chất lượng của tài sản đã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bán đấu giá tài sản không chịu trách nhiệm về giá trị, chất lượng của tài sản đã bán đấu giá, trừ trường hợp không thông báo đầy đủ, chính xác cho người tham gia đấu giá tài sản những thông tin cần thiết có liên quan đến giá trị, chất lượng của tài sản đã bán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Huỷ kết quả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1.Kết quả bán đấu giá tài sản bị huỷ trong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 thoả thuận giữa người có tài sản bán đấu giá, người mua được tài sản bán đấu giá và người bán đấu giá tài sản,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uỷ quyền bán dấu giá tài sản, văn bản bán đấu giá tài sản bị Toà án tuyên bố vô hiệu hoặc bị huỷ theo quy định của Bộ luật Dân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quyết định của cơ quan nhà nước có thẩm quyền về việc sửa đổi một phần hoặc huỷ toàn bộ các quyết định liên quan đến tài sản bán đấu giá do có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kết quả bán đấu giá tài sản bị huỷ thì các bên khôi phục lại tình trạng ban đầu, hoàn trả cho nhau tài sản đã nhận; nếu không hoàn trả được bằng hiện vật, thì phải trả bằng tiền. Bên có lỗi gây thiệt hại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Tư pháp hướng dẫn cụ thể về việc huỷ kết quả bán đấu giá tài sản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Tổ chức bán đấu giá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bán đấu giá tài sản không thành thì việc tổ chức bán đấu giá lại được thực hiện theo quy định của pháp luật hoặc theo thoả thuận giữa người có tài sản bán đấu giá và người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tổ chức bán đấu giá lại được tiến hành theo thủ tục như đối vào việc bán đấu giá tài sản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NGƯờI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Người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dịch vụ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Doanh nghiệp bán dấu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được tiến hành kinh doanh dịch vụ bán đấu giá tài sản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đăng ký kinh doanh dịch vụ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ít nhất 1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cơ sở vật chất bảo đảm cho việc thực hiện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Trung tâm dịch vụ bán đấu g 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bán đấu giá tài sản chủ yếu thông qua các tổ chức doanh nghiệp. Trong trường hợp cần thiết thì ở mỗi tỉnh, thành phổ trực thuộc Trung ương thành lập một Trung tâm dịch vụ bán đấu giá tài sản (sau đây gọi tắt là Trung tâm).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do Chủ tịch Uỷ ban nhân dân tỉnh, thành phố trực thuộc Trung ương quyết định thành lập và giao cho Sở chuyên môn có chức năng quản lý nhà nước về công tác bán đấu giá tài sản tại địa phương trực tiếp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là đơn vị sự nghiệp có thu, có trụ sở, có tư cách pháp nhân, có con dấu và tài khoản riêng. Trung tâm có Giám đốc, kế toán, thủ quỹ, thủ kho và ít nhất là một đấu giá viê. Giám đốc Trung tâm phải là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Trung tâm có nhiệm vụ bán đấu giá tài sản để thi hành án, tài sản là tang vật, phương tiện vi phạm hành chính bị tịch thu sung quỹ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nhiệm vụ bán đấu giá các tài sản quy định tại khoản này, Trung tâm có thể ký hợp đồng với tổ chức, cá nhân có yêu cầu để bán đấu giá các loại tài sản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Hội đồng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bán đấu giá tài sản do Thủ trưởng cơ quan quản lý nhà nước có thẩm quyền quyết định thành lập để tổ chức bán đấu giá tài sản của Nhà nước có giá trị dưới mười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tài sản là cổ vật, tài sản có giá trị văn hoá - lịch sử, tài sản có giá trị đặc biệt lớn phải được bán đấu giá thông qua Hội đồng bán đấu giá tài sản hoặc tổ chức bán đấu giá nước ngoài thì việc thành lập Hội đồng bán đấu giá tài sản hoặc thuê tổ chức bán đấu giá nước ngoài được thực hiện theo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Nghĩa vụ của người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việc bán đấu giá tài sản theo nguyên tắc và thủ tục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Niêm yết, thông báo công khai, đầy đủ, chính xác các thông tin cần thiết có liên quan đến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quản tài sản bán đấu giá khi được người có tài sản giao bảo quản hoặc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Trưng bày, cho xem và cho tham khảo hồ sơ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Giao tài sản bán đấu giá được giao bảo quản hoặc quản lý cho người mua được tài sản bán đấu giá; yêu cầu người có tài sản bán đấu giá giao tài sản cho người mua được tài sản bán đấu giá trong trường hợp người có tài sản bán đấu giá đang trực tiếp quản lý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Cung cấp đầy đủ các giấy tờ liên quan đến tài sản bán đấu giá cho người mua được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Thanh toán cho người có tài sản bán đấu giá số tiền bán tài sản sau khi trừ các chi phí bán đấu giá theo quy định tại Điều 26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chế độ kế toán, tài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Bồi thường thiệt hại trong trường hợp có lỗi do vi phạm nghĩa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Định kỳ hàng năm, Trung tâm và doanh nghiệp bán đấu giá tài sản báo cáo Uỷ ban nhân dân tỉnh, thành phố trực thuộc Trung ương nơi Trung tâm, doanh nghiệp đặt trụ sở chính và Bộ Tư pháp về tổ chức và hoạt động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Quyền của người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người có tài sản bán đấu giá cung cấp đầy đủ, chính xác thông tin, giấy tờ liên quan đến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người mua được tài sản bán đấu giá thực hiện việc thanh toán tiền mua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người có tài sản bán đấu giá thực hiện việc thanh toán chi phí bán đấu giá tài sản theo quy định tại Điều 26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Người điều hành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điều hành cuộc bán đấu giá tài sản là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bán đấu giá các tài sản đặc thù, người bán đấu giá tài sản có thể cử hoặc thuê người không phải là đấu giá viên nhưng có hiểu biết về tài sản đó điều hành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Đấu giá viên là người có đủ các điều kiện quy định tại khoản 2 Điều này, được cấp Thẻ đấu giá viên để thực hiện việc bán đấu giá tài sản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dân Việt Nam thường trú tại Việt Nam có đủ các điều kiện sau đây thì được cấp Thẻ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bằng tốt nghiệp đại học và đã qua thực tế công tác theo ngành học từ hai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phẩm chất dạo đức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phải là người bị mất hoặc bị hạn chế năng lực hành vi dân sự, người đang bị truy cứu trách nhiệm hình sự hoặc đã bị kết án mà chưa được xoá án tích, người đang bị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Thủ tục cấp Thẻ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muốn được cấp Thẻ đấu giá viên phải có hồ sơ xin cấp Thẻ đấu giá viên. Hồ sơ gồm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cấp Thẻ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Sơ yếu lý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bằng tốt nghiệp đại học; </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xác nhận thời gian công tác theo quy định tại điểm a khoản 2 Điều 41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xin cấp Thẻ đấu giá viên do Trung tâm hoặc doanh nghiệp bán đấu giá tài sản gửi đến Bộ Tư pháp. Trong thời hạn mười lăm ngày, kể từ ngày nhận được hồ sơ hợp lệ, Bộ Tư pháp có trách nhiệm cấp Thẻ đấu giá viên cho người làm đơn; trong trường hợp từ chối thì phải thông báo lý do bằng văn bản cho Trung tâm hoặc doanh nghiệp đã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Quyền, nghĩa vụ của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Trực tiếp thực hiện và chịu trách nhiệm về việc tổ chức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hành cuộc bán đấu giá tài sản hoặc giám sát người điều hành cuộc bán đấu giá tài sản không phải là đấu giá viên được quy định tại khoản 2 Điều 40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Ký tên và đóng dấu văn bản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QUảN Lý NHà NƯớC Về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Nhiệm vụ, quyền hạn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Tư pháp là cơ quan giúp Chính phủ thực hiện quản lý nhà nước thống nhất về tổ chức và hoạt động bán đấu giá tài sản trong phạm vi cả nước,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Soạn thảo, trình cơ quan nhà nước có thẩm quyền ban hành hoặc ban hành theo thẩm quyền các văn bản quy phạm pháp luật về tổ chức và hoá động bán đấu giá tài sản; hướng dẫn thi hành các văn bản quy phạm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quản lý và hướng dẫn theo thẩm quyền việc sử dụng các mẫu văn bản, giấy tờ trong lĩnh vào bán đấu giá tài sản. Sổ đăng ký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thanh tra về tổ chức và hoạt động bán đấu giá tài sản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hợp và hàng năm báo cáo Thủ tướng Chính phủ về tổ chức và hoạt động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rPr>
          <w:i/>
        </w:rPr>
        <w:t xml:space="preserve">. </w:t>
      </w:r>
      <w:r>
        <w:t xml:space="preserve">Hợp tác quốc tế trong lĩnh vực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các nhiệm vụ, quyền hạn khác được Chính phủ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Nhiệm vụ, quyền hạn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về chế độ tài chính trong hoạt động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kiểm tra việc chuyển giao tài sản nhà nước để bán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việc xác định giá khởi điểm của tài sản bán đấu giá là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Hướng dân chung về mức thu, việc quản lý, sử dụng phí đấu giá thuộc nguồn thu của ngân sách nhà nước theo quy định của pháp luật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Nhiệm vụ, quyền hạn của Uỷ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tỉnh, thành phố trực thuộc Trung ương quản lý hoạt động bán đấu giá tài sản tại địa phương, có nhiệm vụ, quyền hạn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thành lập Trung tâm; bổ nhiệm, miễn nhiệm Giám đốc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biên chế, cơ sở vật chất và phương tiện làm việc cho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cụ thể về mức phí đấu giá tại địa phương căn cứ vào quyết định của Hội đồng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thanh tra về tổ chức và hoạt động bán đấu giá tài sản trong phạm vi địa phương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KHEN THƯởNG, Xử Lý VI PHạM, KHIếU NạI, Tổ CáO</w:t>
      </w:r>
      <w:r>
        <w:rPr>
          <w:b/>
        </w:rPr>
        <w:br/>
      </w:r>
      <w:r>
        <w:rPr>
          <w:b/>
        </w:rPr>
        <w:t xml:space="preserve">Và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có thành tích xuất sắc trong lĩnh vực bán đấu giá tài sản thì được khen thưởng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Xử lý vi phạm đối với người tham gia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đấu giá tài sản có hành vi phá rối, cản trở cuộc bán đấu giá tài sản hoặc liên kết thông đồng, dìm giá tài sản bán đấu giá thì bị truất quyền tham gia đấu giá tài sản và thông được hoàn trả khoản tiền đặt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điều hành cuộc bán đấu giá tài sản có quyền truất quyền tham gia đấu giá đối với người có hành vi quy định tại khoản 1 Điều này. Khoản tiền đặt trước của người bị truất quyền tham gia đấu giá thuộc về người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truất quyền tham gia đấu giá tài sản phải được ghi vào biên bản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r>
        <w:t xml:space="preserve"> Xử lý vi phạm đối với người bán đấu giá tài sản, người điều hành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bán đấu giá tài sản vi phạm quy định của Nghị định này và các quy định khác của pháp luật có liên quan thì tuỳ theo tính chất và mức độ vi phạm mà bị xử phạt vi phạm hành chính hoặc bị xử lý bằng các hình thức khác theo quy định của pháp luật;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điều hành cuộc bán đấu giá tài sản vi phạm quy định của Nghị định này thì tuỳ theo tính chất và mức độ vi phạm mà bị xử phạt vi phạm hành chính, bị thu hồi Thẻ đấu giá viên;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có quyền khiếu nại đối với quyết định hành chính, hành vi hành chính của cơ quan hành chính nhà nước, người có thẩm quyền trong cơ quan hành chính nhà nước khi có căn cứ cho rằng quyết định, hành vi đó đã vi phạm quy định của Nghị định này và xâm phạm quyền, lợi ích hợppháp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khiếu nại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có quyền tố cáo với cơ quan nhà nước có thẩm quyền về các hành vi vi phạm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tố cáo tuân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r>
        <w:t xml:space="preserve">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các tranh chấp phát sinh từ việc thực hiện hợp đồng uỷ quyền bán đấu giá tài sản và văn bản bán đấu giá tài sản được thực hiện theo quy định của pháp luật về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r>
        <w:t xml:space="preserve"> 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trung tâm dịch vụ bán đấu giá tài sản và doanh nghiệp bán đấu giá tài sản được thành lập theo quy định của Quy chế bán đấu giá tài sản ban hành kèm theo Nghị định số 86/CP ngày 19 tháng 12 năm 1996 của Chính phủ được tiếp tục hoạt động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sáu mươi ngày, kể từ ngày Nghị định này có hiệu lực thi hành. mỗi Trung tâm dịch vụ bán đấu giá tài sản và doanh nghiệp bán đấu giá tài sản đang hoạt động theo quy định của Quy chế bán đấu giá tài sản ban hành kèm theo Nghị định số 86/CP ngày 19 tháng 12 năm 1996 của Chính phủ phải có ít nhất một đấu giá viên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 và thay thế Nghị định số 86/CP ngày 19 tháng 12 năm 1996 của Chính phủ ban hành Quy chế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r>
        <w:t xml:space="preserve">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Tư pháp phối hợp với Bộ Tài chính và các Bộ có liên quan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Uỷ ban nhân dân tỉnh, thành phố trực thuộc Trung ương chịu trách nhiệm thi hành Nghị định này.</w:t>
      </w:r>
    </w:p>
    <w:sectPr>
      <w:headerReference w:type="default" r:id="rId9"/>
      <w:footerReference w:type="default" r:id="rId1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05-2005-nd-cp-ve-ban-dau-gia-tai-san.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2022-06-22T13:50:06Z</dcterms:created>
  <dcterms:modified xsi:type="dcterms:W3CDTF">2022-06-22T13:50:06Z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2022-06-22T13:50:06Z</dcterms:created>
  <dcterms:modified xsi:type="dcterms:W3CDTF">2022-06-22T13:50:06Z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2022-06-22T13:50:06Z</dcterms:created>
  <dcterms:modified xsi:type="dcterms:W3CDTF">2022-06-22T13:50:06Z</dcterms:modified>
</cp:coreProperties>
</file>