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13/2003/NĐ-CP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2 năm 2003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danh mục hàng nguy hiểm, vận chuyển hàng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nguy hiểm bằng đường</w:t>
      </w:r>
      <w:r>
        <w:t xml:space="preserve"> </w:t>
      </w:r>
      <w:r>
        <w:rPr>
          <w:b/>
        </w:rPr>
        <w:t xml:space="preserve">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29 tháng 6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Giao thông vận tải,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danh mục hàng nguy hiểm, việc vận chuyển hàng nguy hiểm và thẩm quyền cấp giấy phép vận chuyển hàng nguy hiểm bằng phương tiện vận tải đường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hoạt động vận chuyển các chất phóng xạ thực hiện theo Nghị định số </w:t>
      </w:r>
      <w:hyperlink r:id="rId6" w:history="1">
        <w:r>
          <w:rPr>
            <w:rStyle w:val="Hyperlink"/>
          </w:rPr>
          <w:t xml:space="preserve">50/1998/NĐ-CP </w:t>
        </w:r>
      </w:hyperlink>
      <w:r>
        <w:t xml:space="preserve"> ngày 16 tháng 7 năm 1998 hướng dẫn thi hành Pháp lệnh về an toàn và kiểm soát bức xạ.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hoạt động vận chuyển vật liệu nổ công nghiệp ngoài việc thực hiện Nghị định này còn phải thực hiện Nghị định số 47/CP ngày 12 tháng 8 năm 1996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với mọi cơ quan, tổ chức, cá nhân trong nước và nước ngoài vận chuyển hàng nguy hiểm trên lãnh thổ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Điều ước quốc tế liên quan đến vận tải hàng nguy hiểm bằng đường bộ mà Cộng hòa xã hội chủ nghĩa Việt Nam ký kết hoặc gia nhập có quy định khác với Nghị định này thì áp dụng quy định của Điều ước quốc tế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vận chuyển các loại hàng nguy hiểm phục vụ mục đích quốc phòng, an ninh của lực lượng vũ trang giao Bộ trưởng Bộ Quốc phòng, Bộ trưởng Bộ Công an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Các trường hợp được miễn áp dụng các quy định tại Nghị định này do Thủ tướng Chính phủ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phục vụ cho yêu cầu cấp bách phòng, chống dịch bệnh, thiên tai, địch họa.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quá cảnh của các nước, tổ chức quốc tế mà Việt Nam không ký kết hoặc gia nhập điều ước với các nước, tổ chức quốc tế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Chất nguy hiểm là những chất hoặc hợp chất ở dạng khí, dạng lỏng hoặc dạng rắn có khả năng gây nguy hại tới tính mạng, sức khỏe con người, môi trường, an toàn và an ninh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nguy hiểm là hàng hóa có chứa các chất nguy hiểm khi chở trên đường có khả năng gây nguy hại tới tính mạng, sức khỏe con người, môi trường, an toàn và an ninh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Bên gửi hàng là cơ quan, tổ chức, cá nhân đứng tên gửi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Bên nhận hàng là cơ quan, tổ chức, cá nhân đứng tên nhận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Bên vận tải là cơ quan, tổ chức, cá nhân nhận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thông quan là việc cơ quan hải quan quyết định hàng hóa được xuất khẩu, nhập khẩu, phương tiện vận tải được xuất cảnh, nhập cảnh.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Phân loại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Tùy theo tính chất hóa, lý, hàng nguy hiểm được phân thành 9 loại và nhóm loại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1.1: Các chất nổ.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1.2: Các chất và vật liệu nổ công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2.1: Khí ga dễ cháy.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2.2: Khí ga không dễ cháy, không độc hại.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2.3: Khí ga độc hại.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3: Các chất lỏng dễ cháy và các chất nổ lỏng khử nhậy.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4.1: Các chất đặc dễ cháy, các chất tự phản ứng và các chất nổ đặc khử nhậy.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4.2: Các chất dễ tự bốc cháy.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4.3: Các chất khi gặp nước phát ra khí ga dễ cháy.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5.1: Các chất ôxy hóa.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5.2: Các hợp chất ô xít hữu cơ.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6.1: Các chất độc hại.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6.2: Các chất lây nhiễm.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7: Các chất phóng xạ.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8: Các chất ăn mòn.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9: Các chất và hàng nguy hiểm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bao bì, thùng chứa hàng nguy hiểm chưa được làm sạch bên trong và bên ngoài sau khi dỡ hết hàng nguy hiểm cũng được coi là hàng nguy hiểm tương 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Danh mục hàng nguy hiểm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Danh mục hàng nguy hiểm được phân theo loại, nhóm loại kèm theo mã số Liên hợp quốc và số hiệu nguy hiểm nêu tại Phụ lục số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nghiệp quy định danh mục hàng nhóm 1.2 loại1 (các chất và vật liệu nổ công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Khoa học và Công nghệ quy định danh mục hàng loại 7 (các chất phóng xạ).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Sự nguy hiểm của mỗi chất trong hàng hóa được biểu thị bằng số hiệu nguy hiểm với một nhóm 2 đến 3 chữ số được nêu ở Phụ lục số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Đóng gói hàng nguy hiểm để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nguy hiểm thuộc loại phải đóng gói trong quá trình vận chuyển thì phải đóng gói tại nơi sản xuất hoặc nơi phân phối. Các Bộ, ngành quy định tại Điều 6, Điều 10 Nghị định này có trách nhiệm công bố danh mục hàng nguy hiểm phải đóng gói trong quá trình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đóng gói hàng nguy hiểm trong lãnh thổ Việt Nam phải tuân thủ theo tiêu chuẩn Việt Nam (TCVN). Những loại hàng, nhóm hàng chưa có TCVN thì các Bộ quản lý ngành có quy định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Bao bì, thùng chứa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quản lý ngành hàng quy định các loại vật liệu dùng để làm bao bì chứa đựng, thùng chứa hàng nguy hiểm trên phương tiện vận chuyển; tiêu chuẩn kỹ thuật sử dụng và tiêu chuẩn kiểm định của bao bì chứa đựng, thùng chứa tương ứng với mỗi loại chất, mỗi nhóm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được sử dụng những bao bì, thùng chứa hàng nguy hiểm đạt tiêu chuẩn quy định của các cơ quan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Nhãn hàng, biểu trưng nguy hiểm và báo hiệu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ghi nhãn hàng nguy hiểm được thực hiện theo các quy định trong quy chế ghi nhãn hàng hóa lưu thông trong nước và hàng hóa xuất khẩu, nhập khẩu ban hành kèm theo Quyết định số </w:t>
      </w:r>
      <w:hyperlink r:id="rId7" w:history="1">
        <w:r>
          <w:rPr>
            <w:rStyle w:val="Hyperlink"/>
          </w:rPr>
          <w:t xml:space="preserve">178/1999/QĐ-TTg </w:t>
        </w:r>
      </w:hyperlink>
      <w:r>
        <w:t xml:space="preserve"> ngày 30 tháng 8 năm 1999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Phía ngoài mỗi kiện hàng, thùng chứa hàng nguy hiểm có dán biểu trưng nguy hiểm. Kích thước, ký hiệu, màu sắc biểu trưng nguy hiểm được quy định tại mục 1 Phụ lục số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phương tiện vận chuyển, container có chứa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dán biểu trưng nguy hiểm của loại, nhóm loại hàng đang vận chuyển. Nếu trên một phương tiện hoặc container có xếp nhiều loại hàng khác nhau thì phía ngoài phương tiện, container cũng dán đủ biểu trưng các loại hàng đó. Vị trí dán biểu trưng ở hai bên và phía sau phương tiện, container;</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hiệu nguy hiểm hình chữ nhật màu vàng cam, ở giữa có ghi số UN (mã số Liên hợp quốc). Kích thước báo hiệu nguy hiểm được quy định tại mục 2 Phụ lục 3. Vị trí dán báo hiệu nguy hiểm ở bên dưới biểu trưng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Việc kiến nghị bổ sung danh mục hàng nguy hiểm tại khoản 1 Điều 6; quy định quy cách đóng gói tại Điều 7; tiêu chuẩn bao bì chứa đựng, thùng chứa tại khoản 1 Điều 8 và dán biểu trưng hàng nguy hiểm tại khoản 2 Điều 9 do các Bộ sau đây chịu trách nhiệm công bố chậm nhất là 180 ngày, sau ngày Nghị định này có hiệu lực: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Nông nghiệp và Phát triển nông thôn xây dựng, bổ sung các quy định về các loại thuốc bảo vệ thực vật.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Y tế xây dựng, bổ sung các quy định về các hóa chất độc dùng trong lĩnh vực y tế và hóa chất diệt côn trùng, diệt khuẩn dùng trong lĩnh vực gia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Thương mại xây dựng, bổ sung các quy định về các loại xăng dầu, khí đốt.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Công nghiệp xây dựng, bổ sung các quy định về các hóa chất nguy hiểm dùng trong sản xuất công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Khoa học và Công nghệ xây dựng và bổ sung các quy định về các chất phóng xạ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Tài nguyên và Môi trường xây dựng, bổ sung các quy định về các hóa chất độc nguy hiểm còn lại trong các loại, nhóm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Bộ trưởng các Bộ báo cáo Thủ tướng Chính phủ quyết định bổ sung, sửa đổi danh mục hàng nguy hiểm cần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Điều kiện hiểu biết của người lao động khi tham gia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thủ kho, điều khiển phương tiện vận chuyển, áp tải hàng nguy hiểm bắt buộc phải qua lớp huấn luyện và có giấy chứng nhận huấn luyện về loại hàng nguy hiểm mà mình bảo quản,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huấn luyện và cấp giấy chứng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huấn luyện, cấp giấy chứng nhận huấn luyện cho người điều khiển phương tiện vận chuyển hàng nguy hiểm do các Bộ quản lý ngành hàng chịu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huấn luyện cho người thủ kho, người áp tải hàng nguy hiểm do các Bộ quản lý ngành chịu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Bốc dỡ, sắp xếp hàng nguy hiểm trên phương tiện vận chuyển và lưu kho bãi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phải tuân thủ đúng chỉ dẫn trong quy phạm về bảo quản, xếp dỡ, vận chuyển của từng loại hàng nguy hiểm hoặc trong thông báo của bên gửi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xếp, dỡ hàng nguy hiểm trên phương tiện vận chuyển phải do thủ kho, người điều khiển phương tiện hoặc người áp tải trực tiếp hướng dẫn và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Yêu cầu kỹ thuật đối với phương tiện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vận chuyển phải đủ điều kiện tham gia giao thông và bảo vệ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tiện có thiết bị chuyên dùng để vận chuyển hàng nguy hiểm phải bảo đảm tiêu chuẩn do các Bộ quản lý ngành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quy định về tiêu chuẩn của các Bộ quản lý ngành, cơ quan kiểm định phương tiện cơ giới đường bộ thực hiện kiểm định và chứng nhận phương tiện cơ giới đường bộ đủ điều kiện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Nghiêm cấm việc sử dụng phương tiện không đáp ứng tiêu chuẩn kỹ thuật hoặc không đủ điều kiện vận chuyển hàng nguy hiểm để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Phương tiện và container vận chuyển hàng nguy hiểm sau khi dỡ hết hàng nếu không tiếp tục vận chuyển loại hàng đó thì phải được làm sạch và bóc, xoá hết biểu trưng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Người điều khiển phương tiện vận chuyển hàng nguy hiểm ngoài việc có đủ điều kiện điều khiển phương tiện tham gia giao thông theo quy định còn phải có giấy chứng nhận huấn luyện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Quy định an toàn khi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phương tiện, lái xe phải tuân thủ các quy định khi vận chuyển hàng nguy hiểm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vận chuyển phải tuân theo quy định về tuyến đường vận chuyển, các điểm dừng, đỗ trên đường, thời gian thực hiện vận chuyển, mức xếp tải trên phương tiện được ghi trong giấy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yêu cầu của bên gửi hàng trong thông báo gửi cho bên vận tải.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điều khiển phương tiện vận chuyển hàng nguy hiểm là chất dễ cháy, chất dễ tự bốc cháy, chất nổ lỏng hoặc đặc khử nhậy, khi qua các công trình cầu, hầm đặc biệt quan trọng hoặc các công trình khác đang được thi công trên đường giao thông có nhiệt độ cao, lửa hàn, tia lửa điện, phải theo sự hướng dẫn của đơn vị trực tiếp quản lý hoặc đơn vị thi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đối với bên gửi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đóng gói đúng kích cỡ, khối lượng hàng và chất liệu bao bì chứa đựng đúng theo quy phạm an toàn kỹ thuật của từng loại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Bao bì ngoài phải có nhãn hàng hóa theo quy định ở khoản 1; có dán biểu trưng nguy hiểm theo quy định tại khoản 2 Điều 9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hồ sơ hợp lệ về hàng nguy hiểm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gửi hàng ghi rõ: tên hàng, mã số, loại nhóm hàng, khối lượng tổng cộng, loại bao bì, số lượng bao gói, ngày sản xuất, nơi sản xuất, tên địa chỉ bên gửi hàng, bên nhận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những loại hàng nguy hiểm cấm lưu thông phải được các Bộ quản lý ngành cho phép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văn bản thông báo cho bên vận chuyển về những yêu cầu phải thực hiện trong quá trình vận chuyển, hướng dẫn xử lý trong trường hợp có tai nạn, sự cố kể cả trong trường hợp có người áp tải.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là hàng bắt buộc phải có người áp tải thì phải cử người áp tải.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quản lý ngành hàng quản lý loại, nhóm hàng nguy hiểm nào thì hướng dẫn thực hiện Điều này áp dụng cho loại, nhóm hàng nguy hiểm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đối với bên vận tải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Bố trí phương tiện vận chuyển phù hợp với tiêu chuẩn quy định về loại hàng nguy hiểm cần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hàng hóa bảo đảm an toàn vận chuyển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đầy đủ thông báo của bên gửi hàng và những quy định ghi trong giấy phép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tiến hành vận chuyển khi có đủ giấy phép, biểu trưng và báo hiệu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dẫn người điều khiển phương tiện về những quy định phải chấp hành khi vận chuyển hàng nguy hiểm được quy định tại Điều 16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Bên vận tải chỉ chấp nhận vận chuyển khi hàng hóa có đầy đủ thủ tục, hồ sơ hợp lệ, đóng gói bảo đảm an toàn trong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ủy ban nhân dân địa phương khi có sự cố trong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vận chuyển hàng nguy hiểm, nếu xảy ra sự cố thì ủy ban nhân dân nơi gần nhất được huy động lực lượng kịp thời để:</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Giúp người điều khiển phương tiện và người áp tải hàng (nếu có) trong việc cứu người, cứu hàng, cứu xe.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Đưa nạn nhân ra khỏi khu vực có sự cố, tổ chức cấp cứu nạn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bảo vệ hàng hóa, phương tiện để tiếp tục vận chuyển hoặc lưu kho bãi, chuyển tải.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Khoanh vùng, sơ tán dân cư ra khỏi khu vực ô nhiễm, độc hại đồng thời báo cáo ủy ban nhân dân cấp trên để huy động các đội phòng hỏa, phòng hóa, phòng dịch, bảo vệ môi trường đến xử lý kịp thời.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Thẩm quyền cấp giấy phép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an cấp giấy phép vận chuyển hàng nguy hiểm loại 1, loại 2, loại 3, loại 4 và loại 9 được quy định tại khoản 1 Điều 5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Khoa học và Công nghệ cấp giấy phép vận chuyển hàng nguy hiểm loại 5, loại 7, loại 8 được quy định tại khoản 1 Điều 5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Y tế cấp giấy phép vận chuyển hàng nguy hiểm cho loại 6 được quy định tại khoản 1, Điều 5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có thẩm quyền cấp giấy phép vận chuyển hàng nguy hiểm nói tại khoản 1, khoản 2 và khoản 3 Điều này quy định cụ thể về trình tự, thủ tục cấp giấy phép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Nội dung, mẫu giấy phép và thời hạn giấy phép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chủ yếu của giấy phép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phương tiện, biển kiểm soát;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chủ phương tiện;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người lái xe;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Loại, nhóm hàng nguy hiểm, trọng lượng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Nơi đi, nơi đến;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Hành trình, lịch trình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Thời hạn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giấy phép vận chuyền hàng nguy hiểm, báo hiệu nguy hiểm do các Bộ có thẩm quyền cấp quản lý và phát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giấy phép vận chuyển hàng nguy hiểm cấp theo từng chuyến hàng hoặc từng thời kỳ nhưng không quá 12 tháng.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THANH TRA, KIỂM TRA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Thanh tra, kiểm tra vận chuyển hàng nguy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có thẩm quyền cấp giấy phép vận chuyển hàng nguy hiểm phải tổ chức thanh tra, kiểm tra việc thực hiện các quy định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giao thông đường bộ, cảnh sát giao thông đường bộ thực hiện việc kiểm tra, kiểm soát người điều khiển và phương tiện vận chuyển hàng nguy hiểm khi thấy có dấu hiệu vi phạm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Người nào có hành vi vi phạm quy định của Nghị định này thì tùy theo tính chất, mức độ vi phạm mà bị xử phạt hành chính hoặc bị truy cứu trách nhiệm hình sự; nếu gây thiệt hại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Nghị định này có hiệu lực thi hành sau 15 ngày, kể từ ngày đăng Công báo. Các quy định trước đây trái với Nghị định này đều bị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Bộ trưởng các Bộ: Công an, Khoa học và Công nghệ, Giao thông vận tải, Công nghiệp, Y tế, Nông nghiệp và Phát triển nông thôn, Thương mại, Tài nguyên và Môi trường trong phạm vi chức năng, nhiệm vụ của mình, hướng dẫn thực hiện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3-2003-nd-cp-cua-chinh-phu---nghi-dinh-quy-dinh-danh-muc-hang-nguy-hiem--van-chuyen-hang-nguy-hiem-bang-duong-bo.aspx" TargetMode="External" /><Relationship Id="rId6" Type="http://schemas.openxmlformats.org/officeDocument/2006/relationships/hyperlink" Target="/nghi-dinh-so-50-1998-nd-cp-cua-chinh-phu---quy-dinh-chi-tiet-viec-thi-hanh-phap-lenh-an-toan-va-kiem-soat-buc-xa.aspx" TargetMode="External" /><Relationship Id="rId7" Type="http://schemas.openxmlformats.org/officeDocument/2006/relationships/hyperlink" Target="/thong-tu-14-2000-tt-byt-ghi-nhan-hang-hoa-vacxin--sinh-pham-mien-dich-de-huong-dan-thuc-hien-quyet-dinh-178-1999-qd.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2022-06-22T14:04:19Z</dcterms:created>
  <dcterms:modified xsi:type="dcterms:W3CDTF">2022-06-22T14:04:19Z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2022-06-22T14:04:19Z</dcterms:created>
  <dcterms:modified xsi:type="dcterms:W3CDTF">2022-06-22T14:04:19Z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2022-06-22T14:04:19Z</dcterms:created>
  <dcterms:modified xsi:type="dcterms:W3CDTF">2022-06-22T14:04:19Z</dcterms:modified>
</cp:coreProperties>
</file>