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61"/>
        <w:gridCol w:w="5245"/>
      </w:tblGrid>
      <w:tr w:rsidR="0005607B" w:rsidRPr="0005607B" w14:paraId="462DFDBA" w14:textId="77777777" w:rsidTr="0005607B">
        <w:trPr>
          <w:tblCellSpacing w:w="0" w:type="dxa"/>
        </w:trPr>
        <w:tc>
          <w:tcPr>
            <w:tcW w:w="39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06578" w14:textId="77777777" w:rsidR="0005607B" w:rsidRPr="0005607B" w:rsidRDefault="0005607B" w:rsidP="0005607B">
            <w:pPr>
              <w:jc w:val="center"/>
              <w:rPr>
                <w:b/>
                <w:bCs/>
                <w:lang w:val="en-US"/>
              </w:rPr>
            </w:pPr>
            <w:r w:rsidRPr="0005607B">
              <w:rPr>
                <w:b/>
                <w:bCs/>
                <w:lang w:val="en-US"/>
              </w:rPr>
              <w:t>BỘ XÂY DỰNG</w:t>
            </w:r>
            <w:r w:rsidRPr="0005607B">
              <w:rPr>
                <w:b/>
                <w:bCs/>
                <w:lang w:val="en-US"/>
              </w:rPr>
              <w:br/>
              <w:t>-------</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188E8" w14:textId="77777777" w:rsidR="0005607B" w:rsidRPr="0005607B" w:rsidRDefault="0005607B" w:rsidP="0005607B">
            <w:pPr>
              <w:jc w:val="center"/>
              <w:rPr>
                <w:b/>
                <w:bCs/>
                <w:lang w:val="en-US"/>
              </w:rPr>
            </w:pPr>
            <w:r w:rsidRPr="0005607B">
              <w:rPr>
                <w:b/>
                <w:bCs/>
                <w:lang w:val="en-US"/>
              </w:rPr>
              <w:t>CỘNG HÒA XÃ HỘI CHỦ NGHĨA VIỆT NAM</w:t>
            </w:r>
            <w:r w:rsidRPr="0005607B">
              <w:rPr>
                <w:b/>
                <w:bCs/>
                <w:lang w:val="en-US"/>
              </w:rPr>
              <w:br/>
              <w:t>Độc lập - Tự do - Hạnh phúc</w:t>
            </w:r>
            <w:r w:rsidRPr="0005607B">
              <w:rPr>
                <w:b/>
                <w:bCs/>
                <w:lang w:val="en-US"/>
              </w:rPr>
              <w:br/>
              <w:t>---------</w:t>
            </w:r>
          </w:p>
        </w:tc>
      </w:tr>
      <w:tr w:rsidR="0005607B" w:rsidRPr="0005607B" w14:paraId="38057B92" w14:textId="77777777" w:rsidTr="0005607B">
        <w:trPr>
          <w:tblCellSpacing w:w="0" w:type="dxa"/>
        </w:trPr>
        <w:tc>
          <w:tcPr>
            <w:tcW w:w="39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BB36A" w14:textId="77777777" w:rsidR="0005607B" w:rsidRPr="0005607B" w:rsidRDefault="0005607B" w:rsidP="0005607B">
            <w:pPr>
              <w:jc w:val="center"/>
              <w:rPr>
                <w:b/>
                <w:bCs/>
                <w:lang w:val="en-US"/>
              </w:rPr>
            </w:pPr>
            <w:r w:rsidRPr="0005607B">
              <w:rPr>
                <w:b/>
                <w:bCs/>
                <w:lang w:val="en-US"/>
              </w:rPr>
              <w:t>Số: 2301/BXD-HĐXD</w:t>
            </w:r>
            <w:r w:rsidRPr="0005607B">
              <w:rPr>
                <w:b/>
                <w:bCs/>
                <w:lang w:val="en-US"/>
              </w:rPr>
              <w:br/>
            </w:r>
            <w:r w:rsidRPr="0005607B">
              <w:rPr>
                <w:b/>
                <w:bCs/>
                <w:i/>
                <w:iCs/>
                <w:lang w:val="en-US"/>
              </w:rPr>
              <w:t>V/v: bổ sung mục tiêu hoạt động Công ty cổ phần thiết kế Worley Parson dầu khí Việt Nam.</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EEA75" w14:textId="77777777" w:rsidR="0005607B" w:rsidRPr="0005607B" w:rsidRDefault="0005607B" w:rsidP="0005607B">
            <w:pPr>
              <w:jc w:val="right"/>
              <w:rPr>
                <w:b/>
                <w:bCs/>
                <w:lang w:val="en-US"/>
              </w:rPr>
            </w:pPr>
            <w:r w:rsidRPr="0005607B">
              <w:rPr>
                <w:b/>
                <w:bCs/>
                <w:i/>
                <w:iCs/>
                <w:lang w:val="en-US"/>
              </w:rPr>
              <w:t>Hà Nội, ngày 17 tháng 11 năm 2010</w:t>
            </w:r>
          </w:p>
        </w:tc>
      </w:tr>
    </w:tbl>
    <w:p w14:paraId="45626D8D" w14:textId="77777777" w:rsidR="0005607B" w:rsidRPr="0005607B" w:rsidRDefault="0005607B" w:rsidP="0005607B">
      <w:pPr>
        <w:rPr>
          <w:b/>
          <w:bCs/>
          <w:lang w:val="en-US"/>
        </w:rPr>
      </w:pPr>
    </w:p>
    <w:p w14:paraId="6C118812" w14:textId="77777777" w:rsidR="0005607B" w:rsidRPr="0005607B" w:rsidRDefault="0005607B" w:rsidP="0005607B">
      <w:pPr>
        <w:rPr>
          <w:b/>
          <w:bCs/>
          <w:lang w:val="en-US"/>
        </w:rPr>
      </w:pPr>
      <w:r w:rsidRPr="0005607B">
        <w:rPr>
          <w:b/>
          <w:bCs/>
          <w:lang w:val="en-US"/>
        </w:rPr>
        <w:t>Kính gửi: Sở Kế hoạch và Đầu tư thành phố Hồ Chí Minh</w:t>
      </w:r>
    </w:p>
    <w:p w14:paraId="779E102C" w14:textId="77777777" w:rsidR="0005607B" w:rsidRPr="0005607B" w:rsidRDefault="0005607B" w:rsidP="0005607B">
      <w:pPr>
        <w:rPr>
          <w:b/>
          <w:bCs/>
          <w:lang w:val="en-US"/>
        </w:rPr>
      </w:pPr>
      <w:r w:rsidRPr="0005607B">
        <w:rPr>
          <w:b/>
          <w:bCs/>
          <w:lang w:val="en-US"/>
        </w:rPr>
        <w:t>Bộ Xây dựng nhận được văn bản số 7853/SKHĐT-ĐKĐT ngày 21/10/2010 của Sở Kế hoạch và Đầu tư thành phố Hồ Chí Minh đề nghị góp ý kiến cho mục tiêu bổ sung hoạt động của Công ty cổ phần thiết kế Worley Parson dầu khí Việt Nam. Sau khi xem xét, Bộ Xây dựng có ý kiến như sau:</w:t>
      </w:r>
    </w:p>
    <w:p w14:paraId="05DF6F15" w14:textId="77777777" w:rsidR="0005607B" w:rsidRPr="0005607B" w:rsidRDefault="0005607B" w:rsidP="0005607B">
      <w:pPr>
        <w:rPr>
          <w:b/>
          <w:bCs/>
          <w:lang w:val="en-US"/>
        </w:rPr>
      </w:pPr>
      <w:r w:rsidRPr="0005607B">
        <w:rPr>
          <w:b/>
          <w:bCs/>
          <w:lang w:val="en-US"/>
        </w:rPr>
        <w:t>Công ty cổ phần thiết kế Worley Parson dầu khí Việt Nam là doanh nghiệp có vốn đầu tư nước ngoài được thành lập, hoạt động theo giấy chứng nhận đầu tư số 411032000035 ngày 04/4/2008 do UBND thành phố Hồ Chí Minh cấp để cung cấp dịch vụ thiết kế, tư vấn kỹ thuật xây dựng, quản lý dự án các công trình dầu khí. Đến nay, doanh nghiệp đăng ký bổ sung mục tiêu thiết kế, tư vấn kỹ thuật phần điện cho các công trình dầu khí thuộc lĩnh vực được xem xét cấp giấy chứng nhận đầu tư theo quy định của Luật Doanh nghiệp, pháp luật về đầu tư.</w:t>
      </w:r>
    </w:p>
    <w:p w14:paraId="67B53F49" w14:textId="77777777" w:rsidR="0005607B" w:rsidRPr="0005607B" w:rsidRDefault="0005607B" w:rsidP="0005607B">
      <w:pPr>
        <w:rPr>
          <w:b/>
          <w:bCs/>
          <w:lang w:val="en-US"/>
        </w:rPr>
      </w:pPr>
      <w:r w:rsidRPr="0005607B">
        <w:rPr>
          <w:b/>
          <w:bCs/>
          <w:lang w:val="en-US"/>
        </w:rPr>
        <w:t>Tuy nhiên để được xem xét bổ sung phạm vi hoạt động, yêu cầu chủ đầu tư giải trình rõ hơn về loại hình công việc đăng ký bổ sung, năng lực thực hiện hoạt động này; đồng thời báo cáo tình hình thực hiện nghĩa vụ thuế với nhà nước theo các điều khoản được quy định trong Giấy chứng nhận đầu tư đã cấp và được các cơ quan nhà nước quản lý tại địa phương có thẩm quyền xác nhận.</w:t>
      </w:r>
    </w:p>
    <w:p w14:paraId="2F49B860" w14:textId="77777777" w:rsidR="0005607B" w:rsidRPr="0005607B" w:rsidRDefault="0005607B" w:rsidP="0005607B">
      <w:pPr>
        <w:rPr>
          <w:b/>
          <w:bCs/>
          <w:lang w:val="en-US"/>
        </w:rPr>
      </w:pPr>
      <w:r w:rsidRPr="0005607B">
        <w:rPr>
          <w:b/>
          <w:bCs/>
          <w:lang w:val="en-US"/>
        </w:rPr>
        <w:t>Trên đây là ý kiến của Bộ Xây dựng, đề nghị Sở Kế hoạch và Đầu tư thành phố Hồ Chí Minh xem xét theo thẩm quyền./.</w:t>
      </w:r>
    </w:p>
    <w:p w14:paraId="3A330115" w14:textId="77777777" w:rsidR="0005607B" w:rsidRPr="0005607B" w:rsidRDefault="0005607B" w:rsidP="0005607B">
      <w:pPr>
        <w:rPr>
          <w:b/>
          <w:bCs/>
          <w:lang w:val="en-US"/>
        </w:rPr>
      </w:pPr>
    </w:p>
    <w:tbl>
      <w:tblPr>
        <w:tblW w:w="906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61"/>
        <w:gridCol w:w="5103"/>
      </w:tblGrid>
      <w:tr w:rsidR="0005607B" w:rsidRPr="0005607B" w14:paraId="03216E6D" w14:textId="77777777" w:rsidTr="0005607B">
        <w:trPr>
          <w:tblCellSpacing w:w="0" w:type="dxa"/>
        </w:trPr>
        <w:tc>
          <w:tcPr>
            <w:tcW w:w="39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D6409" w14:textId="77777777" w:rsidR="0005607B" w:rsidRPr="0005607B" w:rsidRDefault="0005607B" w:rsidP="0005607B">
            <w:pPr>
              <w:rPr>
                <w:b/>
                <w:bCs/>
                <w:lang w:val="en-US"/>
              </w:rPr>
            </w:pPr>
            <w:r w:rsidRPr="0005607B">
              <w:rPr>
                <w:b/>
                <w:bCs/>
                <w:i/>
                <w:iCs/>
                <w:lang w:val="en-US"/>
              </w:rPr>
              <w:t> </w:t>
            </w:r>
          </w:p>
          <w:p w14:paraId="69B38C34" w14:textId="77777777" w:rsidR="0005607B" w:rsidRPr="0005607B" w:rsidRDefault="0005607B" w:rsidP="0005607B">
            <w:pPr>
              <w:rPr>
                <w:b/>
                <w:bCs/>
                <w:lang w:val="en-US"/>
              </w:rPr>
            </w:pPr>
            <w:r w:rsidRPr="0005607B">
              <w:rPr>
                <w:b/>
                <w:bCs/>
                <w:i/>
                <w:iCs/>
                <w:lang w:val="en-US"/>
              </w:rPr>
              <w:t>Nơi nhận:</w:t>
            </w:r>
            <w:r w:rsidRPr="0005607B">
              <w:rPr>
                <w:b/>
                <w:bCs/>
                <w:lang w:val="en-US"/>
              </w:rPr>
              <w:br/>
              <w:t>- Như trên;</w:t>
            </w:r>
            <w:r w:rsidRPr="0005607B">
              <w:rPr>
                <w:b/>
                <w:bCs/>
                <w:lang w:val="en-US"/>
              </w:rPr>
              <w:br/>
              <w:t>- Lưu VP, HĐXD (VQT – 03).</w:t>
            </w:r>
          </w:p>
        </w:tc>
        <w:tc>
          <w:tcPr>
            <w:tcW w:w="51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6860D" w14:textId="77777777" w:rsidR="0005607B" w:rsidRPr="0005607B" w:rsidRDefault="0005607B" w:rsidP="0005607B">
            <w:pPr>
              <w:rPr>
                <w:b/>
                <w:bCs/>
                <w:lang w:val="en-US"/>
              </w:rPr>
            </w:pPr>
            <w:r w:rsidRPr="0005607B">
              <w:rPr>
                <w:b/>
                <w:bCs/>
                <w:lang w:val="en-US"/>
              </w:rPr>
              <w:t>KT. BỘ TRƯỞNG</w:t>
            </w:r>
            <w:r w:rsidRPr="0005607B">
              <w:rPr>
                <w:b/>
                <w:bCs/>
                <w:lang w:val="en-US"/>
              </w:rPr>
              <w:br/>
              <w:t>THỨ TRƯỞNG</w:t>
            </w:r>
            <w:r w:rsidRPr="0005607B">
              <w:rPr>
                <w:b/>
                <w:bCs/>
                <w:lang w:val="en-US"/>
              </w:rPr>
              <w:br/>
            </w:r>
            <w:r w:rsidRPr="0005607B">
              <w:rPr>
                <w:b/>
                <w:bCs/>
                <w:lang w:val="en-US"/>
              </w:rPr>
              <w:br/>
            </w:r>
            <w:r w:rsidRPr="0005607B">
              <w:rPr>
                <w:b/>
                <w:bCs/>
                <w:lang w:val="en-US"/>
              </w:rPr>
              <w:br/>
            </w:r>
            <w:r w:rsidRPr="0005607B">
              <w:rPr>
                <w:b/>
                <w:bCs/>
                <w:lang w:val="en-US"/>
              </w:rPr>
              <w:br/>
            </w:r>
            <w:r w:rsidRPr="0005607B">
              <w:rPr>
                <w:b/>
                <w:bCs/>
                <w:lang w:val="en-US"/>
              </w:rPr>
              <w:br/>
              <w:t>Bùi Phạm Khánh</w:t>
            </w:r>
          </w:p>
        </w:tc>
      </w:tr>
    </w:tbl>
    <w:p w14:paraId="108CDAC6" w14:textId="77777777" w:rsidR="004700B1" w:rsidRPr="0005607B" w:rsidRDefault="004700B1" w:rsidP="0005607B"/>
    <w:sectPr w:rsidR="004700B1" w:rsidRPr="00056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A7"/>
    <w:rsid w:val="0005607B"/>
    <w:rsid w:val="0007420C"/>
    <w:rsid w:val="00081D58"/>
    <w:rsid w:val="00083CD2"/>
    <w:rsid w:val="000B1EA0"/>
    <w:rsid w:val="000F397E"/>
    <w:rsid w:val="001C4DC4"/>
    <w:rsid w:val="00296EBC"/>
    <w:rsid w:val="002B24A7"/>
    <w:rsid w:val="002F74F3"/>
    <w:rsid w:val="00313FEF"/>
    <w:rsid w:val="00327A5F"/>
    <w:rsid w:val="00433F6A"/>
    <w:rsid w:val="004700B1"/>
    <w:rsid w:val="004F226E"/>
    <w:rsid w:val="005B6102"/>
    <w:rsid w:val="006E7387"/>
    <w:rsid w:val="00791348"/>
    <w:rsid w:val="007F58CF"/>
    <w:rsid w:val="00815A45"/>
    <w:rsid w:val="009A2443"/>
    <w:rsid w:val="00A42C61"/>
    <w:rsid w:val="00A55480"/>
    <w:rsid w:val="00BB5421"/>
    <w:rsid w:val="00C470B7"/>
    <w:rsid w:val="00CF2071"/>
    <w:rsid w:val="00E8732D"/>
    <w:rsid w:val="00F011CB"/>
    <w:rsid w:val="00F85BEB"/>
    <w:rsid w:val="00FB7B82"/>
    <w:rsid w:val="00FE2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A7BD"/>
  <w15:chartTrackingRefBased/>
  <w15:docId w15:val="{F28089AA-858D-42D5-B35D-7D661AC4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1">
    <w:name w:val="heading 1"/>
    <w:basedOn w:val="Normal"/>
    <w:next w:val="Normal"/>
    <w:link w:val="Heading1Char"/>
    <w:uiPriority w:val="9"/>
    <w:qFormat/>
    <w:rsid w:val="002B2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2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4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24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24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2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4A7"/>
    <w:rPr>
      <w:rFonts w:asciiTheme="majorHAnsi" w:eastAsiaTheme="majorEastAsia" w:hAnsiTheme="majorHAnsi" w:cstheme="majorBidi"/>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2B24A7"/>
    <w:rPr>
      <w:rFonts w:asciiTheme="majorHAnsi" w:eastAsiaTheme="majorEastAsia" w:hAnsiTheme="majorHAnsi" w:cstheme="majorBidi"/>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2B24A7"/>
    <w:rPr>
      <w:rFonts w:eastAsiaTheme="majorEastAsia" w:cstheme="majorBidi"/>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2B24A7"/>
    <w:rPr>
      <w:rFonts w:eastAsiaTheme="majorEastAsia" w:cstheme="majorBidi"/>
      <w:i/>
      <w:iCs/>
      <w:color w:val="2F5496" w:themeColor="accent1" w:themeShade="BF"/>
      <w:lang w:val="vi-VN"/>
    </w:rPr>
  </w:style>
  <w:style w:type="character" w:customStyle="1" w:styleId="Heading5Char">
    <w:name w:val="Heading 5 Char"/>
    <w:basedOn w:val="DefaultParagraphFont"/>
    <w:link w:val="Heading5"/>
    <w:uiPriority w:val="9"/>
    <w:semiHidden/>
    <w:rsid w:val="002B24A7"/>
    <w:rPr>
      <w:rFonts w:eastAsiaTheme="majorEastAsia" w:cstheme="majorBidi"/>
      <w:color w:val="2F5496" w:themeColor="accent1" w:themeShade="BF"/>
      <w:lang w:val="vi-VN"/>
    </w:rPr>
  </w:style>
  <w:style w:type="character" w:customStyle="1" w:styleId="Heading6Char">
    <w:name w:val="Heading 6 Char"/>
    <w:basedOn w:val="DefaultParagraphFont"/>
    <w:link w:val="Heading6"/>
    <w:uiPriority w:val="9"/>
    <w:semiHidden/>
    <w:rsid w:val="002B24A7"/>
    <w:rPr>
      <w:rFonts w:eastAsiaTheme="majorEastAsia" w:cstheme="majorBidi"/>
      <w:i/>
      <w:iCs/>
      <w:color w:val="595959" w:themeColor="text1" w:themeTint="A6"/>
      <w:lang w:val="vi-VN"/>
    </w:rPr>
  </w:style>
  <w:style w:type="character" w:customStyle="1" w:styleId="Heading7Char">
    <w:name w:val="Heading 7 Char"/>
    <w:basedOn w:val="DefaultParagraphFont"/>
    <w:link w:val="Heading7"/>
    <w:uiPriority w:val="9"/>
    <w:semiHidden/>
    <w:rsid w:val="002B24A7"/>
    <w:rPr>
      <w:rFonts w:eastAsiaTheme="majorEastAsia" w:cstheme="majorBidi"/>
      <w:color w:val="595959" w:themeColor="text1" w:themeTint="A6"/>
      <w:lang w:val="vi-VN"/>
    </w:rPr>
  </w:style>
  <w:style w:type="character" w:customStyle="1" w:styleId="Heading8Char">
    <w:name w:val="Heading 8 Char"/>
    <w:basedOn w:val="DefaultParagraphFont"/>
    <w:link w:val="Heading8"/>
    <w:uiPriority w:val="9"/>
    <w:semiHidden/>
    <w:rsid w:val="002B24A7"/>
    <w:rPr>
      <w:rFonts w:eastAsiaTheme="majorEastAsia" w:cstheme="majorBidi"/>
      <w:i/>
      <w:iCs/>
      <w:color w:val="272727" w:themeColor="text1" w:themeTint="D8"/>
      <w:lang w:val="vi-VN"/>
    </w:rPr>
  </w:style>
  <w:style w:type="character" w:customStyle="1" w:styleId="Heading9Char">
    <w:name w:val="Heading 9 Char"/>
    <w:basedOn w:val="DefaultParagraphFont"/>
    <w:link w:val="Heading9"/>
    <w:uiPriority w:val="9"/>
    <w:semiHidden/>
    <w:rsid w:val="002B24A7"/>
    <w:rPr>
      <w:rFonts w:eastAsiaTheme="majorEastAsia" w:cstheme="majorBidi"/>
      <w:color w:val="272727" w:themeColor="text1" w:themeTint="D8"/>
      <w:lang w:val="vi-VN"/>
    </w:rPr>
  </w:style>
  <w:style w:type="paragraph" w:styleId="Title">
    <w:name w:val="Title"/>
    <w:basedOn w:val="Normal"/>
    <w:next w:val="Normal"/>
    <w:link w:val="TitleChar"/>
    <w:uiPriority w:val="10"/>
    <w:qFormat/>
    <w:rsid w:val="002B2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4A7"/>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2B2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4A7"/>
    <w:rPr>
      <w:rFonts w:eastAsiaTheme="majorEastAsia"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2B24A7"/>
    <w:pPr>
      <w:spacing w:before="160"/>
      <w:jc w:val="center"/>
    </w:pPr>
    <w:rPr>
      <w:i/>
      <w:iCs/>
      <w:color w:val="404040" w:themeColor="text1" w:themeTint="BF"/>
    </w:rPr>
  </w:style>
  <w:style w:type="character" w:customStyle="1" w:styleId="QuoteChar">
    <w:name w:val="Quote Char"/>
    <w:basedOn w:val="DefaultParagraphFont"/>
    <w:link w:val="Quote"/>
    <w:uiPriority w:val="29"/>
    <w:rsid w:val="002B24A7"/>
    <w:rPr>
      <w:i/>
      <w:iCs/>
      <w:color w:val="404040" w:themeColor="text1" w:themeTint="BF"/>
      <w:lang w:val="vi-VN"/>
    </w:rPr>
  </w:style>
  <w:style w:type="paragraph" w:styleId="ListParagraph">
    <w:name w:val="List Paragraph"/>
    <w:basedOn w:val="Normal"/>
    <w:uiPriority w:val="34"/>
    <w:qFormat/>
    <w:rsid w:val="002B24A7"/>
    <w:pPr>
      <w:ind w:left="720"/>
      <w:contextualSpacing/>
    </w:pPr>
  </w:style>
  <w:style w:type="character" w:styleId="IntenseEmphasis">
    <w:name w:val="Intense Emphasis"/>
    <w:basedOn w:val="DefaultParagraphFont"/>
    <w:uiPriority w:val="21"/>
    <w:qFormat/>
    <w:rsid w:val="002B24A7"/>
    <w:rPr>
      <w:i/>
      <w:iCs/>
      <w:color w:val="2F5496" w:themeColor="accent1" w:themeShade="BF"/>
    </w:rPr>
  </w:style>
  <w:style w:type="paragraph" w:styleId="IntenseQuote">
    <w:name w:val="Intense Quote"/>
    <w:basedOn w:val="Normal"/>
    <w:next w:val="Normal"/>
    <w:link w:val="IntenseQuoteChar"/>
    <w:uiPriority w:val="30"/>
    <w:qFormat/>
    <w:rsid w:val="002B2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24A7"/>
    <w:rPr>
      <w:i/>
      <w:iCs/>
      <w:color w:val="2F5496" w:themeColor="accent1" w:themeShade="BF"/>
      <w:lang w:val="vi-VN"/>
    </w:rPr>
  </w:style>
  <w:style w:type="character" w:styleId="IntenseReference">
    <w:name w:val="Intense Reference"/>
    <w:basedOn w:val="DefaultParagraphFont"/>
    <w:uiPriority w:val="32"/>
    <w:qFormat/>
    <w:rsid w:val="002B24A7"/>
    <w:rPr>
      <w:b/>
      <w:bCs/>
      <w:smallCaps/>
      <w:color w:val="2F5496" w:themeColor="accent1" w:themeShade="BF"/>
      <w:spacing w:val="5"/>
    </w:rPr>
  </w:style>
  <w:style w:type="character" w:styleId="Hyperlink">
    <w:name w:val="Hyperlink"/>
    <w:basedOn w:val="DefaultParagraphFont"/>
    <w:uiPriority w:val="99"/>
    <w:unhideWhenUsed/>
    <w:rsid w:val="002B24A7"/>
    <w:rPr>
      <w:color w:val="0563C1" w:themeColor="hyperlink"/>
      <w:u w:val="single"/>
    </w:rPr>
  </w:style>
  <w:style w:type="character" w:styleId="UnresolvedMention">
    <w:name w:val="Unresolved Mention"/>
    <w:basedOn w:val="DefaultParagraphFont"/>
    <w:uiPriority w:val="99"/>
    <w:semiHidden/>
    <w:unhideWhenUsed/>
    <w:rsid w:val="002B2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2375">
      <w:bodyDiv w:val="1"/>
      <w:marLeft w:val="0"/>
      <w:marRight w:val="0"/>
      <w:marTop w:val="0"/>
      <w:marBottom w:val="0"/>
      <w:divBdr>
        <w:top w:val="none" w:sz="0" w:space="0" w:color="auto"/>
        <w:left w:val="none" w:sz="0" w:space="0" w:color="auto"/>
        <w:bottom w:val="none" w:sz="0" w:space="0" w:color="auto"/>
        <w:right w:val="none" w:sz="0" w:space="0" w:color="auto"/>
      </w:divBdr>
    </w:div>
    <w:div w:id="131947851">
      <w:bodyDiv w:val="1"/>
      <w:marLeft w:val="0"/>
      <w:marRight w:val="0"/>
      <w:marTop w:val="0"/>
      <w:marBottom w:val="0"/>
      <w:divBdr>
        <w:top w:val="none" w:sz="0" w:space="0" w:color="auto"/>
        <w:left w:val="none" w:sz="0" w:space="0" w:color="auto"/>
        <w:bottom w:val="none" w:sz="0" w:space="0" w:color="auto"/>
        <w:right w:val="none" w:sz="0" w:space="0" w:color="auto"/>
      </w:divBdr>
    </w:div>
    <w:div w:id="132451362">
      <w:bodyDiv w:val="1"/>
      <w:marLeft w:val="0"/>
      <w:marRight w:val="0"/>
      <w:marTop w:val="0"/>
      <w:marBottom w:val="0"/>
      <w:divBdr>
        <w:top w:val="none" w:sz="0" w:space="0" w:color="auto"/>
        <w:left w:val="none" w:sz="0" w:space="0" w:color="auto"/>
        <w:bottom w:val="none" w:sz="0" w:space="0" w:color="auto"/>
        <w:right w:val="none" w:sz="0" w:space="0" w:color="auto"/>
      </w:divBdr>
    </w:div>
    <w:div w:id="269439602">
      <w:bodyDiv w:val="1"/>
      <w:marLeft w:val="0"/>
      <w:marRight w:val="0"/>
      <w:marTop w:val="0"/>
      <w:marBottom w:val="0"/>
      <w:divBdr>
        <w:top w:val="none" w:sz="0" w:space="0" w:color="auto"/>
        <w:left w:val="none" w:sz="0" w:space="0" w:color="auto"/>
        <w:bottom w:val="none" w:sz="0" w:space="0" w:color="auto"/>
        <w:right w:val="none" w:sz="0" w:space="0" w:color="auto"/>
      </w:divBdr>
    </w:div>
    <w:div w:id="681081421">
      <w:bodyDiv w:val="1"/>
      <w:marLeft w:val="0"/>
      <w:marRight w:val="0"/>
      <w:marTop w:val="0"/>
      <w:marBottom w:val="0"/>
      <w:divBdr>
        <w:top w:val="none" w:sz="0" w:space="0" w:color="auto"/>
        <w:left w:val="none" w:sz="0" w:space="0" w:color="auto"/>
        <w:bottom w:val="none" w:sz="0" w:space="0" w:color="auto"/>
        <w:right w:val="none" w:sz="0" w:space="0" w:color="auto"/>
      </w:divBdr>
    </w:div>
    <w:div w:id="760947920">
      <w:bodyDiv w:val="1"/>
      <w:marLeft w:val="0"/>
      <w:marRight w:val="0"/>
      <w:marTop w:val="0"/>
      <w:marBottom w:val="0"/>
      <w:divBdr>
        <w:top w:val="none" w:sz="0" w:space="0" w:color="auto"/>
        <w:left w:val="none" w:sz="0" w:space="0" w:color="auto"/>
        <w:bottom w:val="none" w:sz="0" w:space="0" w:color="auto"/>
        <w:right w:val="none" w:sz="0" w:space="0" w:color="auto"/>
      </w:divBdr>
    </w:div>
    <w:div w:id="1360662156">
      <w:bodyDiv w:val="1"/>
      <w:marLeft w:val="0"/>
      <w:marRight w:val="0"/>
      <w:marTop w:val="0"/>
      <w:marBottom w:val="0"/>
      <w:divBdr>
        <w:top w:val="none" w:sz="0" w:space="0" w:color="auto"/>
        <w:left w:val="none" w:sz="0" w:space="0" w:color="auto"/>
        <w:bottom w:val="none" w:sz="0" w:space="0" w:color="auto"/>
        <w:right w:val="none" w:sz="0" w:space="0" w:color="auto"/>
      </w:divBdr>
    </w:div>
    <w:div w:id="1609582719">
      <w:bodyDiv w:val="1"/>
      <w:marLeft w:val="0"/>
      <w:marRight w:val="0"/>
      <w:marTop w:val="0"/>
      <w:marBottom w:val="0"/>
      <w:divBdr>
        <w:top w:val="none" w:sz="0" w:space="0" w:color="auto"/>
        <w:left w:val="none" w:sz="0" w:space="0" w:color="auto"/>
        <w:bottom w:val="none" w:sz="0" w:space="0" w:color="auto"/>
        <w:right w:val="none" w:sz="0" w:space="0" w:color="auto"/>
      </w:divBdr>
    </w:div>
    <w:div w:id="1816988909">
      <w:bodyDiv w:val="1"/>
      <w:marLeft w:val="0"/>
      <w:marRight w:val="0"/>
      <w:marTop w:val="0"/>
      <w:marBottom w:val="0"/>
      <w:divBdr>
        <w:top w:val="none" w:sz="0" w:space="0" w:color="auto"/>
        <w:left w:val="none" w:sz="0" w:space="0" w:color="auto"/>
        <w:bottom w:val="none" w:sz="0" w:space="0" w:color="auto"/>
        <w:right w:val="none" w:sz="0" w:space="0" w:color="auto"/>
      </w:divBdr>
    </w:div>
    <w:div w:id="1915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diem</dc:creator>
  <cp:keywords/>
  <dc:description/>
  <cp:lastModifiedBy>nguyen diem</cp:lastModifiedBy>
  <cp:revision>2</cp:revision>
  <dcterms:created xsi:type="dcterms:W3CDTF">2025-02-21T07:59:00Z</dcterms:created>
  <dcterms:modified xsi:type="dcterms:W3CDTF">2025-02-21T07:59:00Z</dcterms:modified>
</cp:coreProperties>
</file>