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16/2001/NĐ-CP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5 năm 2001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tổ chức và hoạt động của Công ty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Ngân hàng Nhà nước Việt Nam số </w:t>
      </w:r>
      <w:hyperlink r:id="rId6" w:history="1">
        <w:r>
          <w:rPr>
            <w:rStyle w:val="Hyperlink"/>
          </w:rPr>
          <w:t xml:space="preserve">01/1997/QH10 </w:t>
        </w:r>
      </w:hyperlink>
      <w:r>
        <w:t xml:space="preserve"> ngày 12 tháng 12 năm 1997;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Các tổ chức tín dung số </w:t>
      </w:r>
      <w:hyperlink r:id="rId7" w:history="1">
        <w:r>
          <w:rPr>
            <w:rStyle w:val="Hyperlink"/>
          </w:rPr>
          <w:t xml:space="preserve">02/1997/QH10 </w:t>
        </w:r>
      </w:hyperlink>
      <w:r>
        <w:t xml:space="preserve"> ngày 12 tháng 12 năm 1997;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Thống đốc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Heading4"/>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Cho thuê tài chính là hoạt động tín dụng trung và dài hạn thông qua việc cho thuê máy móc, thiết bị, phương tiện vận chuyển và các động sản khác trên cơ sở hợp đồng cho thuê giữa bên cho thuê với bên thuê. Bên cho thuê cam kết mua máy móc, thiết bị, phương tiện vận chuyển và các động sản khác theo yêu cầu của bên thuê và nắm giữ quyền sở hữu đối với các tài sản cho thuê. Bên thuê sử dụng tài sản thuê và thanh toán tiền thuê trong suốt thời hạn thuê đã được hai bên thoả thuận.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kết thúc thời hạn thuê, bên thuê được quyền lựa chọn mua lại tài sản thuê hoặc tiếp tục thuê theo các điều kiện đã thoả thuận trong hợp đồng cho thuê tài chính. Tổng số tiền thuê một loại tài sản quy định tại hợp đồng cho thuê tài chính, ít nhất phải tương đương với giá trị của tài sản đó tại thời điểm ký hợp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Hoạt động cho thuê tài chính trên lãnh thổ Việt Nam phải được thực hiện qua các công ty cho thuê tài chính được thành lập và hoạt động tại Việt Nam và tuân theo các quy định của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hoạt động cho thuê tài chính của các công ty cho thuê tài chính ra nước ngoài được thực hiện theo quy định của Nghị định này và các quy định khác có liên quan của pháp luật Việt Nam hoặc các bên tham gia có thể thoả thuận áp dụng tập quán quốc tế, nếu tập quán đó không trái với pháp luật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Công ty cho thuê tài chính là một tổ chức tín dụng phi ngân hàng, là pháp nhân Việt Nam. Công ty cho thuê tài chính được thành lập và hoạt động tại Việt Nam dưới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cho thuê tài chính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ty cho thuê tài chính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ty cho thuê tài chính trực thuộc của tổ chức tín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ty cho thuê tài chính liên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Công ty cho thuê tài chính 100% vốn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cho thuê tài chính liên doanh được thành lập bằng vốn góp giữa bên Việt Nam gồm một hoặc nhiều tổ chức tín dụng, doanh nghiệp Việt Nam và bên nước ngoài gồm một hoặc nhiều tổ chức tín dụng nước ngoài, trên cơ sở hợp đồng liên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ty cho thuê tài chính 100% vốn nước ngoài được thành lập bằng vốn góp của một hoặc nhiều tổ chức tín dụng nước ngoài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bên trong công ty cho thuê tài chính liên doanh được chuyển nhượng phần vốn góp của mình theo quy định tại Điều 26 Nghị định số </w:t>
      </w:r>
      <w:hyperlink r:id="rId8" w:history="1">
        <w:r>
          <w:rPr>
            <w:rStyle w:val="Hyperlink"/>
          </w:rPr>
          <w:t xml:space="preserve">13/1999/NĐ-CP </w:t>
        </w:r>
      </w:hyperlink>
      <w:r>
        <w:t xml:space="preserve"> ngày 17 tháng 3 năm 1999 của Chính phủ và phải ưu tiên chuyển nhượng cho các bên trong công ty cho thuê tài chính liên doanh. Việc chuyển nhượng vốn của công ty cho thuê tài chính liên doanh phải được quy định trong Điều lệ của công ty và phù hợp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ty cho thuê tài chính 100% vốn nước ngoài có quyền chuyển nhượng vốn của mình nhưng phải ưu tiên cho Các tổ chức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hoạt động của công ty cho thuê tài chính tại Việt Nam tối đa là 50 năm. Trường hợp cần gia hạn thời hạn hoạt động phải được Ngân hàng Nhà nước chấp thuận. Mỗi lần gia hạn không quá 50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công ty cho thuê tài chính đã được thành lập và cấp Giấy phép hoạt động trước khi Nghị định này có hiệu lực, thời hạn hoạt động được áp dụng như quy định trong Giấy phép hoạt động đã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Ngân hàng Nhà nước Việt Nam là cơ quan quản lý Nhà nước về hoạt động cho thuê tài chính, có nhiệm vụ cấp và thu hồi Giấy phép thành lập và hoạt động; giám sát và thanh tra hoạt động của các công ty cho thuê tài chính; trình cơ quan Nhà nước có thẩm quyền ban hành hoặc ban hành theo thẩm quyền các văn bản quy định về hoạt động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Bên cho thuê là công ty cho thuê tài chính được thành lập và hoạt động theo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Bên thuê là tổ chức và cá nhân hoạt động tại Việt Nam, trực tiếp sử dụng tài sản thuê cho mục đích hoạt động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sản cho thuê là máy móc, thiết bị, phương tiện vận chuyển và các động sản khác.</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ĐIỀU HÀNH CÔNG TY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kiện để được cấp Giấy phép thành lập và hoạt động đối với công ty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nhu cầu hoạt động cho thuê tài chính trên địa bàn xin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đủ vốn pháp định theo quy định của Chính phủ tại Nghị định số 82/1998/NĐ-CP ngày 03 tháng 10 năm 1998;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Thành viên sáng lập là Các tổ chức, cá nhân có uy tín và năng lực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quản trị, điều hành có năng lực hành vi dân sự đầy đủ và trình độ chuyên môn phù hợp với hoạt động của công ty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Có dự thảo điều lệ về tổ chức, hoạt động phù hợp với quy định của Luật Các tổ chức tín dung và các quy định khác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phương án kinh doanh khả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các điều kiện nêu tại khoản 1 Điều này, bên nước ngoài trong công ty liên doanh hoặc công ty 100% vốn nước ngoài, phải được tổ chức có thẩm quyền theo quy định của pháp luật nước ngoài cho phép liên doanh, cho phép hoạt động cho thuê tài chính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xin cấp Giấy phép thành lập và hoạt động đối với công ty cho thuê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cấp Giấy phép thành lập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thảo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án hoạt động 3 năm đầu, trong đó nêu rõ hiệu quả và lợi ích kinh tế của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sách, lý lịch, các văn bằng chứng minh năng lực, trình độ chuyên môn của thành viên sáng lập, thành viên Hội đồng quản trị, Ban Kiểm soát và Tổng Giám đốc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Phương án góp vốn và danh sách những cá nhân, tổ chức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Tình hình tài chính và các thông tin có liên quan về các cổ đông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Chấp thuận của Uỷ ban nhân dân cấp có thẩm quyền nơi đặt trụ sở của công ty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các tài liệu theo quy định tại khoản 1 của Điều này, việc xin giấy phép thành lập và hoạt động đối với công ty cho thuê tài chính liên doanh và công ty cho thuê tài chính 100% vốn nước ngoài còn phải gửi kèm theo các tài liệu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lệ hoạt động của tổ chức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phép hoạt động của tổ chức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của tổ chức nước ngoài có thẩm quyền cho phép bên nước ngoài hoạt động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Bảng cân đối tài chính, bảng kết quả lãi, lỗ đã được kiểm toán và báo cáo tình hình hoạt động 3 năm gần nhất của tổ chức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Dự thảo hợp đồng liên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xin cấp Giấy phép quy định tại khoản 2 Điều này phải lập thành 2 bộ, một bộ bằng tiếng Việt và một bộ bằng tiếng nước ngoài thông dụng. Ngân hàng Nhà nước quy định những tài liệu trong bộ hồ sơ bằng tiếng nước ngoài phải được hợp pháp hoá lãnh sự. Các bản sao tiếng Việt và các bản dịch từ tiếng nước ngoài ra tiếng Việt phải được cơ quan công chứng Việt Nam hoặc cơ quan đại diện ngoại giao, cơ quan lãnh sự của Việt Nam ở nước ngoài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Công ty cho thuê tài chính thành lập theo quy định tại khoản 1, 2 và 3 Điều 2 của Nghị định này phải nộp lệ phí cấp phép và cho mỗi lần gia hạn Giấy phép thành lập và hoạt động bằng 0,1% mức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nộp lệ phí của công ty cho thuê tài chính liên doanh, công ty cho thuê tài chính 100% vốn nước ngoài thực hiện theo quy định tại Điều 18 Nghị định số 13/1999/NĐ-CP ngày 17 tháng 3 năm 1999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Để đi vào hoạt động, công ty cho thuê tài chính phải có đủ các điều kiện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lệ đã được Ngân hàng Nhà nước chuẩn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đủ vốn pháp định, có trụ sở phù hợp với yêu cầu hoạt động cho thuê tài chính và đã được cấp Giấy chứng nhận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Phần vốn pháp định góp bằng tiền phải được gửi vào tài khoản phong toả tại Ngân hàng Nhà nước trước khi hoạt động tối thiểu 30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Đăng báo trung ương, địa phương theo quy định của pháp luật về những nội dung quy định trong giấy phép.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12 tháng kể từ ngày được cấp Giấy phép thành lập và hoạt động, công ty cho thuê tài chính phải khai trương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w:t>
      </w:r>
      <w:r>
        <w:t xml:space="preserve">Việc thu hồi giấy phép của các công ty cho thuê tài chính được thực hiện theo quy định tại Điều 29 Luật Các tổ chức tín dung và hướng dẫn của Ngân hàng Nhà nước.</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TỔ CHỨC, QUẢN TRỊ, ĐIỀU HÀNH VÀ KIỂM SOÁT CỦA CÔNG TY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mở chi nhánh, văn phòng đại diện trong nước, ngoài nước của công ty cho thuê tài chính phải được Ngân hàng Nhà nước chấp thuận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thành lập công ty trực thuộc có tư cách pháp nhân, hạch toán độc lập của công ty cho thuê tài chính để hoạt động trên một số lĩnh vực tài chính, ngân hàng, bảo hiểm thực hiện theo quy định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Điều kiện hồ sơ, thủ tục mở chi nhánh, văn phòng đại diện của công ty cho thuê tài chính được áp dụng theo Điều 33 Luật Các tổ chức tín dung và hướng dẫn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Việc quản trị, điều hành, kiểm soát, hệ thống kiểm tra, kiểm toán nội bộ công ty cho thuê tài chính thực hiện theo quy định tại Mục 3 và Mục 4 Chương II Luật Các tổ chức tín dung.</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CỦA CÔNG TY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 Hoạt động nghiệp vụ của công ty cho thuê tài chính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Huy động vốn từ các nguồn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nhận tiền gửi có kỳ hạn từ một năm trở lên của tổ chức, cá nhân theo các quy định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phát hành trái phiếu, chứng chỉ tiền gửi và giấy tờ có giá khác có kỳ hạn trên một năm để huy động vốn của tổ chức, cá nhân trong nước và ngoài nước khi được Thống đốc Ngân hàng Nhà nước chấp thuận;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vay vốn của Các tổ chức tài chính, tín dụng trong và ngoài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nhận các nguồn vốn khác theo quy định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Mua và cho thuê lại theo hình thức cho thuê tài chính (dưới đây gọi tắt là mua và cho thuê lại). Theo hình thức này, công ty cho thuê tài chính mua lại máy móc, thiết bị, phương tiện vận chuyển và các động sản thuộc sở hữu của bên thuê và cho bên thuê thuê lại chính các tài sản đó để tiếp tục sử dụng phục vụ cho hoạt động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Tư vấn cho khách hàng về những vấn đề có liên quan đến nghiệp vụ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các dịch vụ ủy thác, quản lý tài sản và bảo lãnh liên quan đến hoạt động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hoạt động khác khi được Ngân hàng Nhà nước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cho thuê tài chính là thoả thuận giữa bên cho thuê và bên thuê về việc cho thuê một hoặc một số máy móc, thiết bị, phương tiện vận chuyển và động sản khác theo những quy định tại Điều 1 của Nghị định này, phù hợp với quyền và nghĩa vụ của các bên.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Hợp đồng cho thuê tài chính phải được lập thành văn bản phù hợp với quy định của pháp luật. Hợp đồng phải ghi rõ việc xử lý khi hợp đồng chấm dứt trước hạn.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Bên thuê và bên cho thuê không được đơn phương huỷ bỏ hợp đồng cho thuê tài chính (trừ những trường hợp được nêu trong Điều 27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 Công ty cho thuê tài chính được nhập khẩu trực tiếp những máy móc, thiết bị, phương tiện vận chuyển và động sản mà bên thuê đã được phép mua, nhập khẩu và sử dụng theo các quy định hiện hành của pháp luật (dưới đây gọi là tài sản cho thuê được phép nhập khẩu).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r>
        <w:t xml:space="preserve"> Tài sản cho thuê tài chính phải đăng ký tại Trung tâm đăng ký giao dịch có bảo đảm. Bộ Tư pháp hướng dẫn chi tiết việc đăng ký tài sản cho thuê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r>
        <w:t xml:space="preserve"> Đối với tài sản cho thuê là phương tiện vận tải, tàu thuyền đánh bắt thuỷ hải sản có giấy chứng nhận đăng ký, công ty cho thuê tài chính giữ bản chính giấy chứng nhận đăng ký, bên thuê khi sử dụng phương tiện được dùng bản sao có chứng nhận của Công chứng Nhà nước và xác nhận của công ty cho thuê tài chính, để sử dụng phương tiện trong thời hạn cho thuê. Công ty cho thuê tài chính chỉ xác nhận vào một bản sao giấy chứng nhận đăng ký phương tiện sau khi đã có chứng nhận của Công chứng Nhà nước. Nếu tài sản trên tham gia hoạt động trên tuyến quốc tế, công ty cho thuê tài chính giữ bản sao giấy chứng nhận đăng ký có chứng nhận của cơ quan công chứng.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r>
        <w:t xml:space="preserve"> Đối với những tài sản cho thuê phải có giấy phép sử dụng, cơ quan có thẩm quyền xem xét cấp giấy phép sử dụng cho bên thuê trên cơ sở giấy tờ chứng minh quyền sở hữu tài sản cho thuê của công ty cho thuê tài chính và hợp đồng cho thuê tài chính. Ngân hàng Nhà nước phối hợp với các cơ quan cấp giấy phép sử dụng tài sản hướng dẫn thực hiện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Thuế đối với máy móc, thiết bị, các phương tiện vận chuyển và các động sản khác mà công ty cho thuê tài chính mua trong nước hoặc nhập khẩu để cho thuê được áp dụng như trường hợp bên thuê trực tiếp mua hoặc nhập khẩu các tài sản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sản cho thuê được thu hồi theo quy định tại khoản 1 Điều 28 Nghị định này, nếu tài sản thu hồi là tài sản nhập khẩu của nước ngoài thì khi xuất khẩu không phải nộp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quyền sở hữu tài sản cho thuê được chuyển cho bên thuê khi kết thúc thời hạn thuê thông qua việc nhượng, bán tài sản cho thuê, bên thuê không phải nộp thuế trước bạ.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r>
        <w:t xml:space="preserve"> Bên cho thuê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bên thuê cung cấp các báo cáo quý, quyết toán tài chính năm và tình hình hoạt động sản xuất kinh doanh và các vấn đề có liên quan đến tài sản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việc quản lý và sử dụng tài sản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Mua, nhập khẩu tài sản cho thuê theo yêu cầu của bên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Gắn ký hiệu sở hữu trên tài sản cho thuê trong suốt thời hạn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Chuyển nhượng các quyền và nghĩa vụ của mình trong hợp đồng cho thuê tài chính cho một công ty cho thuê tài chính khác. Trong trường hợp này, bên cho thuê chỉ cần thông báo trước bằng văn bản cho bên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Yêu cầu bên thuê đặt tiền ký cược hoặc có người bảo lãnh thực hiện hợp đồng cho thuê tài chính nếu thấy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Giảm tiền thuê, gia hạn thời hạn trả tiền thuê, bán tài sản cho thuê theo quy định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Yêu cầu bên thuê bồi thường thiệt hại khi bên thuê vi phạm hợp đồng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w:t>
      </w:r>
      <w:r>
        <w:t xml:space="preserve"> Bên cho thuê có nghĩa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Ký hợp đồng mua tài sản với bên cung ứng theo các điều kiện đã được thoả thuận giữa bên thuê và bên cung ứng. Bên cho thuê không chịu trách nhiệm về việc tài sản cho thuê không được giao hoặc giao không đúng với các điều kiện do bên thuê thoả thuận với bên cung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Đăng ký quyền sở hữu, làm thủ tục mua bảo hiểm đối với tài sản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đầy đủ, đúng các điều khoản đã cam kết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r>
        <w:t xml:space="preserve"> Bên thuê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Lựa chọn, thoả thuận với bên cung ứng về đặc tính kỹ thuật, chủng loại, giá cả, cách thức và thời hạn giao nhận, lắp đặt và bảo hành tài sản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Trực tiếp nhận tài sản cho thuê từ bên cung ứng theo thoả thuận trong hợp đồng mua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việc mua tài sản hoặc tiếp tục thuê sau khi kết thúc hợp đồng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Yêu cầu bên cho thuê bồi thường thiệt hại khi bên cho thuê vi phạm hợp đồng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r>
        <w:t xml:space="preserve"> Bên thuê có nghĩa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Cung cấp các báo cáo quý, quyết toán tài chính năm và tình hình hoạt động sản xuất kinh doanh, các vấn đề liên quan đến tài sản thuê khi bên cho thuê yêu cầu; tạo điều kiện để bên cho thuê kiểm tra tài sản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Chịu trách nhiệm về sự lựa chọn, thoả thuận nêu tại khoản 1 Điều 25 của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 dụng tài sản thuê đúng mục đích đã thoả thuận trong hợp đồng cho thuê tài chính; không được chuyển quyền sử dụng tài sản thuê cho cá nhân, tổ chức khác nếu không được bên cho thuê đồng ý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Trả tiền thuê theo thoả thuận trong hợp đồng cho thuê tài chính và thanh toán các chi phí có liên quan đến việc nhập khẩu, thuế, lệ phí đăng ký quyền sở hữu, bảo hiểm đối với tài sản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Chịu mọi rủi ro về việc mất mát, hư hỏng đối với tài sản thuê và chịu trách nhiệm về mọi hậu quả do việc sử dụng tài sản thuê gây ra đối với tổ chức và cá nhân khác trong quá trình sử dụng tài sản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Bảo dưỡng, sửa chữa tài sản thuê trong thời hạn thuê. Không được tẩy xoá, làm hỏng ký hiệu sở hữu gắn trên tài sản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Không được dùng tài sản thuê để thế chấp, cầm cố hoặc để đảm bảo thực hiện nghĩa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Thực hiện đầy đủ, đúng các điều khoản đã cam kết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Bên cho thuê có quyền chấm dứt hợp đồng cho thuê tài chính trước hạn khi có một trong các trường hợp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Bên thuê không trả tiền thuê theo quy định trong hợp đồng cho thuê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Bên thuê vi phạm các điều khoản của hợp đồng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Bên thuê bị phá sản, giải thể;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bảo lãnh bị phá sản, giải thể và bên cho thuê không chấp thuận đề nghị chấm dứt bảo lãnh hoặc đề nghị người bảo lãnh khác thay thế của Bên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Bên thuê có thể chấm dứt hợp đồng trước hạn khi bên cho thuê vi phạm một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Bên cho thuê không giao đúng hạn tài sản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Bên cho thuê vi phạm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Hợp đồng cho thuê tài chính được chấm dứt trước hạn cho thuê trong trường hợp tài sản cho thuê bị mất, hỏng không thể phục hồi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Hợp đồng cho thuê tài chính được chấm dứt trước khi kết thúc thời hạn cho thuê trong trường hợp bên cho thuê chấp thuận để bên thuê thanh toán toàn bộ tiền thuê trước thời hạn ghi tại hợp đồng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hợp đồng cho thuê tài chính bị chấm dứt trước thời hạn theo một trong các trường hợp quy định tại khoản 1 Điều 27 của Nghị định này, bên thuê phải thanh toán ngay toàn bộ số tiền thuê còn lại cho bên cho thuê. Nếu bên thuê không thanh toán được tiền thuê, bên cho thuê có quyền thu hồi ngay lập tức tài sản cho thuê và bên thuê phải bồi thường thiệt hại vật chất cho bên cho thuê. Sau khi thu hồi tài sản cho thuê bên cho thuê có quyền chuyển nhượng hoặc cho bên khác thuê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Quyền sở hữu của bên cho thuê đối với tài sản cho thuê trong suốt thời hạn cho thuê không bị ảnh hưởng trong trường hợp bên thuê phá sản, giải thể, mất khả năng thanh toán. Tài sản cho thuê không được coi là tài sản của bên thuê khi xử lý tài sản để trả nợ cho các chủ nợ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hợp đồng cho thuê tài chính chấm dứt trước hạn theo khoản 2 Điều 27 của Nghị định này, bên cho thuê phải bồi thường thiệt hại cho bên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hợp đồng cho thuê tài chính chấm dứt trước hạn theo khoản 3 Điều 27 của Nghị định này, bên cho thuê phải hoàn trả lại cho bên thuê số tiền bảo hiểm tài sản khi bên thuê đã trả đủ số tiền thuê phải trả cho bên cho thuê và khi bên cho thuê đã nhận được tiền bảo hiểm do cơ quan bảo hiểm thanh toán .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w:t>
      </w:r>
      <w:r>
        <w:t xml:space="preserve"> Công ty cho thuê tài chính không được cho thuê tài chính đối với những đối tượng quy định tại khoản 1 Điều 77 Luật Các tổ chức tín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cho thuê tài chính không được cho thuê tài chính với các điều kiện ưu đãi cho những đối tượng quy định tại khoản 1 Điều 78 Luật Các tổ chức tín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giá trị tài sản cho thuê đối với các đối tượng quy định tại khoản 1 Điều này không được vượt quá 5% vốn tự có của công ty cho thuê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cho thuê tài chính phải duy trì tỷ lệ bảo đảm an toàn quy định tại Điều 81 Luật Các tổ chức tín dung và các văn bản hướng dẫn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Giới hạn cho thuê tài chính đối với một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mức cho thuê tài chính đối với một khách hàng không được vượt quá 30% vốn tự có của công ty cho thuê tài chính, trừ trường hợp đối với những khoản cho thuê tài chính từ các nguồn vốn ủy thác của Chính phủ, của Các tổ chức, cá nhân hoặc khách hàng thuê là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nhu cầu thuê của một khách hàng vượt quá 30% vốn tự có của công ty cho thuê tài chính hoặc khách hàng có nhu cầu thuê từ nhiều nguồn thì các công ty cho thuê tài chính được cho thuê hợp vốn theo quy định của Thống đốc Ngân hàng Nhà nước. Trong trường hợp đặc biệt, thực hiện theo quy định tại điểm c khoản 1 điều 79 của Luật Các tổ chức tín dung.</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CHÍNH, HẠCH TOÁN VÀ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w:t>
      </w:r>
      <w:r>
        <w:t xml:space="preserve"> Công ty cho thuê tài chính được phép mở tài khoản tiền gửi tại Ngân hàng Nhà nước và các ngân hàng hoạt động trên lãnh thổ Việt Nam. Việc mở tài khoản tiền gửi tại ngân hàng ở ngoài lãnh thổ Việt Nam phải được phép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Năm tài chính của công ty cho thuê tài chính bắt đầu từ ngày 01 tháng 01 hàng năm và kết thúc vào ngày 31 tháng 12 dương lịch.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Hoạt động thu, chi tài chính, hạch toán của công ty cho thuê tài chính thực hiện theo quy định của Chính phủ về chế độ tài chính của Các tổ chức tín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w:t>
      </w:r>
      <w:r>
        <w:t xml:space="preserve"> Công ty cho thuê tài chính phải trích dự phòng rủi ro và hạch toán vào chi phí hoạt động. Việc trích lập và sử dụng dự phòng rủi ro thực hiện theo quy định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 </w:t>
      </w:r>
      <w:r>
        <w:t xml:space="preserve">Lợi nhuận và trích lập các quỹ của công ty cho thuê tài chính thực hiện theo quy định của Chính phủ về chế độ tài chính của Các tổ chức tín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w:t>
      </w:r>
      <w:r>
        <w:t xml:space="preserve"> Việc chuyển lợi nhuận, chuyển tài sản ra nước ngoài của bên nước ngoài trong công ty cho thuê tài chính liên doanh, công ty cho thuê tài chính 100% vốn nước ngoài thực hiện theo quy định tại Điều 112 Luật Các tổ chức tín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w:t>
      </w:r>
      <w:r>
        <w:t xml:space="preserve"> Công ty cho thuê tài chính không được mua, đầu tư vào tài sản cố định của mình quá 50% vốn tự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w:t>
      </w:r>
      <w:r>
        <w:t xml:space="preserve"> Công ty cho thuê tài chính phải thực hiện chế độ kế toán, thống kê và kiểm toán theo quy định của Chính phủ về chế độ tài chính của Các tổ chức tín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THANH TRA, KIỂM SOÁT ĐẶC BIỆT, PHÁ SẢN, GIẢI THỂ, THANH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cho thuê tài chính chịu sự thanh tra, kiểm tra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thanh tra của Ngân hàng Nhà nước đối với hoạt động của công ty cho thuê tài chính tại Việt Nam thực hiện theo quy định tại Mục 1, Chương IX Luật Các tổ chức tín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40. </w:t>
      </w:r>
      <w:r>
        <w:t xml:space="preserve">Việc kiểm soát đặc biệt, phá sản, giải thể, thanh lý đối với công ty cho thuê tài chính thực hiện theo quy định tại Chương V, Luật Các tổ chức tín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41.</w:t>
      </w:r>
      <w:r>
        <w:t xml:space="preserve"> Khen thưởng, xử lý vi phạm đối với hoạt động cho thuê tài chính thực hiện theo quy định tại Chương X Luật Các tổ chức tín dung.</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42.</w:t>
      </w:r>
      <w:r>
        <w:t xml:space="preserve">Nghị định này có hiệu lực sau 15 ngày, kể từ ngày ký và thay thế Nghị định số 64/CP ngày 09 tháng 10 tháng 1995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Nhà nước Việt Nam chủ trì, phối hợp với các cơ quan liên quan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43.</w:t>
      </w:r>
      <w:r>
        <w:t xml:space="preserve"> Các Bộ trưởng, Thủ trưởng cơ quan ngang Bộ, Thủ trưởng cơ quan thuộc Chính phủ, Chủ tịch Uỷ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paragraph" w:styleId="Heading4">
    <w:name w:val="Heading 4"/>
    <w:basedOn w:val="Normal"/>
    <w:qFormat/>
    <w:pPr>
      <w:keepNext/>
      <w:shd w:val="clear" w:color="auto" w:fill="auto"/>
      <w:spacing w:before="240" w:after="60"/>
      <w:jc w:val="center"/>
      <w:outlineLvl w:val="3"/>
    </w:pPr>
    <w:rPr>
      <w:b/>
      <w:bCs/>
      <w:i w:val="0"/>
      <w:sz w:val="24"/>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6-2001-nd-cp-cua-chinh-phu---nghi-dinh-ve-to-chuc-va-hoat-dong-cua-cong-ty-cho-thue-tai-chinh.aspx" TargetMode="External" /><Relationship Id="rId6" Type="http://schemas.openxmlformats.org/officeDocument/2006/relationships/hyperlink" Target="/luat-01-1997-qh10.aspx" TargetMode="External" /><Relationship Id="rId7" Type="http://schemas.openxmlformats.org/officeDocument/2006/relationships/hyperlink" Target="/luat-02-1997-qh10.aspx" TargetMode="External" /><Relationship Id="rId8" Type="http://schemas.openxmlformats.org/officeDocument/2006/relationships/hyperlink" Target="/nghi-dinh-so-13-1999-nd-cp-cua-chinh-phu---ve-to-chuc--hoat-dong-cua-to-chuc-tin-dung-nuoc-ngoai--van-phong-dai-dien-cua-to-chuc-tin-dung-nuoc-ngoai-tai-viet-nam.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2022-06-22T14:51:48Z</dcterms:created>
  <dcterms:modified xsi:type="dcterms:W3CDTF">2022-06-22T14:51:48Z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2022-06-22T14:51:48Z</dcterms:created>
  <dcterms:modified xsi:type="dcterms:W3CDTF">2022-06-22T14:51:48Z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2022-06-22T14:51:48Z</dcterms:created>
  <dcterms:modified xsi:type="dcterms:W3CDTF">2022-06-22T14:51:48Z</dcterms:modified>
</cp:coreProperties>
</file>