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436"/>
      </w:tblGrid>
      <w:tr w:rsidR="006776EE" w:rsidRPr="006776EE" w14:paraId="35D91B34" w14:textId="77777777" w:rsidTr="006776EE">
        <w:trPr>
          <w:tblCellSpacing w:w="0" w:type="dxa"/>
        </w:trPr>
        <w:tc>
          <w:tcPr>
            <w:tcW w:w="3348" w:type="dxa"/>
            <w:shd w:val="clear" w:color="auto" w:fill="FFFFFF"/>
            <w:tcMar>
              <w:top w:w="0" w:type="dxa"/>
              <w:left w:w="108" w:type="dxa"/>
              <w:bottom w:w="0" w:type="dxa"/>
              <w:right w:w="108" w:type="dxa"/>
            </w:tcMar>
            <w:hideMark/>
          </w:tcPr>
          <w:p w14:paraId="1AD5C717" w14:textId="77777777" w:rsidR="006776EE" w:rsidRPr="006776EE" w:rsidRDefault="006776EE" w:rsidP="006776EE">
            <w:r w:rsidRPr="006776EE">
              <w:rPr>
                <w:b/>
                <w:bCs/>
              </w:rPr>
              <w:t>BỘ NÔNG NGHIỆP VÀ PHÁT TRIỂN NÔNG THÔN</w:t>
            </w:r>
            <w:r w:rsidRPr="006776EE">
              <w:rPr>
                <w:b/>
                <w:bCs/>
              </w:rPr>
              <w:br/>
              <w:t>-------</w:t>
            </w:r>
          </w:p>
        </w:tc>
        <w:tc>
          <w:tcPr>
            <w:tcW w:w="5436" w:type="dxa"/>
            <w:shd w:val="clear" w:color="auto" w:fill="FFFFFF"/>
            <w:tcMar>
              <w:top w:w="0" w:type="dxa"/>
              <w:left w:w="108" w:type="dxa"/>
              <w:bottom w:w="0" w:type="dxa"/>
              <w:right w:w="108" w:type="dxa"/>
            </w:tcMar>
            <w:hideMark/>
          </w:tcPr>
          <w:p w14:paraId="16437B2D" w14:textId="77777777" w:rsidR="006776EE" w:rsidRPr="006776EE" w:rsidRDefault="006776EE" w:rsidP="006776EE">
            <w:r w:rsidRPr="006776EE">
              <w:rPr>
                <w:b/>
                <w:bCs/>
              </w:rPr>
              <w:t>CỘNG HÒA XÃ HỘI CHỦ NGHĨA VIỆT NAM</w:t>
            </w:r>
            <w:r w:rsidRPr="006776EE">
              <w:rPr>
                <w:b/>
                <w:bCs/>
              </w:rPr>
              <w:br/>
              <w:t>Độc lập – Tự do – Hạnh phúc</w:t>
            </w:r>
            <w:r w:rsidRPr="006776EE">
              <w:rPr>
                <w:b/>
                <w:bCs/>
              </w:rPr>
              <w:br/>
              <w:t>--------------</w:t>
            </w:r>
          </w:p>
        </w:tc>
      </w:tr>
      <w:tr w:rsidR="006776EE" w:rsidRPr="006776EE" w14:paraId="7F9D3883" w14:textId="77777777" w:rsidTr="006776EE">
        <w:trPr>
          <w:tblCellSpacing w:w="0" w:type="dxa"/>
        </w:trPr>
        <w:tc>
          <w:tcPr>
            <w:tcW w:w="3348" w:type="dxa"/>
            <w:shd w:val="clear" w:color="auto" w:fill="FFFFFF"/>
            <w:tcMar>
              <w:top w:w="0" w:type="dxa"/>
              <w:left w:w="108" w:type="dxa"/>
              <w:bottom w:w="0" w:type="dxa"/>
              <w:right w:w="108" w:type="dxa"/>
            </w:tcMar>
            <w:hideMark/>
          </w:tcPr>
          <w:p w14:paraId="64F57A06" w14:textId="77777777" w:rsidR="006776EE" w:rsidRPr="006776EE" w:rsidRDefault="006776EE" w:rsidP="006776EE">
            <w:r w:rsidRPr="006776EE">
              <w:t>Số: 1807/QĐ-BNN-TC</w:t>
            </w:r>
          </w:p>
        </w:tc>
        <w:tc>
          <w:tcPr>
            <w:tcW w:w="5436" w:type="dxa"/>
            <w:shd w:val="clear" w:color="auto" w:fill="FFFFFF"/>
            <w:tcMar>
              <w:top w:w="0" w:type="dxa"/>
              <w:left w:w="108" w:type="dxa"/>
              <w:bottom w:w="0" w:type="dxa"/>
              <w:right w:w="108" w:type="dxa"/>
            </w:tcMar>
            <w:hideMark/>
          </w:tcPr>
          <w:p w14:paraId="385713BE" w14:textId="77777777" w:rsidR="006776EE" w:rsidRPr="006776EE" w:rsidRDefault="006776EE" w:rsidP="006776EE">
            <w:r w:rsidRPr="006776EE">
              <w:rPr>
                <w:i/>
                <w:iCs/>
              </w:rPr>
              <w:t>Hà Nội, ngày 11 tháng 11 năm 2010</w:t>
            </w:r>
          </w:p>
        </w:tc>
      </w:tr>
    </w:tbl>
    <w:p w14:paraId="4D8DE749" w14:textId="77777777" w:rsidR="006776EE" w:rsidRPr="006776EE" w:rsidRDefault="006776EE" w:rsidP="006776EE">
      <w:r w:rsidRPr="006776EE">
        <w:rPr>
          <w:b/>
          <w:bCs/>
        </w:rPr>
        <w:t> </w:t>
      </w:r>
    </w:p>
    <w:p w14:paraId="57EEB25C" w14:textId="77777777" w:rsidR="006776EE" w:rsidRPr="006776EE" w:rsidRDefault="006776EE" w:rsidP="006776EE">
      <w:bookmarkStart w:id="0" w:name="loai_1"/>
      <w:r w:rsidRPr="006776EE">
        <w:rPr>
          <w:b/>
          <w:bCs/>
        </w:rPr>
        <w:t>QUYẾT ĐỊNH</w:t>
      </w:r>
      <w:bookmarkEnd w:id="0"/>
    </w:p>
    <w:p w14:paraId="7B3D6143" w14:textId="77777777" w:rsidR="006776EE" w:rsidRPr="006776EE" w:rsidRDefault="006776EE" w:rsidP="006776EE">
      <w:bookmarkStart w:id="1" w:name="loai_1_name"/>
      <w:r w:rsidRPr="006776EE">
        <w:t>VỀ VIỆC GIAO QUYỀN TỰ CHỦ, TỰ CHỊU TRÁCH NHIỆM VỀ TÀI CHÍNH ĐỐI VỚI ĐƠN VỊ SỰ NGHIỆP CÔNG LẬP</w:t>
      </w:r>
      <w:bookmarkEnd w:id="1"/>
    </w:p>
    <w:p w14:paraId="7CC9527A" w14:textId="77777777" w:rsidR="006776EE" w:rsidRPr="006776EE" w:rsidRDefault="006776EE" w:rsidP="006776EE">
      <w:r w:rsidRPr="006776EE">
        <w:rPr>
          <w:b/>
          <w:bCs/>
        </w:rPr>
        <w:t>BỘ TRƯỞNG BỘ NÔNG NGHIỆP VÀ PHÁT TRIỂN NÔNG THÔN</w:t>
      </w:r>
    </w:p>
    <w:p w14:paraId="526E1E5C" w14:textId="77777777" w:rsidR="006776EE" w:rsidRPr="006776EE" w:rsidRDefault="006776EE" w:rsidP="006776EE">
      <w:r w:rsidRPr="006776EE">
        <w:rPr>
          <w:i/>
          <w:iCs/>
        </w:rPr>
        <w:t>Căn cứ Nghị định số </w:t>
      </w:r>
      <w:hyperlink r:id="rId4" w:tgtFrame="_blank" w:tooltip="Nghị định 01/2008/NĐ-CP" w:history="1">
        <w:r w:rsidRPr="006776EE">
          <w:rPr>
            <w:rStyle w:val="Hyperlink"/>
            <w:i/>
            <w:iCs/>
          </w:rPr>
          <w:t>01/2008/NĐ-CP</w:t>
        </w:r>
      </w:hyperlink>
      <w:r w:rsidRPr="006776EE">
        <w:rPr>
          <w:i/>
          <w:iCs/>
        </w:rPr>
        <w:t> ngày 03/01/2008 của Chính phủ quy định chức năng, nhiệm vụ, quyền hạn và cơ cấu tổ chức của Bộ Nông nghiệp và Phát triển nông thôn và Nghị định số </w:t>
      </w:r>
      <w:hyperlink r:id="rId5" w:tgtFrame="_blank" w:tooltip="Nghị định 75/2009/NĐ-CP" w:history="1">
        <w:r w:rsidRPr="006776EE">
          <w:rPr>
            <w:rStyle w:val="Hyperlink"/>
            <w:i/>
            <w:iCs/>
          </w:rPr>
          <w:t>75/2009/NĐ-CP</w:t>
        </w:r>
      </w:hyperlink>
      <w:r w:rsidRPr="006776EE">
        <w:rPr>
          <w:i/>
          <w:iCs/>
        </w:rPr>
        <w:t> ngày 10/9/2009 của Chính phủ về việc sửa đổi Điều 3 Nghị định số </w:t>
      </w:r>
      <w:hyperlink r:id="rId6" w:tgtFrame="_blank" w:tooltip="Nghị định 01/2008/NĐ-CP" w:history="1">
        <w:r w:rsidRPr="006776EE">
          <w:rPr>
            <w:rStyle w:val="Hyperlink"/>
            <w:i/>
            <w:iCs/>
          </w:rPr>
          <w:t>01/2008/NĐ-CP</w:t>
        </w:r>
      </w:hyperlink>
      <w:r w:rsidRPr="006776EE">
        <w:rPr>
          <w:i/>
          <w:iCs/>
        </w:rPr>
        <w:t> ;</w:t>
      </w:r>
      <w:r w:rsidRPr="006776EE">
        <w:rPr>
          <w:i/>
          <w:iCs/>
        </w:rPr>
        <w:br/>
        <w:t>Căn cứ Quyết định 09/2008/QĐ-BNN-TC ngày 28/01/2008 của Bộ trưởng Bộ Nông nghiệp và PTNT quy định chức năng, nhiệm vụ, quyền hạn và cơ cấu tổ chức của Vụ Tài chính;</w:t>
      </w:r>
      <w:r w:rsidRPr="006776EE">
        <w:rPr>
          <w:i/>
          <w:iCs/>
        </w:rPr>
        <w:br/>
        <w:t>Căn cứ Nghị định số 43/2006/NĐ-CP ngày 24/4/2006 của Chính phủ quy định quyền tự chủ, tự chịu trách nhiệm về thực hiện nhiệm vụ, tổ chức, bộ máy, biên chế và tài chính đối với đơn vị sự nghiệp công lập;</w:t>
      </w:r>
      <w:r w:rsidRPr="006776EE">
        <w:rPr>
          <w:i/>
          <w:iCs/>
        </w:rPr>
        <w:br/>
        <w:t>Căn cứ ý kiến của Bộ Tài chính tại công văn số 8375/BTC-HCSN ngày 30/6/2010 về việc thẩm định đơn vị sự nghiệp thực hiện theo quy định tại Nghị định số </w:t>
      </w:r>
      <w:hyperlink r:id="rId7" w:tgtFrame="_blank" w:tooltip="Nghị định 43/2006/NĐ-CP" w:history="1">
        <w:r w:rsidRPr="006776EE">
          <w:rPr>
            <w:rStyle w:val="Hyperlink"/>
            <w:i/>
            <w:iCs/>
          </w:rPr>
          <w:t>43/2006/NĐ-CP</w:t>
        </w:r>
      </w:hyperlink>
      <w:r w:rsidRPr="006776EE">
        <w:rPr>
          <w:i/>
          <w:iCs/>
        </w:rPr>
        <w:t> cho các đơn vị trực thuộc Bộ Nông nghiệp và Phát triển nông thôn;</w:t>
      </w:r>
      <w:r w:rsidRPr="006776EE">
        <w:rPr>
          <w:i/>
          <w:iCs/>
        </w:rPr>
        <w:br/>
        <w:t>Căn cứ Quyết định số 1885/QĐ-BNN-TC ngày 07/7/2010 của Bộ trưởng Bộ Nông nghiệp và Phát triển nông thôn về việc giao quyền tự chủ, tự chịu trách nhiệm về tài chính theo Nghị định số </w:t>
      </w:r>
      <w:hyperlink r:id="rId8" w:tgtFrame="_blank" w:tooltip="Nghị định 43/2006/NĐ-CP" w:history="1">
        <w:r w:rsidRPr="006776EE">
          <w:rPr>
            <w:rStyle w:val="Hyperlink"/>
            <w:i/>
            <w:iCs/>
          </w:rPr>
          <w:t>43/2006/NĐ-CP</w:t>
        </w:r>
      </w:hyperlink>
      <w:r w:rsidRPr="006776EE">
        <w:rPr>
          <w:i/>
          <w:iCs/>
        </w:rPr>
        <w:t> cho các đơn vị trực thuộc Bộ;</w:t>
      </w:r>
      <w:r w:rsidRPr="006776EE">
        <w:rPr>
          <w:i/>
          <w:iCs/>
        </w:rPr>
        <w:br/>
        <w:t>Theo đề nghị của Vụ trưởng Vụ Tài chính,</w:t>
      </w:r>
    </w:p>
    <w:p w14:paraId="658F9BFE" w14:textId="77777777" w:rsidR="006776EE" w:rsidRPr="006776EE" w:rsidRDefault="006776EE" w:rsidP="006776EE">
      <w:r w:rsidRPr="006776EE">
        <w:rPr>
          <w:b/>
          <w:bCs/>
        </w:rPr>
        <w:t>QUYẾT ĐỊNH:</w:t>
      </w:r>
    </w:p>
    <w:p w14:paraId="516040AE" w14:textId="77777777" w:rsidR="006776EE" w:rsidRPr="006776EE" w:rsidRDefault="006776EE" w:rsidP="006776EE">
      <w:r w:rsidRPr="006776EE">
        <w:rPr>
          <w:b/>
          <w:bCs/>
        </w:rPr>
        <w:t>Điều 1. </w:t>
      </w:r>
      <w:r w:rsidRPr="006776EE">
        <w:t>Giao quyền tự chủ, tự chịu trách nhiệm về tài chính giai đoạn 2010 - 2012 cho: </w:t>
      </w:r>
      <w:r w:rsidRPr="006776EE">
        <w:rPr>
          <w:b/>
          <w:bCs/>
        </w:rPr>
        <w:t>Trường Đại học Thủy lợi.</w:t>
      </w:r>
    </w:p>
    <w:p w14:paraId="749E3224" w14:textId="77777777" w:rsidR="006776EE" w:rsidRPr="006776EE" w:rsidRDefault="006776EE" w:rsidP="006776EE">
      <w:r w:rsidRPr="006776EE">
        <w:rPr>
          <w:b/>
          <w:bCs/>
        </w:rPr>
        <w:t>Điều 2. </w:t>
      </w:r>
      <w:r w:rsidRPr="006776EE">
        <w:t>Đơn vị được phân loại đơn vị sự nghiệp tự bảo đảm một phần chi phí hoạt động thường xuyên; Kinh phí ngân sách cấp bảo đảm chi hoạt động thường xuyên năm 2010 của đơn vị là: </w:t>
      </w:r>
      <w:r w:rsidRPr="006776EE">
        <w:rPr>
          <w:b/>
          <w:bCs/>
        </w:rPr>
        <w:t>54.940.000.000 đồng </w:t>
      </w:r>
      <w:r w:rsidRPr="006776EE">
        <w:t>(</w:t>
      </w:r>
      <w:r w:rsidRPr="006776EE">
        <w:rPr>
          <w:i/>
          <w:iCs/>
        </w:rPr>
        <w:t>Năm mươi tư tỷ, chín trăm bốn mươi triệu đồng</w:t>
      </w:r>
      <w:r w:rsidRPr="006776EE">
        <w:t>).</w:t>
      </w:r>
    </w:p>
    <w:p w14:paraId="73F69499" w14:textId="77777777" w:rsidR="006776EE" w:rsidRPr="006776EE" w:rsidRDefault="006776EE" w:rsidP="006776EE">
      <w:r w:rsidRPr="006776EE">
        <w:rPr>
          <w:b/>
          <w:bCs/>
        </w:rPr>
        <w:t>Điều 3. </w:t>
      </w:r>
      <w:r w:rsidRPr="006776EE">
        <w:t xml:space="preserve">Căn cứ vào phân loại đơn vị sự nghiệp trên và kinh phí ngân sách nhà nước cấp bảo đảm chi hoạt động thường xuyên, Hiệu trưởng Trường Đại học Thủy lợi giao quyền tự chủ, tự </w:t>
      </w:r>
      <w:r w:rsidRPr="006776EE">
        <w:lastRenderedPageBreak/>
        <w:t>chịu trách nhiệm về tài chính giai đoạn 2010 - 2012 cho các đơn vị trực thuộc; Tổ chức thực hiện quyền tự chủ, tự chịu trách nhiệm về tài chính theo quy định./.</w:t>
      </w:r>
    </w:p>
    <w:p w14:paraId="55AFA5CB" w14:textId="77777777" w:rsidR="006776EE" w:rsidRPr="006776EE" w:rsidRDefault="006776EE" w:rsidP="006776EE">
      <w:r w:rsidRPr="006776EE">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6776EE" w:rsidRPr="006776EE" w14:paraId="19B20809" w14:textId="77777777" w:rsidTr="006776EE">
        <w:trPr>
          <w:tblCellSpacing w:w="0" w:type="dxa"/>
        </w:trPr>
        <w:tc>
          <w:tcPr>
            <w:tcW w:w="4428" w:type="dxa"/>
            <w:shd w:val="clear" w:color="auto" w:fill="FFFFFF"/>
            <w:tcMar>
              <w:top w:w="0" w:type="dxa"/>
              <w:left w:w="108" w:type="dxa"/>
              <w:bottom w:w="0" w:type="dxa"/>
              <w:right w:w="108" w:type="dxa"/>
            </w:tcMar>
            <w:hideMark/>
          </w:tcPr>
          <w:p w14:paraId="4E785275" w14:textId="77777777" w:rsidR="006776EE" w:rsidRPr="006776EE" w:rsidRDefault="006776EE" w:rsidP="006776EE">
            <w:r w:rsidRPr="006776EE">
              <w:rPr>
                <w:b/>
                <w:bCs/>
                <w:i/>
                <w:iCs/>
              </w:rPr>
              <w:t> </w:t>
            </w:r>
          </w:p>
          <w:p w14:paraId="79003A0D" w14:textId="77777777" w:rsidR="006776EE" w:rsidRPr="006776EE" w:rsidRDefault="006776EE" w:rsidP="006776EE">
            <w:r w:rsidRPr="006776EE">
              <w:rPr>
                <w:b/>
                <w:bCs/>
                <w:i/>
                <w:iCs/>
              </w:rPr>
              <w:t>Nơi nhận:</w:t>
            </w:r>
            <w:r w:rsidRPr="006776EE">
              <w:rPr>
                <w:b/>
                <w:bCs/>
                <w:i/>
                <w:iCs/>
              </w:rPr>
              <w:br/>
            </w:r>
            <w:r w:rsidRPr="006776EE">
              <w:t>- Như Điều 3;</w:t>
            </w:r>
            <w:r w:rsidRPr="006776EE">
              <w:br/>
              <w:t>- KBNN nơi giao dịch;</w:t>
            </w:r>
            <w:r w:rsidRPr="006776EE">
              <w:br/>
              <w:t>- Lưu: VT, TC.</w:t>
            </w:r>
          </w:p>
        </w:tc>
        <w:tc>
          <w:tcPr>
            <w:tcW w:w="4428" w:type="dxa"/>
            <w:shd w:val="clear" w:color="auto" w:fill="FFFFFF"/>
            <w:tcMar>
              <w:top w:w="0" w:type="dxa"/>
              <w:left w:w="108" w:type="dxa"/>
              <w:bottom w:w="0" w:type="dxa"/>
              <w:right w:w="108" w:type="dxa"/>
            </w:tcMar>
            <w:hideMark/>
          </w:tcPr>
          <w:p w14:paraId="18C005FA" w14:textId="77777777" w:rsidR="006776EE" w:rsidRPr="006776EE" w:rsidRDefault="006776EE" w:rsidP="006776EE">
            <w:r w:rsidRPr="006776EE">
              <w:rPr>
                <w:b/>
                <w:bCs/>
              </w:rPr>
              <w:t>TL. BỘ TRƯỞNG</w:t>
            </w:r>
            <w:r w:rsidRPr="006776EE">
              <w:rPr>
                <w:b/>
                <w:bCs/>
              </w:rPr>
              <w:br/>
              <w:t>KT. VỤ TRƯỞNG VỤ TÀI CHÍNH</w:t>
            </w:r>
            <w:r w:rsidRPr="006776EE">
              <w:rPr>
                <w:b/>
                <w:bCs/>
              </w:rPr>
              <w:br/>
              <w:t>PHÓ VỤ TRƯỞNG</w:t>
            </w:r>
            <w:r w:rsidRPr="006776EE">
              <w:rPr>
                <w:b/>
                <w:bCs/>
              </w:rPr>
              <w:br/>
            </w:r>
            <w:r w:rsidRPr="006776EE">
              <w:rPr>
                <w:b/>
                <w:bCs/>
              </w:rPr>
              <w:br/>
            </w:r>
            <w:r w:rsidRPr="006776EE">
              <w:rPr>
                <w:b/>
                <w:bCs/>
              </w:rPr>
              <w:br/>
            </w:r>
            <w:r w:rsidRPr="006776EE">
              <w:rPr>
                <w:b/>
                <w:bCs/>
              </w:rPr>
              <w:br/>
            </w:r>
            <w:r w:rsidRPr="006776EE">
              <w:rPr>
                <w:b/>
                <w:bCs/>
              </w:rPr>
              <w:br/>
              <w:t>Phan Ngọc Thủy</w:t>
            </w:r>
          </w:p>
        </w:tc>
      </w:tr>
    </w:tbl>
    <w:p w14:paraId="5DEB0E4B" w14:textId="77777777" w:rsidR="006776EE" w:rsidRPr="006776EE" w:rsidRDefault="006776EE" w:rsidP="006776EE">
      <w:r w:rsidRPr="006776EE">
        <w:t> </w:t>
      </w:r>
    </w:p>
    <w:p w14:paraId="159312E5" w14:textId="77777777" w:rsidR="002F01CF" w:rsidRDefault="002F01CF"/>
    <w:sectPr w:rsidR="002F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EE"/>
    <w:rsid w:val="002F01CF"/>
    <w:rsid w:val="00517281"/>
    <w:rsid w:val="006776EE"/>
    <w:rsid w:val="00957EBA"/>
    <w:rsid w:val="009B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CDBE"/>
  <w15:chartTrackingRefBased/>
  <w15:docId w15:val="{B3E56EF7-AAD1-4B01-BC82-8E2553EC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6EE"/>
    <w:rPr>
      <w:rFonts w:eastAsiaTheme="majorEastAsia" w:cstheme="majorBidi"/>
      <w:color w:val="272727" w:themeColor="text1" w:themeTint="D8"/>
    </w:rPr>
  </w:style>
  <w:style w:type="paragraph" w:styleId="Title">
    <w:name w:val="Title"/>
    <w:basedOn w:val="Normal"/>
    <w:next w:val="Normal"/>
    <w:link w:val="TitleChar"/>
    <w:uiPriority w:val="10"/>
    <w:qFormat/>
    <w:rsid w:val="00677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6EE"/>
    <w:pPr>
      <w:spacing w:before="160"/>
      <w:jc w:val="center"/>
    </w:pPr>
    <w:rPr>
      <w:i/>
      <w:iCs/>
      <w:color w:val="404040" w:themeColor="text1" w:themeTint="BF"/>
    </w:rPr>
  </w:style>
  <w:style w:type="character" w:customStyle="1" w:styleId="QuoteChar">
    <w:name w:val="Quote Char"/>
    <w:basedOn w:val="DefaultParagraphFont"/>
    <w:link w:val="Quote"/>
    <w:uiPriority w:val="29"/>
    <w:rsid w:val="006776EE"/>
    <w:rPr>
      <w:i/>
      <w:iCs/>
      <w:color w:val="404040" w:themeColor="text1" w:themeTint="BF"/>
    </w:rPr>
  </w:style>
  <w:style w:type="paragraph" w:styleId="ListParagraph">
    <w:name w:val="List Paragraph"/>
    <w:basedOn w:val="Normal"/>
    <w:uiPriority w:val="34"/>
    <w:qFormat/>
    <w:rsid w:val="006776EE"/>
    <w:pPr>
      <w:ind w:left="720"/>
      <w:contextualSpacing/>
    </w:pPr>
  </w:style>
  <w:style w:type="character" w:styleId="IntenseEmphasis">
    <w:name w:val="Intense Emphasis"/>
    <w:basedOn w:val="DefaultParagraphFont"/>
    <w:uiPriority w:val="21"/>
    <w:qFormat/>
    <w:rsid w:val="006776EE"/>
    <w:rPr>
      <w:i/>
      <w:iCs/>
      <w:color w:val="0F4761" w:themeColor="accent1" w:themeShade="BF"/>
    </w:rPr>
  </w:style>
  <w:style w:type="paragraph" w:styleId="IntenseQuote">
    <w:name w:val="Intense Quote"/>
    <w:basedOn w:val="Normal"/>
    <w:next w:val="Normal"/>
    <w:link w:val="IntenseQuoteChar"/>
    <w:uiPriority w:val="30"/>
    <w:qFormat/>
    <w:rsid w:val="0067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6EE"/>
    <w:rPr>
      <w:i/>
      <w:iCs/>
      <w:color w:val="0F4761" w:themeColor="accent1" w:themeShade="BF"/>
    </w:rPr>
  </w:style>
  <w:style w:type="character" w:styleId="IntenseReference">
    <w:name w:val="Intense Reference"/>
    <w:basedOn w:val="DefaultParagraphFont"/>
    <w:uiPriority w:val="32"/>
    <w:qFormat/>
    <w:rsid w:val="006776EE"/>
    <w:rPr>
      <w:b/>
      <w:bCs/>
      <w:smallCaps/>
      <w:color w:val="0F4761" w:themeColor="accent1" w:themeShade="BF"/>
      <w:spacing w:val="5"/>
    </w:rPr>
  </w:style>
  <w:style w:type="character" w:styleId="Hyperlink">
    <w:name w:val="Hyperlink"/>
    <w:basedOn w:val="DefaultParagraphFont"/>
    <w:uiPriority w:val="99"/>
    <w:unhideWhenUsed/>
    <w:rsid w:val="006776EE"/>
    <w:rPr>
      <w:color w:val="467886" w:themeColor="hyperlink"/>
      <w:u w:val="single"/>
    </w:rPr>
  </w:style>
  <w:style w:type="character" w:styleId="UnresolvedMention">
    <w:name w:val="Unresolved Mention"/>
    <w:basedOn w:val="DefaultParagraphFont"/>
    <w:uiPriority w:val="99"/>
    <w:semiHidden/>
    <w:unhideWhenUsed/>
    <w:rsid w:val="0067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954007">
      <w:bodyDiv w:val="1"/>
      <w:marLeft w:val="0"/>
      <w:marRight w:val="0"/>
      <w:marTop w:val="0"/>
      <w:marBottom w:val="0"/>
      <w:divBdr>
        <w:top w:val="none" w:sz="0" w:space="0" w:color="auto"/>
        <w:left w:val="none" w:sz="0" w:space="0" w:color="auto"/>
        <w:bottom w:val="none" w:sz="0" w:space="0" w:color="auto"/>
        <w:right w:val="none" w:sz="0" w:space="0" w:color="auto"/>
      </w:divBdr>
    </w:div>
    <w:div w:id="15966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43-2006-nd-cp-quyen-tu-chu-tu-chiu-trach-nhiem-thuc-hien-nhiem-vu-to-chuc-bo-may-bien-che-tai-chinh-doi-voi-don-vi-su-nghiep-cong-lap-11313.aspx" TargetMode="External"/><Relationship Id="rId3" Type="http://schemas.openxmlformats.org/officeDocument/2006/relationships/webSettings" Target="webSettings.xml"/><Relationship Id="rId7" Type="http://schemas.openxmlformats.org/officeDocument/2006/relationships/hyperlink" Target="https://thuvienphapluat.vn/van-ban/bo-may-hanh-chinh/nghi-dinh-43-2006-nd-cp-quyen-tu-chu-tu-chiu-trach-nhiem-thuc-hien-nhiem-vu-to-chuc-bo-may-bien-che-tai-chinh-doi-voi-don-vi-su-nghiep-cong-lap-1131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01-2008-nd-cp-chuc-nang-nhiem-vu-quyen-han-co-cau-to-chuc-bo-nong-nghiep-va-phat-trien-nong-thon-61204.aspx" TargetMode="External"/><Relationship Id="rId5" Type="http://schemas.openxmlformats.org/officeDocument/2006/relationships/hyperlink" Target="https://thuvienphapluat.vn/van-ban/bo-may-hanh-chinh/nghi-dinh-75-2009-nd-cp-chuc-nang-nhiem-vu-quyen-han-co-cau-to-chuc-bo-nong-nghiep-va-phat-trien-nong-thon-sua-doi-nghi-dinh-01-2008-nd-cp-94618.aspx" TargetMode="External"/><Relationship Id="rId10" Type="http://schemas.openxmlformats.org/officeDocument/2006/relationships/theme" Target="theme/theme1.xml"/><Relationship Id="rId4" Type="http://schemas.openxmlformats.org/officeDocument/2006/relationships/hyperlink" Target="https://thuvienphapluat.vn/van-ban/bo-may-hanh-chinh/nghi-dinh-01-2008-nd-cp-chuc-nang-nhiem-vu-quyen-han-co-cau-to-chuc-bo-nong-nghiep-va-phat-trien-nong-thon-61204.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2025-03-09T03:05:00Z</dcterms:created>
  <dcterms:modified xsi:type="dcterms:W3CDTF">2025-03-09T03:05:00Z</dcterms:modified>
</cp:coreProperties>
</file>