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 w:type="dxa"/>
        <w:tblLayout w:type="fixed"/>
        <w:tblLook w:val="0000" w:firstRow="0" w:lastRow="0" w:firstColumn="0" w:lastColumn="0" w:noHBand="0" w:noVBand="0"/>
      </w:tblPr>
      <w:tblGrid>
        <w:gridCol w:w="3470"/>
        <w:gridCol w:w="5410"/>
      </w:tblGrid>
      <w:tr w:rsidR="000742CE" w:rsidRPr="00261BBB" w14:paraId="442CAA2F" w14:textId="77777777" w:rsidTr="00D15401">
        <w:tblPrEx>
          <w:tblCellMar>
            <w:top w:w="0" w:type="dxa"/>
            <w:bottom w:w="0" w:type="dxa"/>
          </w:tblCellMar>
        </w:tblPrEx>
        <w:trPr>
          <w:trHeight w:val="801"/>
        </w:trPr>
        <w:tc>
          <w:tcPr>
            <w:tcW w:w="3470" w:type="dxa"/>
          </w:tcPr>
          <w:p w14:paraId="2D77BB94" w14:textId="77777777" w:rsidR="000742CE" w:rsidRPr="00261BBB" w:rsidRDefault="000742CE" w:rsidP="00D15401">
            <w:pPr>
              <w:spacing w:before="120"/>
              <w:jc w:val="center"/>
              <w:rPr>
                <w:rFonts w:ascii="Arial" w:hAnsi="Arial" w:cs="Arial"/>
                <w:b/>
                <w:sz w:val="20"/>
              </w:rPr>
            </w:pPr>
            <w:r w:rsidRPr="00261BBB">
              <w:rPr>
                <w:rFonts w:ascii="Arial" w:hAnsi="Arial" w:cs="Arial"/>
                <w:b/>
                <w:sz w:val="20"/>
              </w:rPr>
              <w:t>BỘ Y TẾ</w:t>
            </w:r>
            <w:r w:rsidRPr="00261BBB">
              <w:rPr>
                <w:rFonts w:ascii="Arial" w:hAnsi="Arial" w:cs="Arial"/>
                <w:b/>
                <w:sz w:val="20"/>
              </w:rPr>
              <w:br/>
              <w:t>--------</w:t>
            </w:r>
          </w:p>
        </w:tc>
        <w:tc>
          <w:tcPr>
            <w:tcW w:w="5410" w:type="dxa"/>
          </w:tcPr>
          <w:p w14:paraId="6563E3F2" w14:textId="77777777" w:rsidR="000742CE" w:rsidRPr="00261BBB" w:rsidRDefault="000742CE" w:rsidP="00D15401">
            <w:pPr>
              <w:spacing w:before="120"/>
              <w:jc w:val="center"/>
              <w:rPr>
                <w:rFonts w:ascii="Arial" w:hAnsi="Arial" w:cs="Arial"/>
                <w:b/>
                <w:sz w:val="20"/>
              </w:rPr>
            </w:pPr>
            <w:r w:rsidRPr="00261BBB">
              <w:rPr>
                <w:rFonts w:ascii="Arial" w:hAnsi="Arial" w:cs="Arial"/>
                <w:b/>
                <w:sz w:val="20"/>
              </w:rPr>
              <w:t>CỘNG HÒA XÃ HỘI CHỦ NGHĨA VIỆT NAM</w:t>
            </w:r>
            <w:r w:rsidRPr="00261BBB">
              <w:rPr>
                <w:rFonts w:ascii="Arial" w:hAnsi="Arial" w:cs="Arial"/>
                <w:b/>
                <w:sz w:val="20"/>
              </w:rPr>
              <w:br/>
              <w:t>Độc lập - Tự do - Hạnh phúc</w:t>
            </w:r>
            <w:r w:rsidRPr="00261BBB">
              <w:rPr>
                <w:rFonts w:ascii="Arial" w:hAnsi="Arial" w:cs="Arial"/>
                <w:b/>
                <w:sz w:val="20"/>
              </w:rPr>
              <w:br/>
              <w:t>--------------------</w:t>
            </w:r>
          </w:p>
        </w:tc>
      </w:tr>
      <w:tr w:rsidR="000742CE" w:rsidRPr="00261BBB" w14:paraId="5597855C" w14:textId="77777777" w:rsidTr="00D15401">
        <w:tblPrEx>
          <w:tblCellMar>
            <w:top w:w="0" w:type="dxa"/>
            <w:bottom w:w="0" w:type="dxa"/>
          </w:tblCellMar>
        </w:tblPrEx>
        <w:trPr>
          <w:trHeight w:val="351"/>
        </w:trPr>
        <w:tc>
          <w:tcPr>
            <w:tcW w:w="3470" w:type="dxa"/>
          </w:tcPr>
          <w:p w14:paraId="00899CCD" w14:textId="77777777" w:rsidR="000742CE" w:rsidRPr="00261BBB" w:rsidRDefault="000742CE" w:rsidP="00D15401">
            <w:pPr>
              <w:spacing w:before="120"/>
              <w:jc w:val="center"/>
              <w:rPr>
                <w:rFonts w:ascii="Arial" w:hAnsi="Arial" w:cs="Arial"/>
                <w:sz w:val="20"/>
              </w:rPr>
            </w:pPr>
            <w:r w:rsidRPr="00261BBB">
              <w:rPr>
                <w:rFonts w:ascii="Arial" w:hAnsi="Arial" w:cs="Arial"/>
                <w:sz w:val="20"/>
              </w:rPr>
              <w:t xml:space="preserve">Số: </w:t>
            </w:r>
            <w:r w:rsidRPr="00261BBB">
              <w:rPr>
                <w:rFonts w:ascii="Arial" w:hAnsi="Arial" w:cs="Arial"/>
                <w:sz w:val="20"/>
                <w:szCs w:val="20"/>
              </w:rPr>
              <w:t>29/2020/TT-BYT</w:t>
            </w:r>
          </w:p>
        </w:tc>
        <w:tc>
          <w:tcPr>
            <w:tcW w:w="5410" w:type="dxa"/>
          </w:tcPr>
          <w:p w14:paraId="3A512224" w14:textId="77777777" w:rsidR="000742CE" w:rsidRPr="00261BBB" w:rsidRDefault="000742CE" w:rsidP="00D15401">
            <w:pPr>
              <w:spacing w:before="120"/>
              <w:jc w:val="right"/>
              <w:rPr>
                <w:rFonts w:ascii="Arial" w:hAnsi="Arial" w:cs="Arial"/>
                <w:i/>
                <w:sz w:val="20"/>
                <w:lang w:val="en-US"/>
              </w:rPr>
            </w:pPr>
            <w:r w:rsidRPr="00261BBB">
              <w:rPr>
                <w:rFonts w:ascii="Arial" w:hAnsi="Arial" w:cs="Arial"/>
                <w:i/>
                <w:sz w:val="20"/>
                <w:lang w:val="en-US"/>
              </w:rPr>
              <w:t>Hà Nội</w:t>
            </w:r>
            <w:r w:rsidRPr="00261BBB">
              <w:rPr>
                <w:rFonts w:ascii="Arial" w:hAnsi="Arial" w:cs="Arial"/>
                <w:i/>
                <w:sz w:val="20"/>
              </w:rPr>
              <w:t xml:space="preserve">, ngày </w:t>
            </w:r>
            <w:r w:rsidRPr="00261BBB">
              <w:rPr>
                <w:rFonts w:ascii="Arial" w:hAnsi="Arial" w:cs="Arial"/>
                <w:i/>
                <w:sz w:val="20"/>
                <w:lang w:val="en-US"/>
              </w:rPr>
              <w:t>31</w:t>
            </w:r>
            <w:r w:rsidRPr="00261BBB">
              <w:rPr>
                <w:rFonts w:ascii="Arial" w:hAnsi="Arial" w:cs="Arial"/>
                <w:i/>
                <w:sz w:val="20"/>
              </w:rPr>
              <w:t xml:space="preserve"> tháng </w:t>
            </w:r>
            <w:r w:rsidRPr="00261BBB">
              <w:rPr>
                <w:rFonts w:ascii="Arial" w:hAnsi="Arial" w:cs="Arial"/>
                <w:i/>
                <w:sz w:val="20"/>
                <w:lang w:val="en-US"/>
              </w:rPr>
              <w:t>12</w:t>
            </w:r>
            <w:r w:rsidRPr="00261BBB">
              <w:rPr>
                <w:rFonts w:ascii="Arial" w:hAnsi="Arial" w:cs="Arial"/>
                <w:i/>
                <w:sz w:val="20"/>
              </w:rPr>
              <w:t xml:space="preserve"> năm </w:t>
            </w:r>
            <w:r w:rsidRPr="00261BBB">
              <w:rPr>
                <w:rFonts w:ascii="Arial" w:hAnsi="Arial" w:cs="Arial"/>
                <w:i/>
                <w:sz w:val="20"/>
                <w:lang w:val="en-US"/>
              </w:rPr>
              <w:t>2020</w:t>
            </w:r>
          </w:p>
        </w:tc>
      </w:tr>
    </w:tbl>
    <w:p w14:paraId="30E40E43" w14:textId="77777777" w:rsidR="000742CE" w:rsidRPr="00261BBB" w:rsidRDefault="000742CE" w:rsidP="000742CE">
      <w:pPr>
        <w:tabs>
          <w:tab w:val="left" w:pos="3114"/>
        </w:tabs>
        <w:spacing w:before="120"/>
        <w:rPr>
          <w:rFonts w:ascii="Arial" w:hAnsi="Arial" w:cs="Arial"/>
          <w:sz w:val="20"/>
          <w:lang w:val="en-US"/>
        </w:rPr>
      </w:pPr>
    </w:p>
    <w:p w14:paraId="3803F323" w14:textId="77777777" w:rsidR="000742CE" w:rsidRPr="00261BBB" w:rsidRDefault="000742CE" w:rsidP="000742CE">
      <w:pPr>
        <w:pStyle w:val="Heading1"/>
        <w:spacing w:before="120"/>
        <w:jc w:val="center"/>
        <w:rPr>
          <w:rFonts w:ascii="Arial" w:hAnsi="Arial" w:cs="Arial"/>
          <w:b/>
          <w:sz w:val="24"/>
        </w:rPr>
      </w:pPr>
      <w:bookmarkStart w:id="0" w:name="loai_1"/>
      <w:r w:rsidRPr="00261BBB">
        <w:rPr>
          <w:rFonts w:ascii="Arial" w:hAnsi="Arial" w:cs="Arial"/>
          <w:b/>
          <w:sz w:val="24"/>
        </w:rPr>
        <w:t>THÔNG TƯ</w:t>
      </w:r>
      <w:bookmarkEnd w:id="0"/>
    </w:p>
    <w:p w14:paraId="0A93548B" w14:textId="77777777" w:rsidR="000742CE" w:rsidRPr="00261BBB" w:rsidRDefault="000742CE" w:rsidP="000742CE">
      <w:pPr>
        <w:spacing w:before="120"/>
        <w:jc w:val="center"/>
        <w:rPr>
          <w:rFonts w:ascii="Arial" w:hAnsi="Arial" w:cs="Arial"/>
          <w:sz w:val="20"/>
        </w:rPr>
      </w:pPr>
      <w:bookmarkStart w:id="1" w:name="loai_1_name"/>
      <w:r w:rsidRPr="00261BBB">
        <w:rPr>
          <w:rFonts w:ascii="Arial" w:hAnsi="Arial" w:cs="Arial"/>
          <w:sz w:val="20"/>
        </w:rPr>
        <w:t>SỬA ĐỔI, BỔ SUNG VÀ BÃI BỎ MỘT SỐ VĂN BẢN QUY PHẠM PHÁP LUẬT DO BỘ TRƯỞNG BỘ Y TẾ BAN HÀNH, LIÊN TỊCH BAN HÀNH</w:t>
      </w:r>
      <w:bookmarkEnd w:id="1"/>
    </w:p>
    <w:p w14:paraId="511F0F45" w14:textId="77777777" w:rsidR="000742CE" w:rsidRPr="00261BBB" w:rsidRDefault="000742CE" w:rsidP="000742CE">
      <w:pPr>
        <w:spacing w:before="120"/>
        <w:rPr>
          <w:rFonts w:ascii="Arial" w:hAnsi="Arial" w:cs="Arial"/>
          <w:i/>
          <w:sz w:val="20"/>
        </w:rPr>
      </w:pPr>
      <w:r w:rsidRPr="00261BBB">
        <w:rPr>
          <w:rFonts w:ascii="Arial" w:hAnsi="Arial" w:cs="Arial"/>
          <w:i/>
          <w:sz w:val="20"/>
        </w:rPr>
        <w:t xml:space="preserve">Căn cứ </w:t>
      </w:r>
      <w:bookmarkStart w:id="2" w:name="tvpllink_vljtiegwee"/>
      <w:r w:rsidRPr="00261BBB">
        <w:rPr>
          <w:rFonts w:ascii="Arial" w:hAnsi="Arial" w:cs="Arial"/>
          <w:i/>
          <w:sz w:val="20"/>
        </w:rPr>
        <w:t>Luật ban hành văn bản quy phạm pháp luật</w:t>
      </w:r>
      <w:bookmarkEnd w:id="2"/>
      <w:r w:rsidRPr="00261BBB">
        <w:rPr>
          <w:rFonts w:ascii="Arial" w:hAnsi="Arial" w:cs="Arial"/>
          <w:i/>
          <w:sz w:val="20"/>
        </w:rPr>
        <w:t xml:space="preserve"> ngày 22 tháng 6 năm 2015 và </w:t>
      </w:r>
      <w:bookmarkStart w:id="3" w:name="tvpllink_byajecjrvj"/>
      <w:r w:rsidRPr="00261BBB">
        <w:rPr>
          <w:rFonts w:ascii="Arial" w:hAnsi="Arial" w:cs="Arial"/>
          <w:i/>
          <w:sz w:val="20"/>
        </w:rPr>
        <w:t>Luật sửa đổi, bổ sung một số điều của Luật ban hành văn bản quy phạm pháp luật</w:t>
      </w:r>
      <w:bookmarkEnd w:id="3"/>
      <w:r w:rsidRPr="00261BBB">
        <w:rPr>
          <w:rFonts w:ascii="Arial" w:hAnsi="Arial" w:cs="Arial"/>
          <w:i/>
          <w:sz w:val="20"/>
        </w:rPr>
        <w:t xml:space="preserve"> ngày 18 tháng 6 năm 2020;</w:t>
      </w:r>
    </w:p>
    <w:p w14:paraId="2F999B71" w14:textId="77777777" w:rsidR="000742CE" w:rsidRPr="00261BBB" w:rsidRDefault="000742CE" w:rsidP="000742CE">
      <w:pPr>
        <w:spacing w:before="120"/>
        <w:rPr>
          <w:rFonts w:ascii="Arial" w:hAnsi="Arial" w:cs="Arial"/>
          <w:i/>
          <w:sz w:val="20"/>
        </w:rPr>
      </w:pPr>
      <w:r w:rsidRPr="00261BBB">
        <w:rPr>
          <w:rFonts w:ascii="Arial" w:hAnsi="Arial" w:cs="Arial"/>
          <w:i/>
          <w:sz w:val="20"/>
        </w:rPr>
        <w:t xml:space="preserve">Căn cứ </w:t>
      </w:r>
      <w:bookmarkStart w:id="4" w:name="tvpllink_earezkuqdn"/>
      <w:r w:rsidRPr="00261BBB">
        <w:rPr>
          <w:rFonts w:ascii="Arial" w:hAnsi="Arial" w:cs="Arial"/>
          <w:i/>
          <w:sz w:val="20"/>
        </w:rPr>
        <w:t>Luật dược</w:t>
      </w:r>
      <w:bookmarkEnd w:id="4"/>
      <w:r w:rsidRPr="00261BBB">
        <w:rPr>
          <w:rFonts w:ascii="Arial" w:hAnsi="Arial" w:cs="Arial"/>
          <w:i/>
          <w:sz w:val="20"/>
        </w:rPr>
        <w:t xml:space="preserve"> ngày 06 tháng 4 năm 2016;</w:t>
      </w:r>
    </w:p>
    <w:p w14:paraId="32ECFB91" w14:textId="77777777" w:rsidR="000742CE" w:rsidRPr="00261BBB" w:rsidRDefault="000742CE" w:rsidP="000742CE">
      <w:pPr>
        <w:spacing w:before="120"/>
        <w:rPr>
          <w:rFonts w:ascii="Arial" w:hAnsi="Arial" w:cs="Arial"/>
          <w:i/>
          <w:sz w:val="20"/>
        </w:rPr>
      </w:pPr>
      <w:r w:rsidRPr="00261BBB">
        <w:rPr>
          <w:rFonts w:ascii="Arial" w:hAnsi="Arial" w:cs="Arial"/>
          <w:i/>
          <w:sz w:val="20"/>
        </w:rPr>
        <w:t xml:space="preserve">Căn cứ </w:t>
      </w:r>
      <w:bookmarkStart w:id="5" w:name="tvpllink_dgpadbkcxm"/>
      <w:r w:rsidRPr="00261BBB">
        <w:rPr>
          <w:rFonts w:ascii="Arial" w:hAnsi="Arial" w:cs="Arial"/>
          <w:i/>
          <w:sz w:val="20"/>
        </w:rPr>
        <w:t>Luật phòng, chống tác hại của thuốc lá</w:t>
      </w:r>
      <w:bookmarkEnd w:id="5"/>
      <w:r w:rsidRPr="00261BBB">
        <w:rPr>
          <w:rFonts w:ascii="Arial" w:hAnsi="Arial" w:cs="Arial"/>
          <w:i/>
          <w:sz w:val="20"/>
        </w:rPr>
        <w:t xml:space="preserve"> ngày 18 tháng 6 năm 2012;</w:t>
      </w:r>
    </w:p>
    <w:p w14:paraId="487BC863" w14:textId="77777777" w:rsidR="000742CE" w:rsidRPr="00261BBB" w:rsidRDefault="000742CE" w:rsidP="000742CE">
      <w:pPr>
        <w:spacing w:before="120"/>
        <w:rPr>
          <w:rFonts w:ascii="Arial" w:hAnsi="Arial" w:cs="Arial"/>
          <w:i/>
          <w:sz w:val="20"/>
        </w:rPr>
      </w:pPr>
      <w:r w:rsidRPr="00261BBB">
        <w:rPr>
          <w:rFonts w:ascii="Arial" w:hAnsi="Arial" w:cs="Arial"/>
          <w:i/>
          <w:sz w:val="20"/>
        </w:rPr>
        <w:t xml:space="preserve">Căn cứ Nghị định số </w:t>
      </w:r>
      <w:bookmarkStart w:id="6" w:name="tvpllink_fegwrjqfoo"/>
      <w:r w:rsidRPr="00261BBB">
        <w:rPr>
          <w:rFonts w:ascii="Arial" w:hAnsi="Arial" w:cs="Arial"/>
          <w:i/>
          <w:sz w:val="20"/>
        </w:rPr>
        <w:t>54/2017/NĐ-CP</w:t>
      </w:r>
      <w:bookmarkEnd w:id="6"/>
      <w:r w:rsidRPr="00261BBB">
        <w:rPr>
          <w:rFonts w:ascii="Arial" w:hAnsi="Arial" w:cs="Arial"/>
          <w:i/>
          <w:sz w:val="20"/>
        </w:rPr>
        <w:t xml:space="preserve"> ngày 08 tháng 5 năm 2017 của Chính phủ quy định chi tiết một số điều và biện pháp thi hành Luật dược;</w:t>
      </w:r>
    </w:p>
    <w:p w14:paraId="4FC34838" w14:textId="77777777" w:rsidR="000742CE" w:rsidRPr="00261BBB" w:rsidRDefault="000742CE" w:rsidP="000742CE">
      <w:pPr>
        <w:spacing w:before="120"/>
        <w:rPr>
          <w:rFonts w:ascii="Arial" w:hAnsi="Arial" w:cs="Arial"/>
          <w:i/>
          <w:sz w:val="20"/>
        </w:rPr>
      </w:pPr>
      <w:r w:rsidRPr="00261BBB">
        <w:rPr>
          <w:rFonts w:ascii="Arial" w:hAnsi="Arial" w:cs="Arial"/>
          <w:i/>
          <w:sz w:val="20"/>
        </w:rPr>
        <w:t xml:space="preserve">Căn cứ Nghị định số </w:t>
      </w:r>
      <w:bookmarkStart w:id="7" w:name="tvpllink_csewxueqph"/>
      <w:r w:rsidRPr="00261BBB">
        <w:rPr>
          <w:rFonts w:ascii="Arial" w:hAnsi="Arial" w:cs="Arial"/>
          <w:i/>
          <w:sz w:val="20"/>
        </w:rPr>
        <w:t>69/2018/NĐ-CP</w:t>
      </w:r>
      <w:bookmarkEnd w:id="7"/>
      <w:r w:rsidRPr="00261BBB">
        <w:rPr>
          <w:rFonts w:ascii="Arial" w:hAnsi="Arial" w:cs="Arial"/>
          <w:i/>
          <w:sz w:val="20"/>
        </w:rPr>
        <w:t xml:space="preserve"> ngày 15 tháng 5 năm 2018 của Chính phủ quy định chi tiết một số điều của Luật quản lý ngoại thương;</w:t>
      </w:r>
    </w:p>
    <w:p w14:paraId="11B66669" w14:textId="77777777" w:rsidR="000742CE" w:rsidRPr="00261BBB" w:rsidRDefault="000742CE" w:rsidP="000742CE">
      <w:pPr>
        <w:spacing w:before="120"/>
        <w:rPr>
          <w:rFonts w:ascii="Arial" w:hAnsi="Arial" w:cs="Arial"/>
          <w:i/>
          <w:sz w:val="20"/>
        </w:rPr>
      </w:pPr>
      <w:r w:rsidRPr="00261BBB">
        <w:rPr>
          <w:rFonts w:ascii="Arial" w:hAnsi="Arial" w:cs="Arial"/>
          <w:i/>
          <w:sz w:val="20"/>
        </w:rPr>
        <w:t xml:space="preserve">Căn cứ Nghị định số </w:t>
      </w:r>
      <w:bookmarkStart w:id="8" w:name="tvpllink_apgcedzvgi"/>
      <w:r w:rsidRPr="00261BBB">
        <w:rPr>
          <w:rFonts w:ascii="Arial" w:hAnsi="Arial" w:cs="Arial"/>
          <w:i/>
          <w:sz w:val="20"/>
        </w:rPr>
        <w:t>96/2012/NĐ-CP</w:t>
      </w:r>
      <w:bookmarkEnd w:id="8"/>
      <w:r w:rsidRPr="00261BBB">
        <w:rPr>
          <w:rFonts w:ascii="Arial" w:hAnsi="Arial" w:cs="Arial"/>
          <w:i/>
          <w:sz w:val="20"/>
        </w:rPr>
        <w:t xml:space="preserve"> ngày 15 tháng 11 năm 2012 của Chính phủ quy định về điều trị nghiện các chất dạng thuốc phiện bằng thuốc thay thế;</w:t>
      </w:r>
    </w:p>
    <w:p w14:paraId="1D838A5C" w14:textId="77777777" w:rsidR="000742CE" w:rsidRPr="00261BBB" w:rsidRDefault="000742CE" w:rsidP="000742CE">
      <w:pPr>
        <w:spacing w:before="120"/>
        <w:rPr>
          <w:rFonts w:ascii="Arial" w:hAnsi="Arial" w:cs="Arial"/>
          <w:i/>
          <w:sz w:val="20"/>
        </w:rPr>
      </w:pPr>
      <w:r w:rsidRPr="00261BBB">
        <w:rPr>
          <w:rFonts w:ascii="Arial" w:hAnsi="Arial" w:cs="Arial"/>
          <w:i/>
          <w:sz w:val="20"/>
        </w:rPr>
        <w:t xml:space="preserve">Căn cứ Nghị định số </w:t>
      </w:r>
      <w:bookmarkStart w:id="9" w:name="tvpllink_efdyvsnjgi"/>
      <w:r w:rsidRPr="00261BBB">
        <w:rPr>
          <w:rFonts w:ascii="Arial" w:hAnsi="Arial" w:cs="Arial"/>
          <w:i/>
          <w:sz w:val="20"/>
        </w:rPr>
        <w:t>15/2018/NĐ-CP</w:t>
      </w:r>
      <w:bookmarkEnd w:id="9"/>
      <w:r w:rsidRPr="00261BBB">
        <w:rPr>
          <w:rFonts w:ascii="Arial" w:hAnsi="Arial" w:cs="Arial"/>
          <w:i/>
          <w:sz w:val="20"/>
        </w:rPr>
        <w:t xml:space="preserve"> ngày 02 tháng 02 năm 2018 của Chính phủ quy định chi tiết thi hành một số điều của Luật an toàn thực phẩm;</w:t>
      </w:r>
    </w:p>
    <w:p w14:paraId="5A5FB872" w14:textId="77777777" w:rsidR="000742CE" w:rsidRPr="00261BBB" w:rsidRDefault="000742CE" w:rsidP="000742CE">
      <w:pPr>
        <w:spacing w:before="120"/>
        <w:rPr>
          <w:rFonts w:ascii="Arial" w:hAnsi="Arial" w:cs="Arial"/>
          <w:i/>
          <w:sz w:val="20"/>
        </w:rPr>
      </w:pPr>
      <w:r w:rsidRPr="00261BBB">
        <w:rPr>
          <w:rFonts w:ascii="Arial" w:hAnsi="Arial" w:cs="Arial"/>
          <w:i/>
          <w:sz w:val="20"/>
        </w:rPr>
        <w:t xml:space="preserve">Căn cứ Nghị định số </w:t>
      </w:r>
      <w:bookmarkStart w:id="10" w:name="tvpllink_zlhrsprhdz"/>
      <w:r w:rsidRPr="00261BBB">
        <w:rPr>
          <w:rFonts w:ascii="Arial" w:hAnsi="Arial" w:cs="Arial"/>
          <w:i/>
          <w:sz w:val="20"/>
        </w:rPr>
        <w:t>34/2016/NĐ-CP</w:t>
      </w:r>
      <w:bookmarkEnd w:id="10"/>
      <w:r w:rsidRPr="00261BBB">
        <w:rPr>
          <w:rFonts w:ascii="Arial" w:hAnsi="Arial" w:cs="Arial"/>
          <w:i/>
          <w:sz w:val="20"/>
        </w:rPr>
        <w:t xml:space="preserve"> ngày 14 tháng 5 năm 2016 của Chính phủ quy định chi tiết một số điều và biện pháp thi hành Luật ban hành văn bản quy phạm pháp luật;</w:t>
      </w:r>
    </w:p>
    <w:p w14:paraId="2533E321" w14:textId="77777777" w:rsidR="000742CE" w:rsidRPr="00261BBB" w:rsidRDefault="000742CE" w:rsidP="000742CE">
      <w:pPr>
        <w:spacing w:before="120"/>
        <w:rPr>
          <w:rFonts w:ascii="Arial" w:hAnsi="Arial" w:cs="Arial"/>
          <w:i/>
          <w:sz w:val="20"/>
        </w:rPr>
      </w:pPr>
      <w:r w:rsidRPr="00261BBB">
        <w:rPr>
          <w:rFonts w:ascii="Arial" w:hAnsi="Arial" w:cs="Arial"/>
          <w:i/>
          <w:sz w:val="20"/>
        </w:rPr>
        <w:t xml:space="preserve">Căn cứ Nghị định số </w:t>
      </w:r>
      <w:bookmarkStart w:id="11" w:name="tvpllink_txtvuoxsfl"/>
      <w:r w:rsidRPr="00261BBB">
        <w:rPr>
          <w:rFonts w:ascii="Arial" w:hAnsi="Arial" w:cs="Arial"/>
          <w:i/>
          <w:sz w:val="20"/>
        </w:rPr>
        <w:t>75/2017/NĐ-CP</w:t>
      </w:r>
      <w:bookmarkEnd w:id="11"/>
      <w:r w:rsidRPr="00261BBB">
        <w:rPr>
          <w:rFonts w:ascii="Arial" w:hAnsi="Arial" w:cs="Arial"/>
          <w:i/>
          <w:sz w:val="20"/>
        </w:rPr>
        <w:t xml:space="preserve"> ngày 20 tháng 6 năm 2017 của Chính phủ quy định chức năng, nhiệm vụ, quyền hạn và cơ cấu tổ chức của Bộ Y tế;</w:t>
      </w:r>
    </w:p>
    <w:p w14:paraId="529D2A2D" w14:textId="77777777" w:rsidR="000742CE" w:rsidRPr="00261BBB" w:rsidRDefault="000742CE" w:rsidP="000742CE">
      <w:pPr>
        <w:spacing w:before="120"/>
        <w:rPr>
          <w:rFonts w:ascii="Arial" w:hAnsi="Arial" w:cs="Arial"/>
          <w:i/>
          <w:sz w:val="20"/>
        </w:rPr>
      </w:pPr>
      <w:r w:rsidRPr="00261BBB">
        <w:rPr>
          <w:rFonts w:ascii="Arial" w:hAnsi="Arial" w:cs="Arial"/>
          <w:i/>
          <w:sz w:val="20"/>
        </w:rPr>
        <w:t>Theo đề nghị của Vụ trưởng Vụ Pháp chế,</w:t>
      </w:r>
    </w:p>
    <w:p w14:paraId="7267DB3C" w14:textId="77777777" w:rsidR="000742CE" w:rsidRPr="00261BBB" w:rsidRDefault="000742CE" w:rsidP="000742CE">
      <w:pPr>
        <w:spacing w:before="120"/>
        <w:rPr>
          <w:rFonts w:ascii="Arial" w:hAnsi="Arial" w:cs="Arial"/>
          <w:i/>
          <w:sz w:val="20"/>
        </w:rPr>
      </w:pPr>
      <w:r w:rsidRPr="00261BBB">
        <w:rPr>
          <w:rFonts w:ascii="Arial" w:hAnsi="Arial" w:cs="Arial"/>
          <w:i/>
          <w:sz w:val="20"/>
        </w:rPr>
        <w:t>Bộ trưởng Bộ Y tế ban hành Thông tư sửa đổi, bổ sung và bãi bỏ một số văn bản quy phạm pháp luật do Bộ trưởng Bộ Y tế ban hành, liên tịch ban hành.</w:t>
      </w:r>
    </w:p>
    <w:p w14:paraId="1552734D" w14:textId="77777777" w:rsidR="000742CE" w:rsidRPr="00261BBB" w:rsidRDefault="000742CE" w:rsidP="000742CE">
      <w:pPr>
        <w:spacing w:before="120"/>
        <w:rPr>
          <w:rFonts w:ascii="Arial" w:hAnsi="Arial" w:cs="Arial"/>
          <w:b/>
          <w:sz w:val="20"/>
        </w:rPr>
      </w:pPr>
      <w:bookmarkStart w:id="12" w:name="dieu_1"/>
      <w:r w:rsidRPr="00261BBB">
        <w:rPr>
          <w:rFonts w:ascii="Arial" w:hAnsi="Arial" w:cs="Arial"/>
          <w:b/>
          <w:sz w:val="20"/>
        </w:rPr>
        <w:t>Điều 1. Sửa đổi, bổ sung một số văn bản quy phạm pháp luật trong lĩnh vực mỹ phẩm, dược, phòng, chống HIV/AIDS, an toàn thực phẩm</w:t>
      </w:r>
      <w:bookmarkEnd w:id="12"/>
    </w:p>
    <w:p w14:paraId="171E1709" w14:textId="77777777" w:rsidR="000742CE" w:rsidRPr="00261BBB" w:rsidRDefault="000742CE" w:rsidP="000742CE">
      <w:pPr>
        <w:spacing w:before="120"/>
        <w:rPr>
          <w:rFonts w:ascii="Arial" w:hAnsi="Arial" w:cs="Arial"/>
          <w:sz w:val="20"/>
        </w:rPr>
      </w:pPr>
      <w:bookmarkStart w:id="13" w:name="khoan_1_1"/>
      <w:r w:rsidRPr="00261BBB">
        <w:rPr>
          <w:rFonts w:ascii="Arial" w:hAnsi="Arial" w:cs="Arial"/>
          <w:sz w:val="20"/>
        </w:rPr>
        <w:t>1. Sửa đổi, bổ sung một số điều của Thông tư số 06/2011/TT-BYT ngày 25 tháng 01 năm 2011 của Bộ trưởng Bộ Y tế quy định về quản lý mỹ phẩm (sau đây viết tắt là Thông tư số 06/2011/TT-BYT) như sau:</w:t>
      </w:r>
      <w:bookmarkEnd w:id="13"/>
    </w:p>
    <w:p w14:paraId="78666160" w14:textId="77777777" w:rsidR="000742CE" w:rsidRPr="00261BBB" w:rsidRDefault="000742CE" w:rsidP="000742CE">
      <w:pPr>
        <w:spacing w:before="120"/>
        <w:rPr>
          <w:rFonts w:ascii="Arial" w:hAnsi="Arial" w:cs="Arial"/>
          <w:sz w:val="20"/>
        </w:rPr>
      </w:pPr>
      <w:bookmarkStart w:id="14" w:name="diem_a_1_1"/>
      <w:r w:rsidRPr="00261BBB">
        <w:rPr>
          <w:rFonts w:ascii="Arial" w:hAnsi="Arial" w:cs="Arial"/>
          <w:sz w:val="20"/>
        </w:rPr>
        <w:t>a) Sửa đổi, bổ sung</w:t>
      </w:r>
      <w:bookmarkEnd w:id="14"/>
      <w:r w:rsidRPr="00261BBB">
        <w:rPr>
          <w:rFonts w:ascii="Arial" w:hAnsi="Arial" w:cs="Arial"/>
          <w:sz w:val="20"/>
        </w:rPr>
        <w:t xml:space="preserve"> </w:t>
      </w:r>
      <w:bookmarkStart w:id="15" w:name="dc_1"/>
      <w:r w:rsidRPr="00261BBB">
        <w:rPr>
          <w:rFonts w:ascii="Arial" w:hAnsi="Arial" w:cs="Arial"/>
          <w:sz w:val="20"/>
        </w:rPr>
        <w:t>khoản 4 Điều 4</w:t>
      </w:r>
      <w:bookmarkEnd w:id="15"/>
      <w:r w:rsidRPr="00261BBB">
        <w:rPr>
          <w:rFonts w:ascii="Arial" w:hAnsi="Arial" w:cs="Arial"/>
          <w:sz w:val="20"/>
        </w:rPr>
        <w:t xml:space="preserve"> </w:t>
      </w:r>
      <w:bookmarkStart w:id="16" w:name="diem_a_1_1_name"/>
      <w:r w:rsidRPr="00261BBB">
        <w:rPr>
          <w:rFonts w:ascii="Arial" w:hAnsi="Arial" w:cs="Arial"/>
          <w:sz w:val="20"/>
        </w:rPr>
        <w:t>như sau:</w:t>
      </w:r>
      <w:bookmarkEnd w:id="16"/>
    </w:p>
    <w:p w14:paraId="0AB2870E" w14:textId="77777777" w:rsidR="000742CE" w:rsidRPr="00261BBB" w:rsidRDefault="000742CE" w:rsidP="000742CE">
      <w:pPr>
        <w:spacing w:before="120"/>
        <w:rPr>
          <w:rFonts w:ascii="Arial" w:hAnsi="Arial" w:cs="Arial"/>
          <w:sz w:val="20"/>
        </w:rPr>
      </w:pPr>
      <w:r w:rsidRPr="00261BBB">
        <w:rPr>
          <w:rFonts w:ascii="Arial" w:hAnsi="Arial" w:cs="Arial"/>
          <w:sz w:val="20"/>
        </w:rPr>
        <w:t>“4. Giấy chứng nhận lưu hành tự do (CFS) đối với sản phẩm mỹ phẩm nhập khẩu được quy định như sau:</w:t>
      </w:r>
    </w:p>
    <w:p w14:paraId="7DF3DC34" w14:textId="77777777" w:rsidR="000742CE" w:rsidRPr="00261BBB" w:rsidRDefault="000742CE" w:rsidP="000742CE">
      <w:pPr>
        <w:pStyle w:val="ListParagraph"/>
        <w:tabs>
          <w:tab w:val="left" w:pos="1360"/>
        </w:tabs>
        <w:ind w:left="0" w:firstLine="0"/>
        <w:jc w:val="left"/>
        <w:rPr>
          <w:rFonts w:ascii="Arial" w:hAnsi="Arial" w:cs="Arial"/>
          <w:sz w:val="20"/>
        </w:rPr>
      </w:pPr>
      <w:r w:rsidRPr="00261BBB">
        <w:rPr>
          <w:rFonts w:ascii="Arial" w:hAnsi="Arial" w:cs="Arial"/>
          <w:sz w:val="20"/>
          <w:szCs w:val="26"/>
          <w:lang w:bidi="vi"/>
        </w:rPr>
        <w:t xml:space="preserve">a) </w:t>
      </w:r>
      <w:r w:rsidRPr="00261BBB">
        <w:rPr>
          <w:rFonts w:ascii="Arial" w:hAnsi="Arial" w:cs="Arial"/>
          <w:sz w:val="20"/>
        </w:rPr>
        <w:t>Trường hợp miễn CFS bao gồm:</w:t>
      </w:r>
    </w:p>
    <w:p w14:paraId="0F53B8F8" w14:textId="77777777" w:rsidR="000742CE" w:rsidRPr="00261BBB" w:rsidRDefault="000742CE" w:rsidP="000742CE">
      <w:pPr>
        <w:pStyle w:val="ListParagraph"/>
        <w:tabs>
          <w:tab w:val="left" w:pos="1243"/>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Sản phẩm mỹ phẩm được sản xuất tại nước thành viên Hiệp định Đối tác Toàn diện và Tiến bộ xuyên Thái Bình Dương mà việc tham gia Hiệp định này đã được cơ quan có thẩm quyền của nước đó phê chuẩn và có hiệu lực (sau đây viết tắt là nước thành viên CPTPP);</w:t>
      </w:r>
    </w:p>
    <w:p w14:paraId="19EBC229" w14:textId="77777777" w:rsidR="000742CE" w:rsidRPr="00261BBB" w:rsidRDefault="000742CE" w:rsidP="000742CE">
      <w:pPr>
        <w:pStyle w:val="ListParagraph"/>
        <w:tabs>
          <w:tab w:val="left" w:pos="1283"/>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Sản phẩm mỹ phẩm được lưu hành và xuất khẩu từ nước thành viên CPTPP: Doanh nghiệp chịu trách nhiệm đưa sản phẩm ra thị trường phải nộp tài liệu chứng minh sản phẩm được lưu hành tại nước thành viên CPTPP do cơ quan có thẩm quyền nước thành viên CPTPP cấp (giấy phép lưu hành sản phẩm mỹ phẩm hoặc phiếu công bố sản phẩm mỹ phẩm đã được cấp số tiếp nhận hoặc văn bản pháp lý khác có chứng nhận sản phẩm được lưu hành tại nước thành viên CPTPP) được hợp pháp hóa lãnh sự theo quy định của pháp luật, trừ trường hợp giấy tờ pháp lý thuộc một trong các trường hợp sau đây:</w:t>
      </w:r>
    </w:p>
    <w:p w14:paraId="04845DFD" w14:textId="77777777" w:rsidR="000742CE" w:rsidRPr="00261BBB" w:rsidRDefault="000742CE" w:rsidP="000742CE">
      <w:pPr>
        <w:spacing w:before="120"/>
        <w:rPr>
          <w:rFonts w:ascii="Arial" w:hAnsi="Arial" w:cs="Arial"/>
          <w:sz w:val="20"/>
        </w:rPr>
      </w:pPr>
      <w:r w:rsidRPr="00261BBB">
        <w:rPr>
          <w:rFonts w:ascii="Arial" w:hAnsi="Arial" w:cs="Arial"/>
          <w:sz w:val="20"/>
        </w:rPr>
        <w:lastRenderedPageBreak/>
        <w:t>+ Được miễn hợp pháp hóa lãnh sự theo điều ước quốc tế mà nước Cộng hòa xã hội chủ nghĩa Việt Nam (sau đây viết tắt là Việt Nam) là thành viên hoặc theo nguyên tắc có đi có lại giữa Việt Nam và quốc gia cấp;</w:t>
      </w:r>
    </w:p>
    <w:p w14:paraId="65166423" w14:textId="77777777" w:rsidR="000742CE" w:rsidRPr="00261BBB" w:rsidRDefault="000742CE" w:rsidP="000742CE">
      <w:pPr>
        <w:spacing w:before="120"/>
        <w:rPr>
          <w:rFonts w:ascii="Arial" w:hAnsi="Arial" w:cs="Arial"/>
          <w:sz w:val="20"/>
        </w:rPr>
      </w:pPr>
      <w:r w:rsidRPr="00261BBB">
        <w:rPr>
          <w:rFonts w:ascii="Arial" w:hAnsi="Arial" w:cs="Arial"/>
          <w:sz w:val="20"/>
        </w:rPr>
        <w:t>+ Được cơ quan ngoại giao nước ngoài hoặc cơ quan quản lý nhà nước về mỹ phẩm có thẩm quyền hoặc cơ quan cấp giấy tờ pháp lý của nước thành viên CPTPP gửi văn bản hoặc thư điện tử đến Cục Quản lý Dược xác nhận giấy tờ pháp lý;</w:t>
      </w:r>
    </w:p>
    <w:p w14:paraId="270C7985" w14:textId="77777777" w:rsidR="000742CE" w:rsidRPr="00261BBB" w:rsidRDefault="000742CE" w:rsidP="000742CE">
      <w:pPr>
        <w:spacing w:before="120"/>
        <w:rPr>
          <w:rFonts w:ascii="Arial" w:hAnsi="Arial" w:cs="Arial"/>
          <w:sz w:val="20"/>
        </w:rPr>
      </w:pPr>
      <w:r w:rsidRPr="00261BBB">
        <w:rPr>
          <w:rFonts w:ascii="Arial" w:hAnsi="Arial" w:cs="Arial"/>
          <w:sz w:val="20"/>
        </w:rPr>
        <w:t>+ Doanh nghiệp chịu trách nhiệm đưa sản phẩm ra thị trường gửi kết quả tự tra cứu giấy tờ pháp lý từ trang thông tin điện tử (website tiếng Anh) của cơ quan cấp giấy tờ pháp lý của nước thành viên CPTPP có đóng dấu xác nhận của doanh nghiệp kèm theo văn bản cung cấp thông tin về đường dẫn tra cứu đến Cục Quản lý Dược. Doanh nghiệp phải chịu trách nhiệm trước pháp luật về tính hợp pháp, tính chính xác của các giấy tờ, thông tin này và kết quả tự tra cứu của doanh nghiệp;</w:t>
      </w:r>
    </w:p>
    <w:p w14:paraId="249E9EE3" w14:textId="77777777" w:rsidR="000742CE" w:rsidRPr="00261BBB" w:rsidRDefault="000742CE" w:rsidP="000742CE">
      <w:pPr>
        <w:pStyle w:val="ListParagraph"/>
        <w:tabs>
          <w:tab w:val="left" w:pos="1262"/>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Sản phẩm mỹ phẩm đã được cấp số tiếp nhận Phiếu công bố sản phẩm mỹ phẩm tại nước thuộc Hiệp hội các quốc gia Đông Nam Á (ASEAN): Doanh nghiệp chịu trách nhiệm đưa sản phẩm ra thị trường phải nộp Phiếu công bố sản phẩm mỹ phẩm đã được cấp số tiếp nhận tại nước thuộc ASEAN được hợp pháp hóa lãnh sự theo quy định của pháp luật, trừ trường hợp Phiếu công bố sản phẩm mỹ phẩm thuộc một trong các trường hợp sau đây:</w:t>
      </w:r>
    </w:p>
    <w:p w14:paraId="74422D73" w14:textId="77777777" w:rsidR="000742CE" w:rsidRPr="00261BBB" w:rsidRDefault="000742CE" w:rsidP="000742CE">
      <w:pPr>
        <w:spacing w:before="120"/>
        <w:rPr>
          <w:rFonts w:ascii="Arial" w:hAnsi="Arial" w:cs="Arial"/>
          <w:sz w:val="20"/>
        </w:rPr>
      </w:pPr>
      <w:r w:rsidRPr="00261BBB">
        <w:rPr>
          <w:rFonts w:ascii="Arial" w:hAnsi="Arial" w:cs="Arial"/>
          <w:sz w:val="20"/>
        </w:rPr>
        <w:t>+ Được miễn hợp pháp hóa lãnh sự theo điều ước quốc tế mà nước Cộng hòa xã hội chủ nghĩa Việt Nam là thành viên hoặc theo nguyên tắc có đi có lại giữa Việt Nam và quốc gia cấp;</w:t>
      </w:r>
    </w:p>
    <w:p w14:paraId="29D67D74" w14:textId="77777777" w:rsidR="000742CE" w:rsidRPr="00261BBB" w:rsidRDefault="000742CE" w:rsidP="000742CE">
      <w:pPr>
        <w:spacing w:before="120"/>
        <w:rPr>
          <w:rFonts w:ascii="Arial" w:hAnsi="Arial" w:cs="Arial"/>
          <w:sz w:val="20"/>
        </w:rPr>
      </w:pPr>
      <w:r w:rsidRPr="00261BBB">
        <w:rPr>
          <w:rFonts w:ascii="Arial" w:hAnsi="Arial" w:cs="Arial"/>
          <w:sz w:val="20"/>
        </w:rPr>
        <w:t>+ Được cơ quan ngoại giao nước ngoài hoặc cơ quan quản lý nhà nước về mỹ phẩm có thẩm quyền hoặc cơ quan cấp Phiếu công bố sản phẩm mỹ phẩm của nước thành viên ASEAN gửi văn bản hoặc thư điện tử đến Cục Quản lý Dược xác nhận Phiếu công bố sản phẩm mỹ phẩm;</w:t>
      </w:r>
    </w:p>
    <w:p w14:paraId="24979B8A" w14:textId="77777777" w:rsidR="000742CE" w:rsidRPr="00261BBB" w:rsidRDefault="000742CE" w:rsidP="000742CE">
      <w:pPr>
        <w:spacing w:before="120"/>
        <w:rPr>
          <w:rFonts w:ascii="Arial" w:hAnsi="Arial" w:cs="Arial"/>
          <w:sz w:val="20"/>
        </w:rPr>
      </w:pPr>
      <w:r w:rsidRPr="00261BBB">
        <w:rPr>
          <w:rFonts w:ascii="Arial" w:hAnsi="Arial" w:cs="Arial"/>
          <w:sz w:val="20"/>
        </w:rPr>
        <w:t>+ Doanh nghiệp chịu trách nhiệm đưa sản phẩm ra thị trường gửi kết quả tự tra cứu Phiếu công bố sản phẩm mỹ phẩm từ website tiếng Anh của cơ quan quản lý có thẩm quyền của nước thành viên ASEAN cấp số Phiếu tiếp nhận công bố sản phẩm mỹ phẩm có đóng dấu xác nhận của doanh nghiệp kèm theo văn bản cung cấp thông tin về đường dẫn tra cứu đến Cục Quản lý Dược. Doanh nghiệp phải chịu trách nhiệm trước pháp luật về tính hợp pháp, tính chính xác của các giấy tờ, thông tin này và kết quả tự tra cứu của doanh nghiệp;</w:t>
      </w:r>
    </w:p>
    <w:p w14:paraId="6736D326" w14:textId="77777777" w:rsidR="000742CE" w:rsidRPr="00261BBB" w:rsidRDefault="000742CE" w:rsidP="000742CE">
      <w:pPr>
        <w:pStyle w:val="ListParagraph"/>
        <w:tabs>
          <w:tab w:val="left" w:pos="1391"/>
        </w:tabs>
        <w:ind w:left="0" w:firstLine="0"/>
        <w:jc w:val="left"/>
        <w:rPr>
          <w:rFonts w:ascii="Arial" w:hAnsi="Arial" w:cs="Arial"/>
          <w:sz w:val="20"/>
        </w:rPr>
      </w:pPr>
      <w:r w:rsidRPr="00261BBB">
        <w:rPr>
          <w:rFonts w:ascii="Arial" w:hAnsi="Arial" w:cs="Arial"/>
          <w:sz w:val="20"/>
          <w:szCs w:val="26"/>
          <w:lang w:bidi="vi"/>
        </w:rPr>
        <w:t xml:space="preserve">b) </w:t>
      </w:r>
      <w:r w:rsidRPr="00261BBB">
        <w:rPr>
          <w:rFonts w:ascii="Arial" w:hAnsi="Arial" w:cs="Arial"/>
          <w:sz w:val="20"/>
        </w:rPr>
        <w:t>Ngoài các trường hợp miễn CFS quy định tại điểm a khoản này, hồ sơ công bố sản phẩm mỹ phẩm nhập khẩu phải có CFS đáp ứng các yêu cầu sau đây:</w:t>
      </w:r>
    </w:p>
    <w:p w14:paraId="3D4F46BA" w14:textId="77777777" w:rsidR="000742CE" w:rsidRPr="00261BBB" w:rsidRDefault="000742CE" w:rsidP="000742CE">
      <w:pPr>
        <w:pStyle w:val="ListParagraph"/>
        <w:tabs>
          <w:tab w:val="left" w:pos="1254"/>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CFS do cơ quan có thẩm quyền của nước sản xuất hoặc nước xuất khẩu mỹ phẩm vào Việt Nam cấp còn thời hạn hiệu lực (bản chính hoặc bản sao chứng thực). Trường hợp CFS không nêu thời hạn thì phải là bản được cấp trong vòng 24 tháng kể từ ngày cấp;</w:t>
      </w:r>
    </w:p>
    <w:p w14:paraId="255912F5" w14:textId="77777777" w:rsidR="000742CE" w:rsidRPr="00261BBB" w:rsidRDefault="000742CE" w:rsidP="000742CE">
      <w:pPr>
        <w:pStyle w:val="ListParagraph"/>
        <w:tabs>
          <w:tab w:val="left" w:pos="1267"/>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CFS phải được hợp pháp hóa lãnh sự theo quy định của pháp luật, trừ trường hợp CFS đáp ứng một trong các quy định sau đây:</w:t>
      </w:r>
    </w:p>
    <w:p w14:paraId="6538FC1F" w14:textId="77777777" w:rsidR="000742CE" w:rsidRPr="00261BBB" w:rsidRDefault="000742CE" w:rsidP="000742CE">
      <w:pPr>
        <w:spacing w:before="120"/>
        <w:rPr>
          <w:rFonts w:ascii="Arial" w:hAnsi="Arial" w:cs="Arial"/>
          <w:sz w:val="20"/>
        </w:rPr>
      </w:pPr>
      <w:r w:rsidRPr="00261BBB">
        <w:rPr>
          <w:rFonts w:ascii="Arial" w:hAnsi="Arial" w:cs="Arial"/>
          <w:sz w:val="20"/>
        </w:rPr>
        <w:t>+ Được miễn hợp pháp hóa lãnh sự theo điều ước quốc tế mà Việt Nam là thành viên hoặc theo nguyên tắc có đi có lại giữa Việt Nam và quốc gia cấp;</w:t>
      </w:r>
    </w:p>
    <w:p w14:paraId="562D172A" w14:textId="77777777" w:rsidR="000742CE" w:rsidRPr="00261BBB" w:rsidRDefault="000742CE" w:rsidP="000742CE">
      <w:pPr>
        <w:spacing w:before="120"/>
        <w:rPr>
          <w:rFonts w:ascii="Arial" w:hAnsi="Arial" w:cs="Arial"/>
          <w:sz w:val="20"/>
        </w:rPr>
      </w:pPr>
      <w:r w:rsidRPr="00261BBB">
        <w:rPr>
          <w:rFonts w:ascii="Arial" w:hAnsi="Arial" w:cs="Arial"/>
          <w:sz w:val="20"/>
        </w:rPr>
        <w:t>+ Có văn bản hoặc thư điện tử do cơ quan có thẩm quyền cấp CFS hoặc cơ quan ngoại giao nước ngoài gửi đến Cục Quản lý Dược có nội dung xác nhận thông tin của CFS;</w:t>
      </w:r>
    </w:p>
    <w:p w14:paraId="1ADE814C" w14:textId="77777777" w:rsidR="000742CE" w:rsidRPr="00261BBB" w:rsidRDefault="000742CE" w:rsidP="000742CE">
      <w:pPr>
        <w:pStyle w:val="ListParagraph"/>
        <w:tabs>
          <w:tab w:val="left" w:pos="1270"/>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 xml:space="preserve">CFS phải có tối thiểu các thông tin quy định tại Điều 36 Luật quản lý ngoại thương và </w:t>
      </w:r>
      <w:bookmarkStart w:id="17" w:name="dc_2"/>
      <w:r w:rsidRPr="00261BBB">
        <w:rPr>
          <w:rFonts w:ascii="Arial" w:hAnsi="Arial" w:cs="Arial"/>
          <w:sz w:val="20"/>
        </w:rPr>
        <w:t>khoản 3 Điều 10 Nghị định số 69/2018/NĐ-CP</w:t>
      </w:r>
      <w:bookmarkEnd w:id="17"/>
      <w:r w:rsidRPr="00261BBB">
        <w:rPr>
          <w:rFonts w:ascii="Arial" w:hAnsi="Arial" w:cs="Arial"/>
          <w:sz w:val="20"/>
        </w:rPr>
        <w:t xml:space="preserve"> ngày 15 tháng 5 năm 2018 của Chính phủ quy định chi tiết một số điều của </w:t>
      </w:r>
      <w:bookmarkStart w:id="18" w:name="tvpllink_pugiufdkvo"/>
      <w:r w:rsidRPr="00261BBB">
        <w:rPr>
          <w:rFonts w:ascii="Arial" w:hAnsi="Arial" w:cs="Arial"/>
          <w:sz w:val="20"/>
        </w:rPr>
        <w:t>Luật quản lý ngoại thương</w:t>
      </w:r>
      <w:bookmarkEnd w:id="18"/>
      <w:r w:rsidRPr="00261BBB">
        <w:rPr>
          <w:rFonts w:ascii="Arial" w:hAnsi="Arial" w:cs="Arial"/>
          <w:sz w:val="20"/>
        </w:rPr>
        <w:t xml:space="preserve"> (sau đây gọi tắt là Nghị định số </w:t>
      </w:r>
      <w:bookmarkStart w:id="19" w:name="tvpllink_csewxueqph_1"/>
      <w:r w:rsidRPr="00261BBB">
        <w:rPr>
          <w:rFonts w:ascii="Arial" w:hAnsi="Arial" w:cs="Arial"/>
          <w:sz w:val="20"/>
        </w:rPr>
        <w:t>69/2018/NĐ-CP</w:t>
      </w:r>
      <w:bookmarkEnd w:id="19"/>
      <w:r w:rsidRPr="00261BBB">
        <w:rPr>
          <w:rFonts w:ascii="Arial" w:hAnsi="Arial" w:cs="Arial"/>
          <w:sz w:val="20"/>
        </w:rPr>
        <w:t>).";</w:t>
      </w:r>
    </w:p>
    <w:p w14:paraId="65130EAF" w14:textId="77777777" w:rsidR="000742CE" w:rsidRPr="00261BBB" w:rsidRDefault="000742CE" w:rsidP="000742CE">
      <w:pPr>
        <w:pStyle w:val="ListParagraph"/>
        <w:tabs>
          <w:tab w:val="left" w:pos="1404"/>
        </w:tabs>
        <w:ind w:left="0" w:firstLine="0"/>
        <w:jc w:val="left"/>
        <w:rPr>
          <w:rFonts w:ascii="Arial" w:hAnsi="Arial" w:cs="Arial"/>
          <w:sz w:val="20"/>
        </w:rPr>
      </w:pPr>
      <w:bookmarkStart w:id="20" w:name="diem_b_1_1"/>
      <w:r w:rsidRPr="00261BBB">
        <w:rPr>
          <w:rFonts w:ascii="Arial" w:hAnsi="Arial" w:cs="Arial"/>
          <w:sz w:val="20"/>
          <w:szCs w:val="26"/>
          <w:lang w:bidi="vi"/>
        </w:rPr>
        <w:t>b) Sửa đổi, bổ sung</w:t>
      </w:r>
      <w:bookmarkEnd w:id="20"/>
      <w:r w:rsidRPr="00261BBB">
        <w:rPr>
          <w:rFonts w:ascii="Arial" w:hAnsi="Arial" w:cs="Arial"/>
          <w:sz w:val="20"/>
          <w:szCs w:val="26"/>
          <w:lang w:bidi="vi"/>
        </w:rPr>
        <w:t xml:space="preserve"> </w:t>
      </w:r>
      <w:bookmarkStart w:id="21" w:name="bieumau_pl_01_mp_tt_06_2011_byt"/>
      <w:r w:rsidRPr="00261BBB">
        <w:rPr>
          <w:rFonts w:ascii="Arial" w:hAnsi="Arial" w:cs="Arial"/>
          <w:sz w:val="20"/>
          <w:szCs w:val="26"/>
          <w:lang w:bidi="vi"/>
        </w:rPr>
        <w:t>Phụ lục số 01-MP</w:t>
      </w:r>
      <w:bookmarkEnd w:id="21"/>
      <w:r w:rsidRPr="00261BBB">
        <w:rPr>
          <w:rFonts w:ascii="Arial" w:hAnsi="Arial" w:cs="Arial"/>
          <w:sz w:val="20"/>
          <w:szCs w:val="26"/>
          <w:lang w:bidi="vi"/>
        </w:rPr>
        <w:t xml:space="preserve"> </w:t>
      </w:r>
      <w:bookmarkStart w:id="22" w:name="diem_b_1_1_name"/>
      <w:r w:rsidRPr="00261BBB">
        <w:rPr>
          <w:rFonts w:ascii="Arial" w:hAnsi="Arial" w:cs="Arial"/>
          <w:sz w:val="20"/>
          <w:szCs w:val="26"/>
          <w:lang w:bidi="vi"/>
        </w:rPr>
        <w:t>ban hành kèm theo Thông tư số 06/2011/TT-BYT theo quy định tại</w:t>
      </w:r>
      <w:bookmarkEnd w:id="22"/>
      <w:r w:rsidRPr="00261BBB">
        <w:rPr>
          <w:rFonts w:ascii="Arial" w:hAnsi="Arial" w:cs="Arial"/>
          <w:sz w:val="20"/>
          <w:szCs w:val="26"/>
          <w:lang w:bidi="vi"/>
        </w:rPr>
        <w:t xml:space="preserve"> </w:t>
      </w:r>
      <w:bookmarkStart w:id="23" w:name="bieumau_pl_01"/>
      <w:r w:rsidRPr="00261BBB">
        <w:rPr>
          <w:rFonts w:ascii="Arial" w:hAnsi="Arial" w:cs="Arial"/>
          <w:sz w:val="20"/>
          <w:szCs w:val="26"/>
          <w:lang w:bidi="vi"/>
        </w:rPr>
        <w:t>Phụ lục 1</w:t>
      </w:r>
      <w:bookmarkEnd w:id="23"/>
      <w:r w:rsidRPr="00261BBB">
        <w:rPr>
          <w:rFonts w:ascii="Arial" w:hAnsi="Arial" w:cs="Arial"/>
          <w:sz w:val="20"/>
          <w:szCs w:val="26"/>
          <w:lang w:bidi="vi"/>
        </w:rPr>
        <w:t xml:space="preserve"> </w:t>
      </w:r>
      <w:bookmarkStart w:id="24" w:name="diem_b_1_1_name_name"/>
      <w:r w:rsidRPr="00261BBB">
        <w:rPr>
          <w:rFonts w:ascii="Arial" w:hAnsi="Arial" w:cs="Arial"/>
          <w:sz w:val="20"/>
          <w:szCs w:val="26"/>
          <w:lang w:bidi="vi"/>
        </w:rPr>
        <w:t>ban hành kèm theo Thông tư này;</w:t>
      </w:r>
      <w:bookmarkEnd w:id="24"/>
    </w:p>
    <w:p w14:paraId="272733C1" w14:textId="77777777" w:rsidR="000742CE" w:rsidRPr="00261BBB" w:rsidRDefault="000742CE" w:rsidP="000742CE">
      <w:pPr>
        <w:pStyle w:val="ListParagraph"/>
        <w:tabs>
          <w:tab w:val="left" w:pos="1351"/>
        </w:tabs>
        <w:ind w:left="0" w:firstLine="0"/>
        <w:jc w:val="left"/>
        <w:rPr>
          <w:rFonts w:ascii="Arial" w:hAnsi="Arial" w:cs="Arial"/>
          <w:sz w:val="20"/>
        </w:rPr>
      </w:pPr>
      <w:bookmarkStart w:id="25" w:name="diem_c_1_1"/>
      <w:r w:rsidRPr="00261BBB">
        <w:rPr>
          <w:rFonts w:ascii="Arial" w:hAnsi="Arial" w:cs="Arial"/>
          <w:sz w:val="20"/>
          <w:szCs w:val="26"/>
          <w:lang w:bidi="vi"/>
        </w:rPr>
        <w:t>c) Sửa đổi, bổ sung</w:t>
      </w:r>
      <w:bookmarkEnd w:id="25"/>
      <w:r w:rsidRPr="00261BBB">
        <w:rPr>
          <w:rFonts w:ascii="Arial" w:hAnsi="Arial" w:cs="Arial"/>
          <w:sz w:val="20"/>
        </w:rPr>
        <w:t xml:space="preserve"> </w:t>
      </w:r>
      <w:bookmarkStart w:id="26" w:name="dc_3"/>
      <w:r w:rsidRPr="00261BBB">
        <w:rPr>
          <w:rFonts w:ascii="Arial" w:hAnsi="Arial" w:cs="Arial"/>
          <w:sz w:val="20"/>
        </w:rPr>
        <w:t>Điều 33</w:t>
      </w:r>
      <w:bookmarkEnd w:id="26"/>
      <w:r w:rsidRPr="00261BBB">
        <w:rPr>
          <w:rFonts w:ascii="Arial" w:hAnsi="Arial" w:cs="Arial"/>
          <w:sz w:val="20"/>
        </w:rPr>
        <w:t xml:space="preserve"> </w:t>
      </w:r>
      <w:bookmarkStart w:id="27" w:name="diem_c_1_1_name"/>
      <w:r w:rsidRPr="00261BBB">
        <w:rPr>
          <w:rFonts w:ascii="Arial" w:hAnsi="Arial" w:cs="Arial"/>
          <w:sz w:val="20"/>
        </w:rPr>
        <w:t>như sau:</w:t>
      </w:r>
      <w:bookmarkEnd w:id="27"/>
    </w:p>
    <w:p w14:paraId="25F94756" w14:textId="77777777" w:rsidR="000742CE" w:rsidRPr="00261BBB" w:rsidRDefault="000742CE" w:rsidP="000742CE">
      <w:pPr>
        <w:spacing w:before="120"/>
        <w:rPr>
          <w:rFonts w:ascii="Arial" w:hAnsi="Arial" w:cs="Arial"/>
          <w:b/>
          <w:sz w:val="20"/>
        </w:rPr>
      </w:pPr>
      <w:r w:rsidRPr="00261BBB">
        <w:rPr>
          <w:rFonts w:ascii="Arial" w:hAnsi="Arial" w:cs="Arial"/>
          <w:b/>
          <w:sz w:val="20"/>
        </w:rPr>
        <w:t>"Điều 33. Hồ sơ, thủ tục cấp CFS đối với mỹ phẩm sản xuất trong nước để xuất khẩu</w:t>
      </w:r>
    </w:p>
    <w:p w14:paraId="67326803" w14:textId="77777777" w:rsidR="000742CE" w:rsidRPr="00261BBB" w:rsidRDefault="000742CE" w:rsidP="000742CE">
      <w:pPr>
        <w:spacing w:before="120"/>
        <w:rPr>
          <w:rFonts w:ascii="Arial" w:hAnsi="Arial" w:cs="Arial"/>
          <w:sz w:val="20"/>
        </w:rPr>
      </w:pPr>
      <w:r w:rsidRPr="00261BBB">
        <w:rPr>
          <w:rFonts w:ascii="Arial" w:hAnsi="Arial" w:cs="Arial"/>
          <w:sz w:val="20"/>
        </w:rPr>
        <w:t xml:space="preserve">1. Hồ sơ đề nghị cấp CFS đối với mỹ phẩm xuất khẩu thực hiện theo quy định tại </w:t>
      </w:r>
      <w:bookmarkStart w:id="28" w:name="dc_4"/>
      <w:r w:rsidRPr="00261BBB">
        <w:rPr>
          <w:rFonts w:ascii="Arial" w:hAnsi="Arial" w:cs="Arial"/>
          <w:sz w:val="20"/>
        </w:rPr>
        <w:t>Điều 11 Nghị định số 69/2018/NĐ-CP</w:t>
      </w:r>
      <w:bookmarkEnd w:id="28"/>
      <w:r w:rsidRPr="00261BBB">
        <w:rPr>
          <w:rFonts w:ascii="Arial" w:hAnsi="Arial" w:cs="Arial"/>
          <w:sz w:val="20"/>
        </w:rPr>
        <w:t xml:space="preserve">. Riêng bản Tiêu chuẩn công bố áp dụng đối với sản phẩm, hàng hóa có thể thay thế </w:t>
      </w:r>
      <w:r w:rsidRPr="00261BBB">
        <w:rPr>
          <w:rFonts w:ascii="Arial" w:hAnsi="Arial" w:cs="Arial"/>
          <w:sz w:val="20"/>
        </w:rPr>
        <w:lastRenderedPageBreak/>
        <w:t>bằng Phiếu công bố sản phẩm mỹ phẩm đã được cấp số tiếp nhận (01 bản sao có đóng dấu của thương nhân).</w:t>
      </w:r>
    </w:p>
    <w:p w14:paraId="13CD16A8" w14:textId="77777777" w:rsidR="000742CE" w:rsidRPr="00261BBB" w:rsidRDefault="000742CE" w:rsidP="000742CE">
      <w:pPr>
        <w:spacing w:before="120"/>
        <w:rPr>
          <w:rFonts w:ascii="Arial" w:hAnsi="Arial" w:cs="Arial"/>
          <w:sz w:val="20"/>
        </w:rPr>
      </w:pPr>
      <w:r w:rsidRPr="00261BBB">
        <w:rPr>
          <w:rFonts w:ascii="Arial" w:hAnsi="Arial" w:cs="Arial"/>
          <w:sz w:val="20"/>
        </w:rPr>
        <w:t xml:space="preserve">2. Quy trình cấp CFS đối với mỹ phẩm xuất khẩu thực hiện theo quy định tại </w:t>
      </w:r>
      <w:bookmarkStart w:id="29" w:name="dc_5"/>
      <w:r w:rsidRPr="00261BBB">
        <w:rPr>
          <w:rFonts w:ascii="Arial" w:hAnsi="Arial" w:cs="Arial"/>
          <w:sz w:val="20"/>
        </w:rPr>
        <w:t>Điều 11 Nghị định số 69/2018/NĐ-CP</w:t>
      </w:r>
      <w:bookmarkEnd w:id="29"/>
      <w:r w:rsidRPr="00261BBB">
        <w:rPr>
          <w:rFonts w:ascii="Arial" w:hAnsi="Arial" w:cs="Arial"/>
          <w:sz w:val="20"/>
        </w:rPr>
        <w:t>.</w:t>
      </w:r>
    </w:p>
    <w:p w14:paraId="3DEADD29" w14:textId="77777777" w:rsidR="000742CE" w:rsidRPr="00261BBB" w:rsidRDefault="000742CE" w:rsidP="000742CE">
      <w:pPr>
        <w:pStyle w:val="ListParagraph"/>
        <w:tabs>
          <w:tab w:val="left" w:pos="1367"/>
        </w:tabs>
        <w:ind w:left="0" w:firstLine="0"/>
        <w:jc w:val="left"/>
        <w:rPr>
          <w:rFonts w:ascii="Arial" w:hAnsi="Arial" w:cs="Arial"/>
          <w:sz w:val="20"/>
        </w:rPr>
      </w:pPr>
      <w:r w:rsidRPr="00261BBB">
        <w:rPr>
          <w:rFonts w:ascii="Arial" w:hAnsi="Arial" w:cs="Arial"/>
          <w:sz w:val="20"/>
          <w:szCs w:val="26"/>
          <w:lang w:bidi="vi"/>
        </w:rPr>
        <w:t xml:space="preserve">3. </w:t>
      </w:r>
      <w:r w:rsidRPr="00261BBB">
        <w:rPr>
          <w:rFonts w:ascii="Arial" w:hAnsi="Arial" w:cs="Arial"/>
          <w:sz w:val="20"/>
        </w:rPr>
        <w:t>Phí cấp CFS tính theo sản phẩm tương ứng với 01 Phiếu công bố sản phẩm mỹ phẩm đã được cấp số tiếp nhận.</w:t>
      </w:r>
    </w:p>
    <w:p w14:paraId="76333539" w14:textId="77777777" w:rsidR="000742CE" w:rsidRPr="00261BBB" w:rsidRDefault="000742CE" w:rsidP="000742CE">
      <w:pPr>
        <w:pStyle w:val="ListParagraph"/>
        <w:tabs>
          <w:tab w:val="left" w:pos="1375"/>
        </w:tabs>
        <w:ind w:left="0" w:firstLine="0"/>
        <w:jc w:val="left"/>
        <w:rPr>
          <w:rFonts w:ascii="Arial" w:hAnsi="Arial" w:cs="Arial"/>
          <w:sz w:val="20"/>
        </w:rPr>
      </w:pPr>
      <w:r w:rsidRPr="00261BBB">
        <w:rPr>
          <w:rFonts w:ascii="Arial" w:hAnsi="Arial" w:cs="Arial"/>
          <w:sz w:val="20"/>
          <w:szCs w:val="26"/>
          <w:lang w:bidi="vi"/>
        </w:rPr>
        <w:t xml:space="preserve">4. </w:t>
      </w:r>
      <w:r w:rsidRPr="00261BBB">
        <w:rPr>
          <w:rFonts w:ascii="Arial" w:hAnsi="Arial" w:cs="Arial"/>
          <w:sz w:val="20"/>
        </w:rPr>
        <w:t>Sở Y tế tỉnh, thành phố trực thuộc Trung ương thực hiện việc cấp và quản lý CFS đối với mỹ phẩm xuất khẩu được sản xuất trên địa bàn nơi đặt cơ sở sản xuất mỹ phẩm.”.</w:t>
      </w:r>
    </w:p>
    <w:p w14:paraId="258DC8EA" w14:textId="77777777" w:rsidR="000742CE" w:rsidRPr="00261BBB" w:rsidRDefault="000742CE" w:rsidP="000742CE">
      <w:pPr>
        <w:pStyle w:val="ListParagraph"/>
        <w:tabs>
          <w:tab w:val="left" w:pos="1375"/>
        </w:tabs>
        <w:ind w:left="0" w:firstLine="0"/>
        <w:jc w:val="left"/>
        <w:rPr>
          <w:rFonts w:ascii="Arial" w:hAnsi="Arial" w:cs="Arial"/>
          <w:sz w:val="20"/>
        </w:rPr>
      </w:pPr>
      <w:bookmarkStart w:id="30" w:name="khoan_2_1"/>
      <w:r w:rsidRPr="00261BBB">
        <w:rPr>
          <w:rFonts w:ascii="Arial" w:hAnsi="Arial" w:cs="Arial"/>
          <w:sz w:val="20"/>
          <w:szCs w:val="26"/>
          <w:lang w:bidi="vi"/>
        </w:rPr>
        <w:t>2. Sửa đổi, bổ sung</w:t>
      </w:r>
      <w:bookmarkEnd w:id="30"/>
      <w:r w:rsidRPr="00261BBB">
        <w:rPr>
          <w:rFonts w:ascii="Arial" w:hAnsi="Arial" w:cs="Arial"/>
          <w:sz w:val="20"/>
          <w:szCs w:val="26"/>
          <w:lang w:bidi="vi"/>
        </w:rPr>
        <w:t xml:space="preserve"> </w:t>
      </w:r>
      <w:bookmarkStart w:id="31" w:name="bieumau_pl_07_tt_20_2017_byt"/>
      <w:r w:rsidRPr="00261BBB">
        <w:rPr>
          <w:rFonts w:ascii="Arial" w:hAnsi="Arial" w:cs="Arial"/>
          <w:sz w:val="20"/>
          <w:szCs w:val="26"/>
          <w:lang w:bidi="vi"/>
        </w:rPr>
        <w:t>Phụ lục VII</w:t>
      </w:r>
      <w:bookmarkEnd w:id="31"/>
      <w:r w:rsidRPr="00261BBB">
        <w:rPr>
          <w:rFonts w:ascii="Arial" w:hAnsi="Arial" w:cs="Arial"/>
          <w:sz w:val="20"/>
          <w:szCs w:val="26"/>
          <w:lang w:bidi="vi"/>
        </w:rPr>
        <w:t xml:space="preserve"> </w:t>
      </w:r>
      <w:bookmarkStart w:id="32" w:name="khoan_2_1_name"/>
      <w:r w:rsidRPr="00261BBB">
        <w:rPr>
          <w:rFonts w:ascii="Arial" w:hAnsi="Arial" w:cs="Arial"/>
          <w:sz w:val="20"/>
          <w:szCs w:val="26"/>
          <w:lang w:bidi="vi"/>
        </w:rPr>
        <w:t>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như sau:</w:t>
      </w:r>
      <w:bookmarkEnd w:id="32"/>
    </w:p>
    <w:p w14:paraId="4B618090" w14:textId="77777777" w:rsidR="000742CE" w:rsidRPr="00261BBB" w:rsidRDefault="000742CE" w:rsidP="000742CE">
      <w:pPr>
        <w:spacing w:before="120"/>
        <w:rPr>
          <w:rFonts w:ascii="Arial" w:hAnsi="Arial" w:cs="Arial"/>
          <w:sz w:val="20"/>
        </w:rPr>
      </w:pPr>
      <w:r w:rsidRPr="00261BBB">
        <w:rPr>
          <w:rFonts w:ascii="Arial" w:hAnsi="Arial" w:cs="Arial"/>
          <w:sz w:val="20"/>
        </w:rPr>
        <w:t xml:space="preserve">Bổ sung vào cuối </w:t>
      </w:r>
      <w:bookmarkStart w:id="33" w:name="bieumau_pl_07_tt_20_2017_byt_1"/>
      <w:r w:rsidRPr="00261BBB">
        <w:rPr>
          <w:rFonts w:ascii="Arial" w:hAnsi="Arial" w:cs="Arial"/>
          <w:sz w:val="20"/>
        </w:rPr>
        <w:t>Phụ lục VII</w:t>
      </w:r>
      <w:bookmarkEnd w:id="33"/>
      <w:r w:rsidRPr="00261BBB">
        <w:rPr>
          <w:rFonts w:ascii="Arial" w:hAnsi="Arial" w:cs="Arial"/>
          <w:sz w:val="20"/>
        </w:rPr>
        <w:t>. Danh mục thuốc, dược chất thuộc danh mục chất bị cấm sử dụng trong một số ngành, lĩnh vực quy định sau đây: “Danh mục này bao gồm tất cả dạng muối (nếu có) của các chất ghi trong Danh mục.”.</w:t>
      </w:r>
    </w:p>
    <w:p w14:paraId="768E000E" w14:textId="77777777" w:rsidR="000742CE" w:rsidRPr="00261BBB" w:rsidRDefault="000742CE" w:rsidP="000742CE">
      <w:pPr>
        <w:pStyle w:val="ListParagraph"/>
        <w:tabs>
          <w:tab w:val="left" w:pos="1386"/>
        </w:tabs>
        <w:ind w:left="0" w:firstLine="0"/>
        <w:jc w:val="left"/>
        <w:rPr>
          <w:rFonts w:ascii="Arial" w:hAnsi="Arial" w:cs="Arial"/>
          <w:sz w:val="20"/>
        </w:rPr>
      </w:pPr>
      <w:bookmarkStart w:id="34" w:name="khoan_3_1"/>
      <w:r w:rsidRPr="00261BBB">
        <w:rPr>
          <w:rFonts w:ascii="Arial" w:hAnsi="Arial" w:cs="Arial"/>
          <w:sz w:val="20"/>
          <w:szCs w:val="26"/>
          <w:lang w:bidi="vi"/>
        </w:rPr>
        <w:t>3. Sửa đổi, bổ sung</w:t>
      </w:r>
      <w:bookmarkEnd w:id="34"/>
      <w:r w:rsidRPr="00261BBB">
        <w:rPr>
          <w:rFonts w:ascii="Arial" w:hAnsi="Arial" w:cs="Arial"/>
          <w:sz w:val="20"/>
        </w:rPr>
        <w:t xml:space="preserve"> </w:t>
      </w:r>
      <w:bookmarkStart w:id="35" w:name="dc_6"/>
      <w:r w:rsidRPr="00261BBB">
        <w:rPr>
          <w:rFonts w:ascii="Arial" w:hAnsi="Arial" w:cs="Arial"/>
          <w:sz w:val="20"/>
        </w:rPr>
        <w:t>điểm đ khoản 2 Điều 17 Thông tư số 02/2018/TT-BYT</w:t>
      </w:r>
      <w:bookmarkEnd w:id="35"/>
      <w:r w:rsidRPr="00261BBB">
        <w:rPr>
          <w:rFonts w:ascii="Arial" w:hAnsi="Arial" w:cs="Arial"/>
          <w:sz w:val="20"/>
        </w:rPr>
        <w:t xml:space="preserve"> </w:t>
      </w:r>
      <w:bookmarkStart w:id="36" w:name="khoan_3_1_name"/>
      <w:r w:rsidRPr="00261BBB">
        <w:rPr>
          <w:rFonts w:ascii="Arial" w:hAnsi="Arial" w:cs="Arial"/>
          <w:sz w:val="20"/>
        </w:rPr>
        <w:t>ngày 22 tháng 01 năm 2018 của Bộ trưởng Bộ Y tế quy định về Thực hành tốt cơ sở bán lẻ thuốc như sau:</w:t>
      </w:r>
      <w:bookmarkEnd w:id="36"/>
    </w:p>
    <w:p w14:paraId="40A520EE" w14:textId="77777777" w:rsidR="000742CE" w:rsidRPr="00261BBB" w:rsidRDefault="000742CE" w:rsidP="000742CE">
      <w:pPr>
        <w:spacing w:before="120"/>
        <w:rPr>
          <w:rFonts w:ascii="Arial" w:hAnsi="Arial" w:cs="Arial"/>
          <w:sz w:val="20"/>
        </w:rPr>
      </w:pPr>
      <w:r w:rsidRPr="00261BBB">
        <w:rPr>
          <w:rFonts w:ascii="Arial" w:hAnsi="Arial" w:cs="Arial"/>
          <w:sz w:val="20"/>
        </w:rPr>
        <w:t>“đ) Định kỳ hằng quý, báo cáo trực tuyến danh sách cơ sở bán lẻ thuốc trên địa bàn đã được cấp Giấy chứng nhận đủ điều kiện kinh doanh dược, tình trạng đáp ứng GPP của cơ sở bán lẻ thuốc theo nội dung quy định tại khoản 4 Điều 8 Thông tư này trên Trang thông tin điện tử của Cục Quản lý Dược.”.</w:t>
      </w:r>
    </w:p>
    <w:p w14:paraId="19ED3071" w14:textId="77777777" w:rsidR="000742CE" w:rsidRPr="00261BBB" w:rsidRDefault="000742CE" w:rsidP="000742CE">
      <w:pPr>
        <w:pStyle w:val="ListParagraph"/>
        <w:tabs>
          <w:tab w:val="left" w:pos="1388"/>
        </w:tabs>
        <w:ind w:left="0" w:firstLine="0"/>
        <w:jc w:val="left"/>
        <w:rPr>
          <w:rFonts w:ascii="Arial" w:hAnsi="Arial" w:cs="Arial"/>
          <w:sz w:val="20"/>
        </w:rPr>
      </w:pPr>
      <w:bookmarkStart w:id="37" w:name="khoan_4_1"/>
      <w:r w:rsidRPr="00261BBB">
        <w:rPr>
          <w:rFonts w:ascii="Arial" w:hAnsi="Arial" w:cs="Arial"/>
          <w:sz w:val="20"/>
          <w:szCs w:val="26"/>
          <w:lang w:bidi="vi"/>
        </w:rPr>
        <w:t>4. Sửa đổi, bổ sung</w:t>
      </w:r>
      <w:bookmarkEnd w:id="37"/>
      <w:r w:rsidRPr="00261BBB">
        <w:rPr>
          <w:rFonts w:ascii="Arial" w:hAnsi="Arial" w:cs="Arial"/>
          <w:sz w:val="20"/>
          <w:szCs w:val="26"/>
          <w:lang w:bidi="vi"/>
        </w:rPr>
        <w:t xml:space="preserve"> </w:t>
      </w:r>
      <w:bookmarkStart w:id="38" w:name="dc_7"/>
      <w:r w:rsidRPr="00261BBB">
        <w:rPr>
          <w:rFonts w:ascii="Arial" w:hAnsi="Arial" w:cs="Arial"/>
          <w:sz w:val="20"/>
          <w:szCs w:val="26"/>
          <w:lang w:bidi="vi"/>
        </w:rPr>
        <w:t>điểm đ khoản 3 Điều 18 Thông tư số 03/2018/TT-BYT</w:t>
      </w:r>
      <w:bookmarkEnd w:id="38"/>
      <w:r w:rsidRPr="00261BBB">
        <w:rPr>
          <w:rFonts w:ascii="Arial" w:hAnsi="Arial" w:cs="Arial"/>
          <w:sz w:val="20"/>
          <w:szCs w:val="26"/>
          <w:lang w:bidi="vi"/>
        </w:rPr>
        <w:t xml:space="preserve"> </w:t>
      </w:r>
      <w:bookmarkStart w:id="39" w:name="khoan_4_1_name"/>
      <w:r w:rsidRPr="00261BBB">
        <w:rPr>
          <w:rFonts w:ascii="Arial" w:hAnsi="Arial" w:cs="Arial"/>
          <w:sz w:val="20"/>
          <w:szCs w:val="26"/>
          <w:lang w:bidi="vi"/>
        </w:rPr>
        <w:t>ngày 09 tháng 02 năm 2018 của Bộ trưởng Bộ Y tế quy định về Thực hành tốt phân phối thuốc, nguyên liệu làm thuốc như sau:</w:t>
      </w:r>
      <w:bookmarkEnd w:id="39"/>
    </w:p>
    <w:p w14:paraId="3B681AB2" w14:textId="77777777" w:rsidR="000742CE" w:rsidRPr="00261BBB" w:rsidRDefault="000742CE" w:rsidP="000742CE">
      <w:pPr>
        <w:spacing w:before="120"/>
        <w:rPr>
          <w:rFonts w:ascii="Arial" w:hAnsi="Arial" w:cs="Arial"/>
          <w:sz w:val="20"/>
        </w:rPr>
      </w:pPr>
      <w:r w:rsidRPr="00261BBB">
        <w:rPr>
          <w:rFonts w:ascii="Arial" w:hAnsi="Arial" w:cs="Arial"/>
          <w:sz w:val="20"/>
        </w:rPr>
        <w:t>“đ) Định kỳ hằng tháng, báo cáo trực tuyến danh sách cơ sở phân phối trên địa bàn đã được cấp Giấy chứng nhận đủ điều kiện kinh doanh dược và tình trạng đáp ứng GDP theo nội dung quy định tại khoản 4 Điều 8 Thông tư này trên Trang thông tin điện tử của Cục Quản lý Dược.”.</w:t>
      </w:r>
    </w:p>
    <w:p w14:paraId="23D4E89F" w14:textId="77777777" w:rsidR="000742CE" w:rsidRPr="00261BBB" w:rsidRDefault="000742CE" w:rsidP="000742CE">
      <w:pPr>
        <w:pStyle w:val="ListParagraph"/>
        <w:tabs>
          <w:tab w:val="left" w:pos="1378"/>
        </w:tabs>
        <w:ind w:left="0" w:firstLine="0"/>
        <w:jc w:val="left"/>
        <w:rPr>
          <w:rFonts w:ascii="Arial" w:hAnsi="Arial" w:cs="Arial"/>
          <w:sz w:val="20"/>
        </w:rPr>
      </w:pPr>
      <w:bookmarkStart w:id="40" w:name="khoan_5_1"/>
      <w:r w:rsidRPr="00261BBB">
        <w:rPr>
          <w:rFonts w:ascii="Arial" w:hAnsi="Arial" w:cs="Arial"/>
          <w:sz w:val="20"/>
          <w:szCs w:val="26"/>
          <w:lang w:bidi="vi"/>
        </w:rPr>
        <w:t>5. Sửa đổi, bổ sung và bãi bỏ một số điều của Thông tư số 32/2018/TT-BYT ngày 12 tháng 11 năm 2018 của Bộ trưởng Bộ Y tế quy định việc đăng ký lưu hành thuốc, nguyên liệu làm thuốc (Thông tư số 32/2018/TT-BYT) như sau:</w:t>
      </w:r>
      <w:bookmarkEnd w:id="40"/>
    </w:p>
    <w:p w14:paraId="39ECD9F4" w14:textId="77777777" w:rsidR="000742CE" w:rsidRPr="00261BBB" w:rsidRDefault="000742CE" w:rsidP="000742CE">
      <w:pPr>
        <w:pStyle w:val="ListParagraph"/>
        <w:tabs>
          <w:tab w:val="left" w:pos="1420"/>
        </w:tabs>
        <w:ind w:left="0" w:firstLine="0"/>
        <w:jc w:val="left"/>
        <w:rPr>
          <w:rFonts w:ascii="Arial" w:hAnsi="Arial" w:cs="Arial"/>
          <w:sz w:val="20"/>
        </w:rPr>
      </w:pPr>
      <w:bookmarkStart w:id="41" w:name="diem_a_5_1"/>
      <w:r w:rsidRPr="00261BBB">
        <w:rPr>
          <w:rFonts w:ascii="Arial" w:hAnsi="Arial" w:cs="Arial"/>
          <w:sz w:val="20"/>
          <w:szCs w:val="26"/>
          <w:lang w:bidi="vi"/>
        </w:rPr>
        <w:t>a) Sửa đổi, bổ sung</w:t>
      </w:r>
      <w:bookmarkEnd w:id="41"/>
      <w:r w:rsidRPr="00261BBB">
        <w:rPr>
          <w:rFonts w:ascii="Arial" w:hAnsi="Arial" w:cs="Arial"/>
          <w:sz w:val="20"/>
          <w:szCs w:val="26"/>
          <w:lang w:bidi="vi"/>
        </w:rPr>
        <w:t xml:space="preserve"> </w:t>
      </w:r>
      <w:bookmarkStart w:id="42" w:name="dc_8"/>
      <w:r w:rsidRPr="00261BBB">
        <w:rPr>
          <w:rFonts w:ascii="Arial" w:hAnsi="Arial" w:cs="Arial"/>
          <w:sz w:val="20"/>
          <w:szCs w:val="26"/>
          <w:lang w:bidi="vi"/>
        </w:rPr>
        <w:t>điểm c khoản 3 Điều 23</w:t>
      </w:r>
      <w:bookmarkEnd w:id="42"/>
      <w:r w:rsidRPr="00261BBB">
        <w:rPr>
          <w:rFonts w:ascii="Arial" w:hAnsi="Arial" w:cs="Arial"/>
          <w:sz w:val="20"/>
          <w:szCs w:val="26"/>
          <w:lang w:bidi="vi"/>
        </w:rPr>
        <w:t xml:space="preserve"> </w:t>
      </w:r>
      <w:bookmarkStart w:id="43" w:name="diem_a_5_1_name"/>
      <w:r w:rsidRPr="00261BBB">
        <w:rPr>
          <w:rFonts w:ascii="Arial" w:hAnsi="Arial" w:cs="Arial"/>
          <w:sz w:val="20"/>
          <w:szCs w:val="26"/>
          <w:lang w:bidi="vi"/>
        </w:rPr>
        <w:t>như sau:</w:t>
      </w:r>
      <w:bookmarkEnd w:id="43"/>
    </w:p>
    <w:p w14:paraId="4E723656" w14:textId="77777777" w:rsidR="000742CE" w:rsidRPr="00261BBB" w:rsidRDefault="000742CE" w:rsidP="000742CE">
      <w:pPr>
        <w:spacing w:before="120"/>
        <w:rPr>
          <w:rFonts w:ascii="Arial" w:hAnsi="Arial" w:cs="Arial"/>
          <w:sz w:val="20"/>
        </w:rPr>
      </w:pPr>
      <w:r w:rsidRPr="00261BBB">
        <w:rPr>
          <w:rFonts w:ascii="Arial" w:hAnsi="Arial" w:cs="Arial"/>
          <w:sz w:val="20"/>
        </w:rPr>
        <w:t>“c) Trường hợp giấy tờ pháp lý được cấp là bản điện tử, bao gồm cả trường hợp không có đủ chữ ký, tên người ký và dấu xác nhận của cơ quan quản lý nhà nước có thẩm quyền của nước cấp giấy tờ pháp lý, cơ sở đăng ký phải nộp một trong các giấy tờ sau đây:</w:t>
      </w:r>
    </w:p>
    <w:p w14:paraId="0E9B7323" w14:textId="77777777" w:rsidR="000742CE" w:rsidRPr="00261BBB" w:rsidRDefault="000742CE" w:rsidP="000742CE">
      <w:pPr>
        <w:pStyle w:val="ListParagraph"/>
        <w:tabs>
          <w:tab w:val="left" w:pos="1272"/>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Giấy tờ pháp lý được hợp pháp hóa lãnh sự theo quy định (bản chính hoặc bản sao chứng thực);</w:t>
      </w:r>
    </w:p>
    <w:p w14:paraId="7C9CBCC9" w14:textId="77777777" w:rsidR="000742CE" w:rsidRPr="00261BBB" w:rsidRDefault="000742CE" w:rsidP="000742CE">
      <w:pPr>
        <w:pStyle w:val="ListParagraph"/>
        <w:tabs>
          <w:tab w:val="left" w:pos="1249"/>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Cơ sở đăng ký gửi kết quả tự tra cứu giấy tờ pháp lý từ website tiếng Anh của cơ quan cấp giấy tờ pháp lý có đóng dấu xác nhận của cơ sở kèm theo văn bản cung cấp thông tin về đường dẫn tra cứu đến Cục Quản lý Dược. Cơ sở đăng ký phải chịu trách nhiệm trước pháp luật về tính hợp pháp, tính chính xác của các giấy tờ, thông tin này và kết quả tự tra cứu của cơ sở.";</w:t>
      </w:r>
    </w:p>
    <w:p w14:paraId="24035844" w14:textId="77777777" w:rsidR="000742CE" w:rsidRPr="00261BBB" w:rsidRDefault="000742CE" w:rsidP="000742CE">
      <w:pPr>
        <w:pStyle w:val="ListParagraph"/>
        <w:tabs>
          <w:tab w:val="left" w:pos="1378"/>
        </w:tabs>
        <w:ind w:left="0" w:firstLine="0"/>
        <w:jc w:val="left"/>
        <w:rPr>
          <w:rFonts w:ascii="Arial" w:hAnsi="Arial" w:cs="Arial"/>
          <w:sz w:val="20"/>
        </w:rPr>
      </w:pPr>
      <w:bookmarkStart w:id="44" w:name="diem_b_5_1"/>
      <w:r w:rsidRPr="00261BBB">
        <w:rPr>
          <w:rFonts w:ascii="Arial" w:hAnsi="Arial" w:cs="Arial"/>
          <w:sz w:val="20"/>
          <w:szCs w:val="26"/>
          <w:lang w:bidi="vi"/>
        </w:rPr>
        <w:t>b) Bãi bỏ</w:t>
      </w:r>
      <w:bookmarkEnd w:id="44"/>
      <w:r w:rsidRPr="00261BBB">
        <w:rPr>
          <w:rFonts w:ascii="Arial" w:hAnsi="Arial" w:cs="Arial"/>
          <w:sz w:val="20"/>
          <w:szCs w:val="26"/>
          <w:lang w:bidi="vi"/>
        </w:rPr>
        <w:t xml:space="preserve"> </w:t>
      </w:r>
      <w:bookmarkStart w:id="45" w:name="dc_9"/>
      <w:r w:rsidRPr="00261BBB">
        <w:rPr>
          <w:rFonts w:ascii="Arial" w:hAnsi="Arial" w:cs="Arial"/>
          <w:sz w:val="20"/>
          <w:szCs w:val="26"/>
          <w:lang w:bidi="vi"/>
        </w:rPr>
        <w:t>điểm c khoản 4 Điều 23</w:t>
      </w:r>
      <w:bookmarkEnd w:id="45"/>
      <w:r w:rsidRPr="00261BBB">
        <w:rPr>
          <w:rFonts w:ascii="Arial" w:hAnsi="Arial" w:cs="Arial"/>
          <w:sz w:val="20"/>
          <w:szCs w:val="26"/>
          <w:lang w:bidi="vi"/>
        </w:rPr>
        <w:t>;</w:t>
      </w:r>
    </w:p>
    <w:p w14:paraId="2F5DFC40" w14:textId="77777777" w:rsidR="000742CE" w:rsidRPr="00261BBB" w:rsidRDefault="000742CE" w:rsidP="000742CE">
      <w:pPr>
        <w:pStyle w:val="ListParagraph"/>
        <w:tabs>
          <w:tab w:val="left" w:pos="1359"/>
        </w:tabs>
        <w:ind w:left="0" w:firstLine="0"/>
        <w:jc w:val="left"/>
        <w:rPr>
          <w:rFonts w:ascii="Arial" w:hAnsi="Arial" w:cs="Arial"/>
          <w:sz w:val="20"/>
        </w:rPr>
      </w:pPr>
      <w:bookmarkStart w:id="46" w:name="diem_c_5_1"/>
      <w:r w:rsidRPr="00261BBB">
        <w:rPr>
          <w:rFonts w:ascii="Arial" w:hAnsi="Arial" w:cs="Arial"/>
          <w:sz w:val="20"/>
          <w:szCs w:val="26"/>
          <w:lang w:bidi="vi"/>
        </w:rPr>
        <w:t>c) Sửa đổi, bổ sung các</w:t>
      </w:r>
      <w:bookmarkEnd w:id="46"/>
      <w:r w:rsidRPr="00261BBB">
        <w:rPr>
          <w:rFonts w:ascii="Arial" w:hAnsi="Arial" w:cs="Arial"/>
          <w:sz w:val="20"/>
          <w:szCs w:val="26"/>
          <w:lang w:bidi="vi"/>
        </w:rPr>
        <w:t xml:space="preserve"> </w:t>
      </w:r>
      <w:bookmarkStart w:id="47" w:name="dc_10"/>
      <w:r w:rsidRPr="00261BBB">
        <w:rPr>
          <w:rFonts w:ascii="Arial" w:hAnsi="Arial" w:cs="Arial"/>
          <w:sz w:val="20"/>
          <w:szCs w:val="26"/>
          <w:lang w:bidi="vi"/>
        </w:rPr>
        <w:t>điểm e, g khoản 4 Điều 23</w:t>
      </w:r>
      <w:bookmarkEnd w:id="47"/>
      <w:r w:rsidRPr="00261BBB">
        <w:rPr>
          <w:rFonts w:ascii="Arial" w:hAnsi="Arial" w:cs="Arial"/>
          <w:sz w:val="20"/>
          <w:szCs w:val="26"/>
          <w:lang w:bidi="vi"/>
        </w:rPr>
        <w:t xml:space="preserve"> </w:t>
      </w:r>
      <w:bookmarkStart w:id="48" w:name="diem_c_5_1_name"/>
      <w:r w:rsidRPr="00261BBB">
        <w:rPr>
          <w:rFonts w:ascii="Arial" w:hAnsi="Arial" w:cs="Arial"/>
          <w:sz w:val="20"/>
          <w:szCs w:val="26"/>
          <w:lang w:bidi="vi"/>
        </w:rPr>
        <w:t>như sau:</w:t>
      </w:r>
      <w:bookmarkEnd w:id="48"/>
    </w:p>
    <w:p w14:paraId="43A2EB08" w14:textId="77777777" w:rsidR="000742CE" w:rsidRPr="00261BBB" w:rsidRDefault="000742CE" w:rsidP="000742CE">
      <w:pPr>
        <w:spacing w:before="120"/>
        <w:rPr>
          <w:rFonts w:ascii="Arial" w:hAnsi="Arial" w:cs="Arial"/>
          <w:sz w:val="20"/>
        </w:rPr>
      </w:pPr>
      <w:r w:rsidRPr="00261BBB">
        <w:rPr>
          <w:rFonts w:ascii="Arial" w:hAnsi="Arial" w:cs="Arial"/>
          <w:sz w:val="20"/>
        </w:rPr>
        <w:t>“e) Đối với hồ sơ cấp giấy đăng ký lưu hành thuốc hóa dược mới, sinh phẩm nhập khẩu, trừ sinh phẩm probiotics (men tiêu hóa): phải có CPP được cấp bởi cơ quan có thẩm quyền của nước sản xuất có xác nhận thuốc được cấp phép và lưu hành thực tế tại nước đó. Trường hợp CPP này không được cấp bởi EMA thì phải có thêm giấy tờ pháp lý được cấp bởi một trong các cơ quan quản lý khác quy định tại khoản 9 hoặc khoản 10 Điều 2 Thông tư này. Giấy tờ pháp lý bao gồm nội dung tối thiểu sau: tên thuốc, hoạt chất, nồng độ hoặc hàm lượng hoạt chất, dạng bào chế, tên và địa chỉ cơ sở sản xuất, có xác nhận thuốc được cấp phép và lưu hành thực tế tại nước đó;</w:t>
      </w:r>
    </w:p>
    <w:p w14:paraId="5C1F6C32" w14:textId="77777777" w:rsidR="000742CE" w:rsidRPr="00261BBB" w:rsidRDefault="000742CE" w:rsidP="000742CE">
      <w:pPr>
        <w:spacing w:before="120"/>
        <w:rPr>
          <w:rFonts w:ascii="Arial" w:hAnsi="Arial" w:cs="Arial"/>
          <w:sz w:val="20"/>
        </w:rPr>
      </w:pPr>
      <w:r w:rsidRPr="00261BBB">
        <w:rPr>
          <w:rFonts w:ascii="Arial" w:hAnsi="Arial" w:cs="Arial"/>
          <w:sz w:val="20"/>
        </w:rPr>
        <w:lastRenderedPageBreak/>
        <w:t>g) Đối với hồ sơ cấp giấy đăng ký lưu hành vắc xin nhập khẩu: phải có CPP được cấp bởi cơ quan có thẩm quyền của nước sản xuất có xác nhận thuốc được cấp phép và lưu hành thực tế tại nước đó. Trường hợp CPP này không được cấp bởi EMA thì phải có thêm giấy tờ pháp lý được cấp bởi một trong các cơ quan quản lý khác quy định tại khoản 9 Điều 2 Thông tư này. Giấy tờ pháp lý bao gồm nội dung tối thiểu sau: tên thuốc, hoạt chất, nồng độ hoặc hàm lượng hoạt chất, dạng bào chế, tên và địa chỉ cơ sở sản xuất, có xác nhận thuốc được cấp phép và lưu hành thực tế tại nước đó.”;</w:t>
      </w:r>
    </w:p>
    <w:p w14:paraId="3C868F48" w14:textId="77777777" w:rsidR="000742CE" w:rsidRPr="00261BBB" w:rsidRDefault="000742CE" w:rsidP="000742CE">
      <w:pPr>
        <w:spacing w:before="120"/>
        <w:rPr>
          <w:rFonts w:ascii="Arial" w:hAnsi="Arial" w:cs="Arial"/>
          <w:sz w:val="20"/>
        </w:rPr>
      </w:pPr>
      <w:bookmarkStart w:id="49" w:name="diem_d_5_1"/>
      <w:r w:rsidRPr="00261BBB">
        <w:rPr>
          <w:rFonts w:ascii="Arial" w:hAnsi="Arial" w:cs="Arial"/>
          <w:sz w:val="20"/>
        </w:rPr>
        <w:t>d) Bổ sung điểm đ vào</w:t>
      </w:r>
      <w:bookmarkEnd w:id="49"/>
      <w:r w:rsidRPr="00261BBB">
        <w:rPr>
          <w:rFonts w:ascii="Arial" w:hAnsi="Arial" w:cs="Arial"/>
          <w:sz w:val="20"/>
        </w:rPr>
        <w:t xml:space="preserve"> </w:t>
      </w:r>
      <w:bookmarkStart w:id="50" w:name="dc_11"/>
      <w:r w:rsidRPr="00261BBB">
        <w:rPr>
          <w:rFonts w:ascii="Arial" w:hAnsi="Arial" w:cs="Arial"/>
          <w:sz w:val="20"/>
        </w:rPr>
        <w:t>khoản 12 Điều 23</w:t>
      </w:r>
      <w:bookmarkEnd w:id="50"/>
      <w:r w:rsidRPr="00261BBB">
        <w:rPr>
          <w:rFonts w:ascii="Arial" w:hAnsi="Arial" w:cs="Arial"/>
          <w:sz w:val="20"/>
        </w:rPr>
        <w:t xml:space="preserve"> </w:t>
      </w:r>
      <w:bookmarkStart w:id="51" w:name="diem_d_5_1_name"/>
      <w:r w:rsidRPr="00261BBB">
        <w:rPr>
          <w:rFonts w:ascii="Arial" w:hAnsi="Arial" w:cs="Arial"/>
          <w:sz w:val="20"/>
        </w:rPr>
        <w:t>như sau:</w:t>
      </w:r>
      <w:bookmarkEnd w:id="51"/>
    </w:p>
    <w:p w14:paraId="1133A430" w14:textId="77777777" w:rsidR="000742CE" w:rsidRPr="00261BBB" w:rsidRDefault="000742CE" w:rsidP="000742CE">
      <w:pPr>
        <w:spacing w:before="120"/>
        <w:rPr>
          <w:rFonts w:ascii="Arial" w:hAnsi="Arial" w:cs="Arial"/>
          <w:sz w:val="20"/>
        </w:rPr>
      </w:pPr>
      <w:r w:rsidRPr="00261BBB">
        <w:rPr>
          <w:rFonts w:ascii="Arial" w:hAnsi="Arial" w:cs="Arial"/>
          <w:sz w:val="20"/>
        </w:rPr>
        <w:t>"đ) Đối với tá dược trong hồ sơ đăng ký thuốc thành phẩm, nguyên liệu làm thuốc là bán thành phẩm:</w:t>
      </w:r>
    </w:p>
    <w:p w14:paraId="052E6F8D" w14:textId="77777777" w:rsidR="000742CE" w:rsidRPr="00261BBB" w:rsidRDefault="000742CE" w:rsidP="000742CE">
      <w:pPr>
        <w:spacing w:before="120"/>
        <w:rPr>
          <w:rFonts w:ascii="Arial" w:hAnsi="Arial" w:cs="Arial"/>
          <w:sz w:val="20"/>
        </w:rPr>
      </w:pPr>
      <w:r w:rsidRPr="00261BBB">
        <w:rPr>
          <w:rFonts w:ascii="Arial" w:hAnsi="Arial" w:cs="Arial"/>
          <w:sz w:val="20"/>
        </w:rPr>
        <w:t xml:space="preserve">Trường hợp không cung cấp được giấy tờ quy định tại một trong các điểm a, b, d khoản này, cơ sở sản xuất thuốc thành phẩm, bán thành phẩm thực hiện tự đánh giá việc đáp ứng thực hành tốt sản xuất của cơ sở sản xuất tá dược theo quy định tại điểm đ </w:t>
      </w:r>
      <w:bookmarkStart w:id="52" w:name="dc_12"/>
      <w:r w:rsidRPr="00261BBB">
        <w:rPr>
          <w:rFonts w:ascii="Arial" w:hAnsi="Arial" w:cs="Arial"/>
          <w:sz w:val="20"/>
        </w:rPr>
        <w:t>khoản 1 Điều 3</w:t>
      </w:r>
      <w:bookmarkEnd w:id="52"/>
      <w:r w:rsidRPr="00261BBB">
        <w:rPr>
          <w:rFonts w:ascii="Arial" w:hAnsi="Arial" w:cs="Arial"/>
          <w:sz w:val="20"/>
        </w:rPr>
        <w:t xml:space="preserve">, điểm b </w:t>
      </w:r>
      <w:bookmarkStart w:id="53" w:name="dc_37"/>
      <w:r w:rsidRPr="00261BBB">
        <w:rPr>
          <w:rFonts w:ascii="Arial" w:hAnsi="Arial" w:cs="Arial"/>
          <w:sz w:val="20"/>
        </w:rPr>
        <w:t>khoản 3 Điều 3</w:t>
      </w:r>
      <w:bookmarkEnd w:id="53"/>
      <w:r w:rsidRPr="00261BBB">
        <w:rPr>
          <w:rFonts w:ascii="Arial" w:hAnsi="Arial" w:cs="Arial"/>
          <w:sz w:val="20"/>
        </w:rPr>
        <w:t xml:space="preserve"> và điểm đ </w:t>
      </w:r>
      <w:bookmarkStart w:id="54" w:name="dc_38"/>
      <w:r w:rsidRPr="00261BBB">
        <w:rPr>
          <w:rFonts w:ascii="Arial" w:hAnsi="Arial" w:cs="Arial"/>
          <w:sz w:val="20"/>
        </w:rPr>
        <w:t>khoản 5 Điều 20 Thông tư số 35/2018/TT-BYT</w:t>
      </w:r>
      <w:bookmarkEnd w:id="54"/>
      <w:r w:rsidRPr="00261BBB">
        <w:rPr>
          <w:rFonts w:ascii="Arial" w:hAnsi="Arial" w:cs="Arial"/>
          <w:sz w:val="20"/>
        </w:rPr>
        <w:t xml:space="preserve"> ngày 22 tháng 11 năm 2018 của Bộ trưởng Bộ Y tế quy định về thực hành tốt sản xuất thuốc, nguyên liệu làm thuốc và tự công bố trong hồ sơ đăng ký thuốc về nguyên tắc, tiêu chuẩn thực hành tốt sản xuất mà cơ sở sản xuất tá dược đáp ứng và cam kết chịu trách nhiệm trước pháp luật về công bố này theo </w:t>
      </w:r>
      <w:bookmarkStart w:id="55" w:name="bieumau_pl_02"/>
      <w:r w:rsidRPr="00261BBB">
        <w:rPr>
          <w:rFonts w:ascii="Arial" w:hAnsi="Arial" w:cs="Arial"/>
          <w:sz w:val="20"/>
        </w:rPr>
        <w:t>Mẫu 13/TT</w:t>
      </w:r>
      <w:bookmarkEnd w:id="55"/>
      <w:r w:rsidRPr="00261BBB">
        <w:rPr>
          <w:rFonts w:ascii="Arial" w:hAnsi="Arial" w:cs="Arial"/>
          <w:sz w:val="20"/>
        </w:rPr>
        <w:t xml:space="preserve"> ban hành kèm theo Thông tư này";</w:t>
      </w:r>
    </w:p>
    <w:p w14:paraId="617A2AD8" w14:textId="77777777" w:rsidR="000742CE" w:rsidRPr="00261BBB" w:rsidRDefault="000742CE" w:rsidP="000742CE">
      <w:pPr>
        <w:spacing w:before="120"/>
        <w:rPr>
          <w:rFonts w:ascii="Arial" w:hAnsi="Arial" w:cs="Arial"/>
          <w:sz w:val="20"/>
        </w:rPr>
      </w:pPr>
      <w:bookmarkStart w:id="56" w:name="diem_d1_5_1"/>
      <w:r w:rsidRPr="00261BBB">
        <w:rPr>
          <w:rFonts w:ascii="Arial" w:hAnsi="Arial" w:cs="Arial"/>
          <w:sz w:val="20"/>
        </w:rPr>
        <w:t>đ) Sửa đổi, bổ sung</w:t>
      </w:r>
      <w:bookmarkEnd w:id="56"/>
      <w:r w:rsidRPr="00261BBB">
        <w:rPr>
          <w:rFonts w:ascii="Arial" w:hAnsi="Arial" w:cs="Arial"/>
          <w:sz w:val="20"/>
        </w:rPr>
        <w:t xml:space="preserve"> </w:t>
      </w:r>
      <w:bookmarkStart w:id="57" w:name="dc_13"/>
      <w:r w:rsidRPr="00261BBB">
        <w:rPr>
          <w:rFonts w:ascii="Arial" w:hAnsi="Arial" w:cs="Arial"/>
          <w:sz w:val="20"/>
        </w:rPr>
        <w:t>khoản 3 Điều 40</w:t>
      </w:r>
      <w:bookmarkEnd w:id="57"/>
      <w:r w:rsidRPr="00261BBB">
        <w:rPr>
          <w:rFonts w:ascii="Arial" w:hAnsi="Arial" w:cs="Arial"/>
          <w:sz w:val="20"/>
        </w:rPr>
        <w:t xml:space="preserve"> </w:t>
      </w:r>
      <w:bookmarkStart w:id="58" w:name="diem_d1_5_1_name"/>
      <w:r w:rsidRPr="00261BBB">
        <w:rPr>
          <w:rFonts w:ascii="Arial" w:hAnsi="Arial" w:cs="Arial"/>
          <w:sz w:val="20"/>
        </w:rPr>
        <w:t>như sau:</w:t>
      </w:r>
      <w:bookmarkEnd w:id="58"/>
    </w:p>
    <w:p w14:paraId="26CA8A45" w14:textId="77777777" w:rsidR="000742CE" w:rsidRPr="00261BBB" w:rsidRDefault="000742CE" w:rsidP="000742CE">
      <w:pPr>
        <w:spacing w:before="120"/>
        <w:rPr>
          <w:rFonts w:ascii="Arial" w:hAnsi="Arial" w:cs="Arial"/>
          <w:sz w:val="20"/>
        </w:rPr>
      </w:pPr>
      <w:r w:rsidRPr="00261BBB">
        <w:rPr>
          <w:rFonts w:ascii="Arial" w:hAnsi="Arial" w:cs="Arial"/>
          <w:sz w:val="20"/>
        </w:rPr>
        <w:t>“3. Thay đổi, bổ sung giấy đăng ký lưu hành thuốc, nguyên liệu làm thuốc đối với nội dung thay đổi nhỏ chỉ yêu cầu thông báo (Notification):</w:t>
      </w:r>
    </w:p>
    <w:p w14:paraId="43273ED3" w14:textId="77777777" w:rsidR="000742CE" w:rsidRPr="00261BBB" w:rsidRDefault="000742CE" w:rsidP="000742CE">
      <w:pPr>
        <w:pStyle w:val="ListParagraph"/>
        <w:tabs>
          <w:tab w:val="left" w:pos="1386"/>
        </w:tabs>
        <w:ind w:left="0" w:firstLine="0"/>
        <w:jc w:val="left"/>
        <w:rPr>
          <w:rFonts w:ascii="Arial" w:hAnsi="Arial" w:cs="Arial"/>
          <w:sz w:val="20"/>
        </w:rPr>
      </w:pPr>
      <w:r w:rsidRPr="00261BBB">
        <w:rPr>
          <w:rFonts w:ascii="Arial" w:hAnsi="Arial" w:cs="Arial"/>
          <w:sz w:val="20"/>
          <w:szCs w:val="26"/>
          <w:lang w:bidi="vi"/>
        </w:rPr>
        <w:t xml:space="preserve">a) </w:t>
      </w:r>
      <w:r w:rsidRPr="00261BBB">
        <w:rPr>
          <w:rFonts w:ascii="Arial" w:hAnsi="Arial" w:cs="Arial"/>
          <w:sz w:val="20"/>
        </w:rPr>
        <w:t xml:space="preserve">Các nội dung thay đổi nhỏ chỉ yêu cầu thông báo MiV-N1, MiV-N2, MiV-N3, MiV-N4, MiV-N6, MiV-N7 quy định tại </w:t>
      </w:r>
      <w:bookmarkStart w:id="59" w:name="bieumau_pl_02_tt_32_2018_byt"/>
      <w:r w:rsidRPr="00261BBB">
        <w:rPr>
          <w:rFonts w:ascii="Arial" w:hAnsi="Arial" w:cs="Arial"/>
          <w:sz w:val="20"/>
        </w:rPr>
        <w:t>Phụ lục II</w:t>
      </w:r>
      <w:bookmarkEnd w:id="59"/>
      <w:r w:rsidRPr="00261BBB">
        <w:rPr>
          <w:rFonts w:ascii="Arial" w:hAnsi="Arial" w:cs="Arial"/>
          <w:sz w:val="20"/>
        </w:rPr>
        <w:t xml:space="preserve"> ban hành kèm theo Thông tư này: Cơ sở được thực hiện và chịu trách nhiệm đối với nội dung thay đổi, bổ sung do cơ sở đề nghị kể từ ngày ghi trên Phiếu tiếp nhận hồ sơ. Trong thời gian 15 ngày làm việc kể từ ngày ghi trên Phiếu tiếp nhận hồ sơ, Cục Quản lý Dược công bố trên Trang thông tin điện tử của Cục Quản lý Dược các nội dung thay đổi nhỏ chỉ yêu cầu thông báo do cơ sở nộp;</w:t>
      </w:r>
    </w:p>
    <w:p w14:paraId="53A2029D" w14:textId="77777777" w:rsidR="000742CE" w:rsidRPr="00261BBB" w:rsidRDefault="000742CE" w:rsidP="000742CE">
      <w:pPr>
        <w:pStyle w:val="ListParagraph"/>
        <w:tabs>
          <w:tab w:val="left" w:pos="1378"/>
        </w:tabs>
        <w:ind w:left="0" w:firstLine="0"/>
        <w:jc w:val="left"/>
        <w:rPr>
          <w:rFonts w:ascii="Arial" w:hAnsi="Arial" w:cs="Arial"/>
          <w:sz w:val="20"/>
        </w:rPr>
      </w:pPr>
      <w:r w:rsidRPr="00261BBB">
        <w:rPr>
          <w:rFonts w:ascii="Arial" w:hAnsi="Arial" w:cs="Arial"/>
          <w:sz w:val="20"/>
          <w:szCs w:val="26"/>
          <w:lang w:bidi="vi"/>
        </w:rPr>
        <w:t xml:space="preserve">b) </w:t>
      </w:r>
      <w:r w:rsidRPr="00261BBB">
        <w:rPr>
          <w:rFonts w:ascii="Arial" w:hAnsi="Arial" w:cs="Arial"/>
          <w:sz w:val="20"/>
        </w:rPr>
        <w:t xml:space="preserve">Các nội dung thay đổi nhỏ chỉ yêu cầu thông báo khác quy định tại </w:t>
      </w:r>
      <w:bookmarkStart w:id="60" w:name="bieumau_pl_02_tt_32_2018_byt_1"/>
      <w:r w:rsidRPr="00261BBB">
        <w:rPr>
          <w:rFonts w:ascii="Arial" w:hAnsi="Arial" w:cs="Arial"/>
          <w:sz w:val="20"/>
        </w:rPr>
        <w:t>Phụ lục II</w:t>
      </w:r>
      <w:bookmarkEnd w:id="60"/>
      <w:r w:rsidRPr="00261BBB">
        <w:rPr>
          <w:rFonts w:ascii="Arial" w:hAnsi="Arial" w:cs="Arial"/>
          <w:sz w:val="20"/>
        </w:rPr>
        <w:t xml:space="preserve"> ban hành kèm theo Thông tư này ngoài các trường hợp quy định tại điểm a khoản này: Trong thời hạn 15 ngày làm việc kể từ ngày ghi trên Phiếu tiếp nhận hồ sơ, Cục Quản lý Dược phê duyệt thay đổi, bổ sung giấy đăng ký lưu hành đối với hồ sơ đạt yêu cầu hoặc có văn bản trả lời đối với hồ sơ thẩm định chưa đạt, không đạt, nêu rõ lý do; công bố trên Trang thông tin điện tử của Cục Quản lý Dược các nội dung thay đổi nhỏ chỉ yêu cầu thông báo do cơ sở nộp và kết quả giải quyết hồ sơ.”;</w:t>
      </w:r>
    </w:p>
    <w:p w14:paraId="094B1256" w14:textId="77777777" w:rsidR="000742CE" w:rsidRPr="00261BBB" w:rsidRDefault="000742CE" w:rsidP="000742CE">
      <w:pPr>
        <w:spacing w:before="120"/>
        <w:rPr>
          <w:rFonts w:ascii="Arial" w:hAnsi="Arial" w:cs="Arial"/>
          <w:sz w:val="20"/>
        </w:rPr>
      </w:pPr>
      <w:bookmarkStart w:id="61" w:name="diem_e_5_1"/>
      <w:r w:rsidRPr="00261BBB">
        <w:rPr>
          <w:rFonts w:ascii="Arial" w:hAnsi="Arial" w:cs="Arial"/>
          <w:sz w:val="20"/>
        </w:rPr>
        <w:t>e) Sửa đổi, bổ sung tiêu đề</w:t>
      </w:r>
      <w:bookmarkEnd w:id="61"/>
      <w:r w:rsidRPr="00261BBB">
        <w:rPr>
          <w:rFonts w:ascii="Arial" w:hAnsi="Arial" w:cs="Arial"/>
          <w:sz w:val="20"/>
        </w:rPr>
        <w:t xml:space="preserve"> </w:t>
      </w:r>
      <w:bookmarkStart w:id="62" w:name="dc_14"/>
      <w:r w:rsidRPr="00261BBB">
        <w:rPr>
          <w:rFonts w:ascii="Arial" w:hAnsi="Arial" w:cs="Arial"/>
          <w:sz w:val="20"/>
        </w:rPr>
        <w:t>khoản 2 Điều 47</w:t>
      </w:r>
      <w:bookmarkEnd w:id="62"/>
      <w:r w:rsidRPr="00261BBB">
        <w:rPr>
          <w:rFonts w:ascii="Arial" w:hAnsi="Arial" w:cs="Arial"/>
          <w:sz w:val="20"/>
        </w:rPr>
        <w:t xml:space="preserve"> </w:t>
      </w:r>
      <w:bookmarkStart w:id="63" w:name="diem_e_5_1_name"/>
      <w:r w:rsidRPr="00261BBB">
        <w:rPr>
          <w:rFonts w:ascii="Arial" w:hAnsi="Arial" w:cs="Arial"/>
          <w:sz w:val="20"/>
        </w:rPr>
        <w:t>như sau: “2. Thuốc, nguyên liệu làm thuốc hết hiệu lực giấy đăng ký lưu hành trong khoảng thời gian từ ngày 01 tháng 01 năm 2018 đến ngày 31 tháng 12 năm 2021, bao gồm cả thuốc, nguyên liệu làm thuốc đã được duy trì hiệu lực giấy đăng ký lưu hành, được tiếp tục duy trì hiệu lực giấy đăng ký lưu hành 12 tháng trong trường hợp đáp ứng tất cả các quy định sau đây:”;</w:t>
      </w:r>
      <w:bookmarkEnd w:id="63"/>
    </w:p>
    <w:p w14:paraId="200B23CB" w14:textId="77777777" w:rsidR="000742CE" w:rsidRPr="00261BBB" w:rsidRDefault="000742CE" w:rsidP="000742CE">
      <w:pPr>
        <w:spacing w:before="120"/>
        <w:rPr>
          <w:rFonts w:ascii="Arial" w:hAnsi="Arial" w:cs="Arial"/>
          <w:sz w:val="20"/>
        </w:rPr>
      </w:pPr>
      <w:bookmarkStart w:id="64" w:name="diem_g_5_1"/>
      <w:r w:rsidRPr="00261BBB">
        <w:rPr>
          <w:rFonts w:ascii="Arial" w:hAnsi="Arial" w:cs="Arial"/>
          <w:sz w:val="20"/>
        </w:rPr>
        <w:t>g) Bổ sung khoản 5 vào</w:t>
      </w:r>
      <w:bookmarkEnd w:id="64"/>
      <w:r w:rsidRPr="00261BBB">
        <w:rPr>
          <w:rFonts w:ascii="Arial" w:hAnsi="Arial" w:cs="Arial"/>
          <w:sz w:val="20"/>
        </w:rPr>
        <w:t xml:space="preserve"> </w:t>
      </w:r>
      <w:bookmarkStart w:id="65" w:name="dc_15"/>
      <w:r w:rsidRPr="00261BBB">
        <w:rPr>
          <w:rFonts w:ascii="Arial" w:hAnsi="Arial" w:cs="Arial"/>
          <w:sz w:val="20"/>
        </w:rPr>
        <w:t>Điều 47</w:t>
      </w:r>
      <w:bookmarkEnd w:id="65"/>
      <w:r w:rsidRPr="00261BBB">
        <w:rPr>
          <w:rFonts w:ascii="Arial" w:hAnsi="Arial" w:cs="Arial"/>
          <w:sz w:val="20"/>
        </w:rPr>
        <w:t xml:space="preserve"> </w:t>
      </w:r>
      <w:bookmarkStart w:id="66" w:name="diem_g_5_1_name"/>
      <w:r w:rsidRPr="00261BBB">
        <w:rPr>
          <w:rFonts w:ascii="Arial" w:hAnsi="Arial" w:cs="Arial"/>
          <w:sz w:val="20"/>
        </w:rPr>
        <w:t>như sau:</w:t>
      </w:r>
    </w:p>
    <w:bookmarkEnd w:id="66"/>
    <w:p w14:paraId="6668DF36" w14:textId="77777777" w:rsidR="000742CE" w:rsidRPr="00261BBB" w:rsidRDefault="000742CE" w:rsidP="000742CE">
      <w:pPr>
        <w:spacing w:before="120"/>
        <w:rPr>
          <w:rFonts w:ascii="Arial" w:hAnsi="Arial" w:cs="Arial"/>
          <w:sz w:val="20"/>
        </w:rPr>
      </w:pPr>
      <w:r w:rsidRPr="00261BBB">
        <w:rPr>
          <w:rFonts w:ascii="Arial" w:hAnsi="Arial" w:cs="Arial"/>
          <w:sz w:val="20"/>
        </w:rPr>
        <w:t>“5. Quy định về hiệu lực của giấy chứng nhận GMP như sau:</w:t>
      </w:r>
    </w:p>
    <w:p w14:paraId="60480ADC" w14:textId="77777777" w:rsidR="000742CE" w:rsidRPr="00261BBB" w:rsidRDefault="000742CE" w:rsidP="000742CE">
      <w:pPr>
        <w:pStyle w:val="ListParagraph"/>
        <w:tabs>
          <w:tab w:val="left" w:pos="1412"/>
        </w:tabs>
        <w:ind w:left="0" w:firstLine="0"/>
        <w:jc w:val="left"/>
        <w:rPr>
          <w:rFonts w:ascii="Arial" w:hAnsi="Arial" w:cs="Arial"/>
          <w:sz w:val="20"/>
        </w:rPr>
      </w:pPr>
      <w:r w:rsidRPr="00261BBB">
        <w:rPr>
          <w:rFonts w:ascii="Arial" w:hAnsi="Arial" w:cs="Arial"/>
          <w:sz w:val="20"/>
          <w:szCs w:val="26"/>
          <w:lang w:bidi="vi"/>
        </w:rPr>
        <w:t xml:space="preserve">a) </w:t>
      </w:r>
      <w:r w:rsidRPr="00261BBB">
        <w:rPr>
          <w:rFonts w:ascii="Arial" w:hAnsi="Arial" w:cs="Arial"/>
          <w:sz w:val="20"/>
        </w:rPr>
        <w:t>Đối với giấy chứng nhận GMP do cơ quan quản lý dược các nước thuộc khu vực kinh tế Châu Âu (European Economic Area - EEA) cấp:</w:t>
      </w:r>
    </w:p>
    <w:p w14:paraId="46D57782" w14:textId="77777777" w:rsidR="000742CE" w:rsidRPr="00261BBB" w:rsidRDefault="000742CE" w:rsidP="000742CE">
      <w:pPr>
        <w:pStyle w:val="ListParagraph"/>
        <w:tabs>
          <w:tab w:val="left" w:pos="1256"/>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Trường hợp GMP của cơ sở sản xuất được gia hạn hiệu lực theo Thông báo của EMA ngày 10 tháng 4 năm 2020 về chủ trương áp dụng đối với thuốc dùng cho người trong giai đoạn dịch Covid-19: hiệu lực của giấy chứng nhận GMP được tính đến 31 tháng 12 năm 2021. Trường hợp EMA có thông báo mới thì được thực hiện theo thông báo mới;</w:t>
      </w:r>
    </w:p>
    <w:p w14:paraId="06568B0D" w14:textId="77777777" w:rsidR="000742CE" w:rsidRPr="00261BBB" w:rsidRDefault="000742CE" w:rsidP="000742CE">
      <w:pPr>
        <w:pStyle w:val="ListParagraph"/>
        <w:tabs>
          <w:tab w:val="left" w:pos="1242"/>
        </w:tabs>
        <w:ind w:left="0" w:firstLine="0"/>
        <w:jc w:val="left"/>
        <w:rPr>
          <w:rFonts w:ascii="Arial" w:hAnsi="Arial" w:cs="Arial"/>
          <w:sz w:val="20"/>
        </w:rPr>
      </w:pPr>
      <w:r w:rsidRPr="00261BBB">
        <w:rPr>
          <w:rFonts w:ascii="Arial" w:hAnsi="Arial" w:cs="Arial"/>
          <w:sz w:val="20"/>
          <w:szCs w:val="26"/>
          <w:lang w:bidi="vi"/>
        </w:rPr>
        <w:t xml:space="preserve">- </w:t>
      </w:r>
      <w:r w:rsidRPr="00261BBB">
        <w:rPr>
          <w:rFonts w:ascii="Arial" w:hAnsi="Arial" w:cs="Arial"/>
          <w:sz w:val="20"/>
        </w:rPr>
        <w:t>Trường hợp cơ sở sản xuất đã được cấp giấy chứng nhận GMP mới, hiệu lực giấy chứng nhận GMP được xác nhận theo giấy mới;</w:t>
      </w:r>
    </w:p>
    <w:p w14:paraId="41211683" w14:textId="77777777" w:rsidR="000742CE" w:rsidRPr="00261BBB" w:rsidRDefault="000742CE" w:rsidP="000742CE">
      <w:pPr>
        <w:pStyle w:val="ListParagraph"/>
        <w:tabs>
          <w:tab w:val="left" w:pos="1404"/>
        </w:tabs>
        <w:ind w:left="0" w:firstLine="0"/>
        <w:jc w:val="left"/>
        <w:rPr>
          <w:rFonts w:ascii="Arial" w:hAnsi="Arial" w:cs="Arial"/>
          <w:sz w:val="20"/>
        </w:rPr>
      </w:pPr>
      <w:r w:rsidRPr="00261BBB">
        <w:rPr>
          <w:rFonts w:ascii="Arial" w:hAnsi="Arial" w:cs="Arial"/>
          <w:sz w:val="20"/>
          <w:szCs w:val="26"/>
          <w:lang w:bidi="vi"/>
        </w:rPr>
        <w:t xml:space="preserve">b) </w:t>
      </w:r>
      <w:r w:rsidRPr="00261BBB">
        <w:rPr>
          <w:rFonts w:ascii="Arial" w:hAnsi="Arial" w:cs="Arial"/>
          <w:sz w:val="20"/>
        </w:rPr>
        <w:t>Đối với Giấy chứng nhận GMP do các cơ quan không thuộc điểm a Khoản này cấp: Việc xác định hiệu lực giấy chứng nhận GMP trong giai đoạn dịch Covid-19 được thực hiện theo thông báo của cơ quan quản lý dược từng quốc gia đã cấp Giấy chứng nhận GMP hoặc theo thời hạn được ghi trên giấy chứng nhận GMP.”;</w:t>
      </w:r>
    </w:p>
    <w:p w14:paraId="2D69808C" w14:textId="77777777" w:rsidR="000742CE" w:rsidRPr="00261BBB" w:rsidRDefault="000742CE" w:rsidP="000742CE">
      <w:pPr>
        <w:pStyle w:val="ListParagraph"/>
        <w:tabs>
          <w:tab w:val="left" w:pos="1370"/>
        </w:tabs>
        <w:ind w:left="0" w:firstLine="0"/>
        <w:jc w:val="left"/>
        <w:rPr>
          <w:rFonts w:ascii="Arial" w:hAnsi="Arial" w:cs="Arial"/>
          <w:sz w:val="20"/>
        </w:rPr>
      </w:pPr>
      <w:bookmarkStart w:id="67" w:name="diem_h_5_1"/>
      <w:r w:rsidRPr="00261BBB">
        <w:rPr>
          <w:rFonts w:ascii="Arial" w:hAnsi="Arial" w:cs="Arial"/>
          <w:sz w:val="20"/>
          <w:szCs w:val="26"/>
          <w:lang w:bidi="vi"/>
        </w:rPr>
        <w:lastRenderedPageBreak/>
        <w:t>h) Sửa đổi</w:t>
      </w:r>
      <w:bookmarkEnd w:id="67"/>
      <w:r w:rsidRPr="00261BBB">
        <w:rPr>
          <w:rFonts w:ascii="Arial" w:hAnsi="Arial" w:cs="Arial"/>
          <w:sz w:val="20"/>
          <w:szCs w:val="26"/>
          <w:lang w:bidi="vi"/>
        </w:rPr>
        <w:t xml:space="preserve"> </w:t>
      </w:r>
      <w:bookmarkStart w:id="68" w:name="dc_16"/>
      <w:r w:rsidRPr="00261BBB">
        <w:rPr>
          <w:rFonts w:ascii="Arial" w:hAnsi="Arial" w:cs="Arial"/>
          <w:sz w:val="20"/>
          <w:szCs w:val="26"/>
          <w:lang w:bidi="vi"/>
        </w:rPr>
        <w:t>khoản 3 Điều 48</w:t>
      </w:r>
      <w:bookmarkEnd w:id="68"/>
      <w:r w:rsidRPr="00261BBB">
        <w:rPr>
          <w:rFonts w:ascii="Arial" w:hAnsi="Arial" w:cs="Arial"/>
          <w:sz w:val="20"/>
          <w:szCs w:val="26"/>
          <w:lang w:bidi="vi"/>
        </w:rPr>
        <w:t xml:space="preserve"> </w:t>
      </w:r>
      <w:bookmarkStart w:id="69" w:name="diem_h_5_1_name"/>
      <w:r w:rsidRPr="00261BBB">
        <w:rPr>
          <w:rFonts w:ascii="Arial" w:hAnsi="Arial" w:cs="Arial"/>
          <w:sz w:val="20"/>
          <w:szCs w:val="26"/>
          <w:lang w:bidi="vi"/>
        </w:rPr>
        <w:t>như sau:</w:t>
      </w:r>
      <w:bookmarkEnd w:id="69"/>
    </w:p>
    <w:p w14:paraId="43755659" w14:textId="77777777" w:rsidR="000742CE" w:rsidRPr="00261BBB" w:rsidRDefault="000742CE" w:rsidP="000742CE">
      <w:pPr>
        <w:spacing w:before="120"/>
        <w:rPr>
          <w:rFonts w:ascii="Arial" w:hAnsi="Arial" w:cs="Arial"/>
          <w:sz w:val="20"/>
        </w:rPr>
      </w:pPr>
      <w:r w:rsidRPr="00261BBB">
        <w:rPr>
          <w:rFonts w:ascii="Arial" w:hAnsi="Arial" w:cs="Arial"/>
          <w:sz w:val="20"/>
        </w:rPr>
        <w:t>“3. Đối với hồ sơ cấp, gia hạn, thay đổi, bổ sung giấy đăng ký lưu hành nộp trước ngày 31 tháng 12 năm 2021: Không bắt buộc CPP phải có đầy đủ thông tin về tiêu chuẩn thuốc thành phẩm; tiêu chuẩn dược chất, dược liệu; tên, địa chỉ cơ sở sản xuất dược chất, dược liệu.”;</w:t>
      </w:r>
    </w:p>
    <w:p w14:paraId="077E65DC" w14:textId="77777777" w:rsidR="000742CE" w:rsidRPr="00261BBB" w:rsidRDefault="000742CE" w:rsidP="000742CE">
      <w:pPr>
        <w:pStyle w:val="ListParagraph"/>
        <w:tabs>
          <w:tab w:val="left" w:pos="1312"/>
        </w:tabs>
        <w:ind w:left="0" w:firstLine="0"/>
        <w:jc w:val="left"/>
        <w:rPr>
          <w:rFonts w:ascii="Arial" w:hAnsi="Arial" w:cs="Arial"/>
          <w:sz w:val="20"/>
        </w:rPr>
      </w:pPr>
      <w:bookmarkStart w:id="70" w:name="diem_i_5_1"/>
      <w:r w:rsidRPr="00261BBB">
        <w:rPr>
          <w:rFonts w:ascii="Arial" w:hAnsi="Arial" w:cs="Arial"/>
          <w:sz w:val="20"/>
          <w:szCs w:val="26"/>
          <w:lang w:bidi="vi"/>
        </w:rPr>
        <w:t>i) Bổ sung khoản 5, khoản 6 vào</w:t>
      </w:r>
      <w:bookmarkEnd w:id="70"/>
      <w:r w:rsidRPr="00261BBB">
        <w:rPr>
          <w:rFonts w:ascii="Arial" w:hAnsi="Arial" w:cs="Arial"/>
          <w:sz w:val="20"/>
          <w:szCs w:val="26"/>
          <w:lang w:bidi="vi"/>
        </w:rPr>
        <w:t xml:space="preserve"> </w:t>
      </w:r>
      <w:bookmarkStart w:id="71" w:name="dc_17"/>
      <w:r w:rsidRPr="00261BBB">
        <w:rPr>
          <w:rFonts w:ascii="Arial" w:hAnsi="Arial" w:cs="Arial"/>
          <w:sz w:val="20"/>
          <w:szCs w:val="26"/>
          <w:lang w:bidi="vi"/>
        </w:rPr>
        <w:t>Điều 48</w:t>
      </w:r>
      <w:bookmarkEnd w:id="71"/>
      <w:r w:rsidRPr="00261BBB">
        <w:rPr>
          <w:rFonts w:ascii="Arial" w:hAnsi="Arial" w:cs="Arial"/>
          <w:sz w:val="20"/>
          <w:szCs w:val="26"/>
          <w:lang w:bidi="vi"/>
        </w:rPr>
        <w:t xml:space="preserve"> </w:t>
      </w:r>
      <w:bookmarkStart w:id="72" w:name="diem_i_5_1_name"/>
      <w:r w:rsidRPr="00261BBB">
        <w:rPr>
          <w:rFonts w:ascii="Arial" w:hAnsi="Arial" w:cs="Arial"/>
          <w:sz w:val="20"/>
          <w:szCs w:val="26"/>
          <w:lang w:bidi="vi"/>
        </w:rPr>
        <w:t>như sau:</w:t>
      </w:r>
      <w:bookmarkEnd w:id="72"/>
    </w:p>
    <w:p w14:paraId="17164E04" w14:textId="77777777" w:rsidR="000742CE" w:rsidRPr="00261BBB" w:rsidRDefault="000742CE" w:rsidP="000742CE">
      <w:pPr>
        <w:spacing w:before="120"/>
        <w:rPr>
          <w:rFonts w:ascii="Arial" w:hAnsi="Arial" w:cs="Arial"/>
          <w:sz w:val="20"/>
        </w:rPr>
      </w:pPr>
      <w:r w:rsidRPr="00261BBB">
        <w:rPr>
          <w:rFonts w:ascii="Arial" w:hAnsi="Arial" w:cs="Arial"/>
          <w:sz w:val="20"/>
        </w:rPr>
        <w:t>“5. Đối với thuốc, nguyên liệu làm thuốc sản xuất trong nước đã được cấp giấy đăng ký lưu hành trước ngày 31 tháng 12 năm 2020 và cơ sở có nhu cầu nhập khẩu nguyên liệu làm thuốc là tá dược, vỏ nang về Việt Nam: Trước khi nhập khẩu lần đầu về Việt Nam, cơ sở đăng ký cập nhật toàn bộ thông tin về nguyên liệu làm thuốc là tá dược, vỏ nang trong hồ sơ đã được phê duyệt lên hệ thống dịch vụ công trực tuyến của Cục Quản lý Dược. Trong thời gian 05 ngày làm việc kể từ ngày cơ sở cập nhật thông tin lên hệ thống, Cục Quản lý Dược phải hoàn thành việc công bố. Cơ sở đăng ký chịu trách nhiệm về tính chính xác của thông tin cập nhật so với thông tin trong hồ sơ đăng ký đã được phê duyệt và không bắt buộc phải cập nhật lại thông tin ở lần nhập khẩu tiếp theo.</w:t>
      </w:r>
    </w:p>
    <w:p w14:paraId="4DBB9F8E" w14:textId="77777777" w:rsidR="000742CE" w:rsidRPr="00261BBB" w:rsidRDefault="000742CE" w:rsidP="000742CE">
      <w:pPr>
        <w:pStyle w:val="ListParagraph"/>
        <w:tabs>
          <w:tab w:val="left" w:pos="1372"/>
        </w:tabs>
        <w:ind w:left="0" w:firstLine="0"/>
        <w:jc w:val="left"/>
        <w:rPr>
          <w:rFonts w:ascii="Arial" w:hAnsi="Arial" w:cs="Arial"/>
          <w:sz w:val="20"/>
        </w:rPr>
      </w:pPr>
      <w:r w:rsidRPr="00261BBB">
        <w:rPr>
          <w:rFonts w:ascii="Arial" w:hAnsi="Arial" w:cs="Arial"/>
          <w:sz w:val="20"/>
          <w:szCs w:val="26"/>
          <w:lang w:bidi="vi"/>
        </w:rPr>
        <w:t xml:space="preserve">6. </w:t>
      </w:r>
      <w:r w:rsidRPr="00261BBB">
        <w:rPr>
          <w:rFonts w:ascii="Arial" w:hAnsi="Arial" w:cs="Arial"/>
          <w:sz w:val="20"/>
        </w:rPr>
        <w:t>Quy định xác thực giấy tờ pháp lý đối với hồ sơ đề nghị cấp, gia hạn, thay đổi, bổ sung giấy đăng ký lưu hành thuốc đã nộp trước ngày 31 tháng 12 năm 2021: Không bắt buộc phải có kết quả kiểm tra tính xác thực giấy tờ pháp lý quy định tại khoản 1 Điều 12 Thông tư này trước thời điểm cấp, gia hạn, thay đổi bổ sung giấy đăng ký lưu hành thuốc, trừ trường hợp giấy tờ pháp lý được cấp là bản điện tử không đáp ứng quy định tại khoản 1, các điểm a, b khoản 3 Điều 23 Thông tư này thì phải có kết quả xác thực giấy tờ pháp lý trước thời điểm cấp, gia hạn, thay đổi bổ sung Giấy đăng ký lưu hành thuốc.</w:t>
      </w:r>
    </w:p>
    <w:p w14:paraId="31E4FBF4" w14:textId="77777777" w:rsidR="000742CE" w:rsidRPr="00261BBB" w:rsidRDefault="000742CE" w:rsidP="000742CE">
      <w:pPr>
        <w:spacing w:before="120"/>
        <w:rPr>
          <w:rFonts w:ascii="Arial" w:hAnsi="Arial" w:cs="Arial"/>
          <w:sz w:val="20"/>
        </w:rPr>
      </w:pPr>
      <w:r w:rsidRPr="00261BBB">
        <w:rPr>
          <w:rFonts w:ascii="Arial" w:hAnsi="Arial" w:cs="Arial"/>
          <w:sz w:val="20"/>
        </w:rPr>
        <w:t>Trường hợp sau khi thuốc được cấp, gia hạn, thay đổi bổ sung giấy đăng ký lưu hành mà cơ quan ngoại giao hoặc cơ quan có thẩm quyền trong nước, nước ngoài có xác nhận bằng văn bản về việc giấy tờ pháp lý trong hồ sơ đăng ký thuốc, nguyên liệu làm thuốc không bảo đảm tính xác thực, Cục Quản lý Dược xem xét thực hiện việc xử lý theo quy định tại khoản 5 Điều 42 và điểm h khoản 1 Điều 50 Thông tư này.";</w:t>
      </w:r>
    </w:p>
    <w:p w14:paraId="38A292A9" w14:textId="77777777" w:rsidR="000742CE" w:rsidRPr="00261BBB" w:rsidRDefault="000742CE" w:rsidP="000742CE">
      <w:pPr>
        <w:pStyle w:val="ListParagraph"/>
        <w:tabs>
          <w:tab w:val="left" w:pos="1375"/>
        </w:tabs>
        <w:ind w:left="0" w:firstLine="0"/>
        <w:jc w:val="left"/>
        <w:rPr>
          <w:rFonts w:ascii="Arial" w:hAnsi="Arial" w:cs="Arial"/>
          <w:sz w:val="20"/>
        </w:rPr>
      </w:pPr>
      <w:bookmarkStart w:id="73" w:name="diem_k_5_1"/>
      <w:r w:rsidRPr="00261BBB">
        <w:rPr>
          <w:rFonts w:ascii="Arial" w:hAnsi="Arial" w:cs="Arial"/>
          <w:sz w:val="20"/>
          <w:szCs w:val="26"/>
          <w:lang w:bidi="vi"/>
        </w:rPr>
        <w:t>k) Bổ sung điểm o vào</w:t>
      </w:r>
      <w:bookmarkEnd w:id="73"/>
      <w:r w:rsidRPr="00261BBB">
        <w:rPr>
          <w:rFonts w:ascii="Arial" w:hAnsi="Arial" w:cs="Arial"/>
          <w:sz w:val="20"/>
          <w:szCs w:val="26"/>
          <w:lang w:bidi="vi"/>
        </w:rPr>
        <w:t xml:space="preserve"> </w:t>
      </w:r>
      <w:bookmarkStart w:id="74" w:name="dc_18"/>
      <w:r w:rsidRPr="00261BBB">
        <w:rPr>
          <w:rFonts w:ascii="Arial" w:hAnsi="Arial" w:cs="Arial"/>
          <w:sz w:val="20"/>
          <w:szCs w:val="26"/>
          <w:lang w:bidi="vi"/>
        </w:rPr>
        <w:t>khoản 1 Điều 50</w:t>
      </w:r>
      <w:bookmarkEnd w:id="74"/>
      <w:r w:rsidRPr="00261BBB">
        <w:rPr>
          <w:rFonts w:ascii="Arial" w:hAnsi="Arial" w:cs="Arial"/>
          <w:sz w:val="20"/>
          <w:szCs w:val="26"/>
          <w:lang w:bidi="vi"/>
        </w:rPr>
        <w:t xml:space="preserve"> </w:t>
      </w:r>
      <w:bookmarkStart w:id="75" w:name="diem_k_5_1_name"/>
      <w:r w:rsidRPr="00261BBB">
        <w:rPr>
          <w:rFonts w:ascii="Arial" w:hAnsi="Arial" w:cs="Arial"/>
          <w:sz w:val="20"/>
          <w:szCs w:val="26"/>
          <w:lang w:bidi="vi"/>
        </w:rPr>
        <w:t>như sau:</w:t>
      </w:r>
      <w:bookmarkEnd w:id="75"/>
    </w:p>
    <w:p w14:paraId="4FE14120" w14:textId="77777777" w:rsidR="000742CE" w:rsidRPr="00261BBB" w:rsidRDefault="000742CE" w:rsidP="000742CE">
      <w:pPr>
        <w:spacing w:before="120"/>
        <w:rPr>
          <w:rFonts w:ascii="Arial" w:hAnsi="Arial" w:cs="Arial"/>
          <w:sz w:val="20"/>
        </w:rPr>
      </w:pPr>
      <w:r w:rsidRPr="00261BBB">
        <w:rPr>
          <w:rFonts w:ascii="Arial" w:hAnsi="Arial" w:cs="Arial"/>
          <w:sz w:val="20"/>
        </w:rPr>
        <w:t>“o) Công bố danh sách trang thông tin điện tử của cơ quan cấp giấy tờ pháp lý quy định tại điểm c khoản 3 Điều 23 Thông tư này.”;</w:t>
      </w:r>
    </w:p>
    <w:p w14:paraId="0F8C3967" w14:textId="77777777" w:rsidR="000742CE" w:rsidRPr="00261BBB" w:rsidRDefault="000742CE" w:rsidP="000742CE">
      <w:pPr>
        <w:pStyle w:val="ListParagraph"/>
        <w:tabs>
          <w:tab w:val="left" w:pos="1346"/>
        </w:tabs>
        <w:ind w:left="0" w:firstLine="0"/>
        <w:jc w:val="left"/>
        <w:rPr>
          <w:rFonts w:ascii="Arial" w:hAnsi="Arial" w:cs="Arial"/>
          <w:sz w:val="20"/>
        </w:rPr>
      </w:pPr>
      <w:bookmarkStart w:id="76" w:name="diem_l_5_1"/>
      <w:r w:rsidRPr="00261BBB">
        <w:rPr>
          <w:rFonts w:ascii="Arial" w:hAnsi="Arial" w:cs="Arial"/>
          <w:sz w:val="20"/>
          <w:szCs w:val="26"/>
          <w:lang w:bidi="vi"/>
        </w:rPr>
        <w:t>l) Bổ sung vào Thông tư số 32/2018/TT-BYT</w:t>
      </w:r>
      <w:bookmarkEnd w:id="76"/>
      <w:r w:rsidRPr="00261BBB">
        <w:rPr>
          <w:rFonts w:ascii="Arial" w:hAnsi="Arial" w:cs="Arial"/>
          <w:sz w:val="20"/>
          <w:szCs w:val="26"/>
          <w:lang w:bidi="vi"/>
        </w:rPr>
        <w:t xml:space="preserve"> </w:t>
      </w:r>
      <w:bookmarkStart w:id="77" w:name="bieumau_pl_02_1"/>
      <w:r w:rsidRPr="00261BBB">
        <w:rPr>
          <w:rFonts w:ascii="Arial" w:hAnsi="Arial" w:cs="Arial"/>
          <w:sz w:val="20"/>
          <w:szCs w:val="26"/>
          <w:lang w:bidi="vi"/>
        </w:rPr>
        <w:t>Mẫu 13/TT</w:t>
      </w:r>
      <w:bookmarkEnd w:id="77"/>
      <w:r w:rsidRPr="00261BBB">
        <w:rPr>
          <w:rFonts w:ascii="Arial" w:hAnsi="Arial" w:cs="Arial"/>
          <w:sz w:val="20"/>
          <w:szCs w:val="26"/>
          <w:lang w:bidi="vi"/>
        </w:rPr>
        <w:t xml:space="preserve"> </w:t>
      </w:r>
      <w:bookmarkStart w:id="78" w:name="diem_l_5_1_name"/>
      <w:r w:rsidRPr="00261BBB">
        <w:rPr>
          <w:rFonts w:ascii="Arial" w:hAnsi="Arial" w:cs="Arial"/>
          <w:sz w:val="20"/>
          <w:szCs w:val="26"/>
          <w:lang w:bidi="vi"/>
        </w:rPr>
        <w:t>Bản công bố nguyên tắc, tiêu chuẩn GMP hoặc nguyên tắc, tiêu chuẩn đối với sản xuất tá dược đã được cơ quan quản lý của nước hoặc tổ chức quốc tế khác áp dụng theo quy định tại</w:t>
      </w:r>
      <w:bookmarkEnd w:id="78"/>
      <w:r w:rsidRPr="00261BBB">
        <w:rPr>
          <w:rFonts w:ascii="Arial" w:hAnsi="Arial" w:cs="Arial"/>
          <w:sz w:val="20"/>
          <w:szCs w:val="26"/>
          <w:lang w:bidi="vi"/>
        </w:rPr>
        <w:t xml:space="preserve"> </w:t>
      </w:r>
      <w:bookmarkStart w:id="79" w:name="bieumau_pl_02_2"/>
      <w:r w:rsidRPr="00261BBB">
        <w:rPr>
          <w:rFonts w:ascii="Arial" w:hAnsi="Arial" w:cs="Arial"/>
          <w:sz w:val="20"/>
          <w:szCs w:val="26"/>
          <w:lang w:bidi="vi"/>
        </w:rPr>
        <w:t>Phụ lục 2</w:t>
      </w:r>
      <w:bookmarkEnd w:id="79"/>
      <w:r w:rsidRPr="00261BBB">
        <w:rPr>
          <w:rFonts w:ascii="Arial" w:hAnsi="Arial" w:cs="Arial"/>
          <w:sz w:val="20"/>
          <w:szCs w:val="26"/>
          <w:lang w:bidi="vi"/>
        </w:rPr>
        <w:t xml:space="preserve"> </w:t>
      </w:r>
      <w:bookmarkStart w:id="80" w:name="diem_l_5_1_name_name"/>
      <w:r w:rsidRPr="00261BBB">
        <w:rPr>
          <w:rFonts w:ascii="Arial" w:hAnsi="Arial" w:cs="Arial"/>
          <w:sz w:val="20"/>
          <w:szCs w:val="26"/>
          <w:lang w:bidi="vi"/>
        </w:rPr>
        <w:t>ban hành kèm theo Thông tư này.</w:t>
      </w:r>
      <w:bookmarkEnd w:id="80"/>
    </w:p>
    <w:p w14:paraId="1182D08E" w14:textId="77777777" w:rsidR="000742CE" w:rsidRPr="00261BBB" w:rsidRDefault="000742CE" w:rsidP="000742CE">
      <w:pPr>
        <w:pStyle w:val="ListParagraph"/>
        <w:tabs>
          <w:tab w:val="left" w:pos="1375"/>
        </w:tabs>
        <w:ind w:left="0" w:firstLine="0"/>
        <w:jc w:val="left"/>
        <w:rPr>
          <w:rFonts w:ascii="Arial" w:hAnsi="Arial" w:cs="Arial"/>
          <w:sz w:val="20"/>
        </w:rPr>
      </w:pPr>
      <w:bookmarkStart w:id="81" w:name="khoan_6_1"/>
      <w:r w:rsidRPr="00261BBB">
        <w:rPr>
          <w:rFonts w:ascii="Arial" w:hAnsi="Arial" w:cs="Arial"/>
          <w:sz w:val="20"/>
          <w:szCs w:val="26"/>
          <w:lang w:bidi="vi"/>
        </w:rPr>
        <w:t>6. Sửa đổi, bổ sung một số điều của Thông tư số 35/2018/TT-BYT ngày 22 tháng 11 năm 2018 của Bộ trưởng Bộ Y tế quy định về Thực hành tốt sản xuất thuốc, nguyên liệu làm thuốc như sau:</w:t>
      </w:r>
      <w:bookmarkEnd w:id="81"/>
    </w:p>
    <w:p w14:paraId="62878A89" w14:textId="77777777" w:rsidR="000742CE" w:rsidRPr="00261BBB" w:rsidRDefault="000742CE" w:rsidP="000742CE">
      <w:pPr>
        <w:spacing w:before="120"/>
        <w:rPr>
          <w:rFonts w:ascii="Arial" w:hAnsi="Arial" w:cs="Arial"/>
          <w:sz w:val="20"/>
        </w:rPr>
      </w:pPr>
      <w:bookmarkStart w:id="82" w:name="diem_a_6_1"/>
      <w:r w:rsidRPr="00261BBB">
        <w:rPr>
          <w:rFonts w:ascii="Arial" w:hAnsi="Arial" w:cs="Arial"/>
          <w:sz w:val="20"/>
        </w:rPr>
        <w:t>a) Sửa đổi, bổ sung</w:t>
      </w:r>
      <w:bookmarkEnd w:id="82"/>
      <w:r w:rsidRPr="00261BBB">
        <w:rPr>
          <w:rFonts w:ascii="Arial" w:hAnsi="Arial" w:cs="Arial"/>
          <w:sz w:val="20"/>
        </w:rPr>
        <w:t xml:space="preserve"> </w:t>
      </w:r>
      <w:bookmarkStart w:id="83" w:name="dc_19"/>
      <w:r w:rsidRPr="00261BBB">
        <w:rPr>
          <w:rFonts w:ascii="Arial" w:hAnsi="Arial" w:cs="Arial"/>
          <w:sz w:val="20"/>
        </w:rPr>
        <w:t>khoản 1 Điều 3</w:t>
      </w:r>
      <w:bookmarkEnd w:id="83"/>
      <w:r w:rsidRPr="00261BBB">
        <w:rPr>
          <w:rFonts w:ascii="Arial" w:hAnsi="Arial" w:cs="Arial"/>
          <w:sz w:val="20"/>
        </w:rPr>
        <w:t xml:space="preserve"> </w:t>
      </w:r>
      <w:bookmarkStart w:id="84" w:name="diem_a_6_1_name"/>
      <w:r w:rsidRPr="00261BBB">
        <w:rPr>
          <w:rFonts w:ascii="Arial" w:hAnsi="Arial" w:cs="Arial"/>
          <w:sz w:val="20"/>
        </w:rPr>
        <w:t>như sau:</w:t>
      </w:r>
      <w:bookmarkEnd w:id="84"/>
    </w:p>
    <w:p w14:paraId="04DA9765" w14:textId="77777777" w:rsidR="000742CE" w:rsidRPr="00261BBB" w:rsidRDefault="000742CE" w:rsidP="000742CE">
      <w:pPr>
        <w:spacing w:before="120"/>
        <w:rPr>
          <w:rFonts w:ascii="Arial" w:hAnsi="Arial" w:cs="Arial"/>
          <w:sz w:val="20"/>
        </w:rPr>
      </w:pPr>
      <w:r w:rsidRPr="00261BBB">
        <w:rPr>
          <w:rFonts w:ascii="Arial" w:hAnsi="Arial" w:cs="Arial"/>
          <w:sz w:val="20"/>
        </w:rPr>
        <w:t>"1. Công bố áp dụng các nguyên tắc, tiêu chuẩn Thực hành tốt sản xuất thuốc, nguyên liệu làm thuốc sau đây:</w:t>
      </w:r>
    </w:p>
    <w:p w14:paraId="50EEA733" w14:textId="77777777" w:rsidR="000742CE" w:rsidRPr="00261BBB" w:rsidRDefault="000742CE" w:rsidP="000742CE">
      <w:pPr>
        <w:pStyle w:val="ListParagraph"/>
        <w:tabs>
          <w:tab w:val="left" w:pos="1367"/>
        </w:tabs>
        <w:ind w:left="0" w:firstLine="0"/>
        <w:jc w:val="left"/>
        <w:rPr>
          <w:rFonts w:ascii="Arial" w:hAnsi="Arial" w:cs="Arial"/>
          <w:sz w:val="20"/>
        </w:rPr>
      </w:pPr>
      <w:r w:rsidRPr="00261BBB">
        <w:rPr>
          <w:rFonts w:ascii="Arial" w:hAnsi="Arial" w:cs="Arial"/>
          <w:sz w:val="20"/>
          <w:szCs w:val="26"/>
          <w:lang w:bidi="vi"/>
        </w:rPr>
        <w:t xml:space="preserve">a) </w:t>
      </w:r>
      <w:r w:rsidRPr="00261BBB">
        <w:rPr>
          <w:rFonts w:ascii="Arial" w:hAnsi="Arial" w:cs="Arial"/>
          <w:sz w:val="20"/>
        </w:rPr>
        <w:t xml:space="preserve">Nguyên tắc, tiêu chuẩn Thực hành tốt sản xuất thuốc của Tổ chức Y tế thế giới quy định tại </w:t>
      </w:r>
      <w:bookmarkStart w:id="85" w:name="bieumau_pl_01_tt_35_2018_byt"/>
      <w:r w:rsidRPr="00261BBB">
        <w:rPr>
          <w:rFonts w:ascii="Arial" w:hAnsi="Arial" w:cs="Arial"/>
          <w:sz w:val="20"/>
        </w:rPr>
        <w:t>Phụ lục I</w:t>
      </w:r>
      <w:bookmarkEnd w:id="85"/>
      <w:r w:rsidRPr="00261BBB">
        <w:rPr>
          <w:rFonts w:ascii="Arial" w:hAnsi="Arial" w:cs="Arial"/>
          <w:sz w:val="20"/>
        </w:rPr>
        <w:t xml:space="preserve"> ban hành kèm theo Thông tư này và tài liệu cập nhật được quy định tại khoản 4 Điều này;</w:t>
      </w:r>
    </w:p>
    <w:p w14:paraId="6E91417E" w14:textId="77777777" w:rsidR="000742CE" w:rsidRPr="00261BBB" w:rsidRDefault="000742CE" w:rsidP="000742CE">
      <w:pPr>
        <w:pStyle w:val="ListParagraph"/>
        <w:tabs>
          <w:tab w:val="left" w:pos="1399"/>
        </w:tabs>
        <w:ind w:left="0" w:firstLine="0"/>
        <w:jc w:val="left"/>
        <w:rPr>
          <w:rFonts w:ascii="Arial" w:hAnsi="Arial" w:cs="Arial"/>
          <w:sz w:val="20"/>
        </w:rPr>
      </w:pPr>
      <w:r w:rsidRPr="00261BBB">
        <w:rPr>
          <w:rFonts w:ascii="Arial" w:hAnsi="Arial" w:cs="Arial"/>
          <w:sz w:val="20"/>
          <w:szCs w:val="26"/>
          <w:lang w:bidi="vi"/>
        </w:rPr>
        <w:t xml:space="preserve">b) Nguyên tắc, tiêu chuẩn Thực hành tốt sản xuất thuốc sinh học là dẫn xuất của máu và huyết tương người của Tổ chức Y tế thế giới quy định tại </w:t>
      </w:r>
      <w:bookmarkStart w:id="86" w:name="bieumau_pl_02_tt_35_2018_byt"/>
      <w:r w:rsidRPr="00261BBB">
        <w:rPr>
          <w:rFonts w:ascii="Arial" w:hAnsi="Arial" w:cs="Arial"/>
          <w:sz w:val="20"/>
          <w:szCs w:val="26"/>
          <w:lang w:bidi="vi"/>
        </w:rPr>
        <w:t>Phụ lục II</w:t>
      </w:r>
      <w:bookmarkEnd w:id="86"/>
      <w:r w:rsidRPr="00261BBB">
        <w:rPr>
          <w:rFonts w:ascii="Arial" w:hAnsi="Arial" w:cs="Arial"/>
          <w:sz w:val="20"/>
          <w:szCs w:val="26"/>
          <w:lang w:bidi="vi"/>
        </w:rPr>
        <w:t xml:space="preserve"> ban hành kèm theo Thông tư này và tài liệu cập nhật được quy định tại khoản 4 Điều này;</w:t>
      </w:r>
    </w:p>
    <w:p w14:paraId="558A632D" w14:textId="77777777" w:rsidR="000742CE" w:rsidRPr="00261BBB" w:rsidRDefault="000742CE" w:rsidP="000742CE">
      <w:pPr>
        <w:pStyle w:val="ListParagraph"/>
        <w:tabs>
          <w:tab w:val="left" w:pos="1359"/>
        </w:tabs>
        <w:ind w:left="0" w:firstLine="0"/>
        <w:jc w:val="left"/>
        <w:rPr>
          <w:rFonts w:ascii="Arial" w:hAnsi="Arial" w:cs="Arial"/>
          <w:sz w:val="20"/>
        </w:rPr>
      </w:pPr>
      <w:r w:rsidRPr="00261BBB">
        <w:rPr>
          <w:rFonts w:ascii="Arial" w:hAnsi="Arial" w:cs="Arial"/>
          <w:sz w:val="20"/>
          <w:szCs w:val="26"/>
          <w:lang w:bidi="vi"/>
        </w:rPr>
        <w:t xml:space="preserve">c) </w:t>
      </w:r>
      <w:r w:rsidRPr="00261BBB">
        <w:rPr>
          <w:rFonts w:ascii="Arial" w:hAnsi="Arial" w:cs="Arial"/>
          <w:sz w:val="20"/>
        </w:rPr>
        <w:t xml:space="preserve">Nguyên tắc, tiêu chuẩn Thực hành tốt sản xuất thuốc của Hệ thống hợp tác thanh tra dược phẩm quy định tại </w:t>
      </w:r>
      <w:bookmarkStart w:id="87" w:name="bieumau_pl_03_tt_35_2018_byt"/>
      <w:r w:rsidRPr="00261BBB">
        <w:rPr>
          <w:rFonts w:ascii="Arial" w:hAnsi="Arial" w:cs="Arial"/>
          <w:sz w:val="20"/>
        </w:rPr>
        <w:t>Phụ lục III</w:t>
      </w:r>
      <w:bookmarkEnd w:id="87"/>
      <w:r w:rsidRPr="00261BBB">
        <w:rPr>
          <w:rFonts w:ascii="Arial" w:hAnsi="Arial" w:cs="Arial"/>
          <w:sz w:val="20"/>
        </w:rPr>
        <w:t xml:space="preserve"> ban hành kèm theo Thông tư này và tài liệu cập nhật được quy định tại khoản 4 Điều này;</w:t>
      </w:r>
    </w:p>
    <w:p w14:paraId="390B9E79" w14:textId="77777777" w:rsidR="000742CE" w:rsidRPr="00261BBB" w:rsidRDefault="000742CE" w:rsidP="000742CE">
      <w:pPr>
        <w:pStyle w:val="ListParagraph"/>
        <w:tabs>
          <w:tab w:val="left" w:pos="1404"/>
        </w:tabs>
        <w:ind w:left="0" w:firstLine="0"/>
        <w:jc w:val="left"/>
        <w:rPr>
          <w:rFonts w:ascii="Arial" w:hAnsi="Arial" w:cs="Arial"/>
          <w:sz w:val="20"/>
        </w:rPr>
      </w:pPr>
      <w:r w:rsidRPr="00261BBB">
        <w:rPr>
          <w:rFonts w:ascii="Arial" w:hAnsi="Arial" w:cs="Arial"/>
          <w:sz w:val="20"/>
          <w:szCs w:val="26"/>
          <w:lang w:bidi="vi"/>
        </w:rPr>
        <w:t xml:space="preserve">d) </w:t>
      </w:r>
      <w:r w:rsidRPr="00261BBB">
        <w:rPr>
          <w:rFonts w:ascii="Arial" w:hAnsi="Arial" w:cs="Arial"/>
          <w:sz w:val="20"/>
        </w:rPr>
        <w:t xml:space="preserve">Nguyên tắc, tiêu chuẩn Thực hành tốt sản xuất thuốc của Liên minh Châu Âu quy định tại </w:t>
      </w:r>
      <w:bookmarkStart w:id="88" w:name="bieumau_pl_04_tt_35_2018_byt"/>
      <w:r w:rsidRPr="00261BBB">
        <w:rPr>
          <w:rFonts w:ascii="Arial" w:hAnsi="Arial" w:cs="Arial"/>
          <w:sz w:val="20"/>
        </w:rPr>
        <w:t>Phụ lục IV</w:t>
      </w:r>
      <w:bookmarkEnd w:id="88"/>
      <w:r w:rsidRPr="00261BBB">
        <w:rPr>
          <w:rFonts w:ascii="Arial" w:hAnsi="Arial" w:cs="Arial"/>
          <w:sz w:val="20"/>
        </w:rPr>
        <w:t xml:space="preserve"> ban hành kèm theo Thông tư này và tài liệu cập nhật được quy định tại khoản 4 Điều này.</w:t>
      </w:r>
    </w:p>
    <w:p w14:paraId="0DCB5BBB" w14:textId="77777777" w:rsidR="000742CE" w:rsidRPr="00261BBB" w:rsidRDefault="000742CE" w:rsidP="000742CE">
      <w:pPr>
        <w:spacing w:before="120"/>
        <w:rPr>
          <w:rFonts w:ascii="Arial" w:hAnsi="Arial" w:cs="Arial"/>
          <w:sz w:val="20"/>
        </w:rPr>
      </w:pPr>
      <w:r w:rsidRPr="00261BBB">
        <w:rPr>
          <w:rFonts w:ascii="Arial" w:hAnsi="Arial" w:cs="Arial"/>
          <w:sz w:val="20"/>
        </w:rPr>
        <w:t xml:space="preserve">đ) Nguyên tắc, tiêu chuẩn Thực hành tốt sản xuất thuốc của Tổ chức Y tế thế giới đối với nguyên liệu làm thuốc là tá dược quy định tại </w:t>
      </w:r>
      <w:bookmarkStart w:id="89" w:name="bieumau_pl_03"/>
      <w:r w:rsidRPr="00261BBB">
        <w:rPr>
          <w:rFonts w:ascii="Arial" w:hAnsi="Arial" w:cs="Arial"/>
          <w:sz w:val="20"/>
        </w:rPr>
        <w:t>Phụ lục IIa</w:t>
      </w:r>
      <w:bookmarkEnd w:id="89"/>
      <w:r w:rsidRPr="00261BBB">
        <w:rPr>
          <w:rFonts w:ascii="Arial" w:hAnsi="Arial" w:cs="Arial"/>
          <w:sz w:val="20"/>
        </w:rPr>
        <w:t xml:space="preserve"> ban hành kèm theo Thông tư này và tài liệu cập nhật được quy định tại khoản 4 Điều này.";</w:t>
      </w:r>
    </w:p>
    <w:p w14:paraId="4D8ACB42" w14:textId="77777777" w:rsidR="000742CE" w:rsidRPr="00261BBB" w:rsidRDefault="000742CE" w:rsidP="000742CE">
      <w:pPr>
        <w:spacing w:before="120"/>
        <w:rPr>
          <w:rFonts w:ascii="Arial" w:hAnsi="Arial" w:cs="Arial"/>
          <w:sz w:val="20"/>
        </w:rPr>
      </w:pPr>
      <w:bookmarkStart w:id="90" w:name="diem_b_6_1"/>
      <w:r w:rsidRPr="00261BBB">
        <w:rPr>
          <w:rFonts w:ascii="Arial" w:hAnsi="Arial" w:cs="Arial"/>
          <w:sz w:val="20"/>
        </w:rPr>
        <w:lastRenderedPageBreak/>
        <w:t>b) Sửa đổi, bổ sung</w:t>
      </w:r>
      <w:bookmarkEnd w:id="90"/>
      <w:r w:rsidRPr="00261BBB">
        <w:rPr>
          <w:rFonts w:ascii="Arial" w:hAnsi="Arial" w:cs="Arial"/>
          <w:sz w:val="20"/>
        </w:rPr>
        <w:t xml:space="preserve"> </w:t>
      </w:r>
      <w:bookmarkStart w:id="91" w:name="dc_20"/>
      <w:r w:rsidRPr="00261BBB">
        <w:rPr>
          <w:rFonts w:ascii="Arial" w:hAnsi="Arial" w:cs="Arial"/>
          <w:sz w:val="20"/>
        </w:rPr>
        <w:t>khoản 3 Điều 3</w:t>
      </w:r>
      <w:bookmarkEnd w:id="91"/>
      <w:r w:rsidRPr="00261BBB">
        <w:rPr>
          <w:rFonts w:ascii="Arial" w:hAnsi="Arial" w:cs="Arial"/>
          <w:sz w:val="20"/>
        </w:rPr>
        <w:t xml:space="preserve"> </w:t>
      </w:r>
      <w:bookmarkStart w:id="92" w:name="diem_b_6_1_name"/>
      <w:r w:rsidRPr="00261BBB">
        <w:rPr>
          <w:rFonts w:ascii="Arial" w:hAnsi="Arial" w:cs="Arial"/>
          <w:sz w:val="20"/>
        </w:rPr>
        <w:t>như sau:</w:t>
      </w:r>
      <w:bookmarkEnd w:id="92"/>
    </w:p>
    <w:p w14:paraId="60A470E6" w14:textId="77777777" w:rsidR="000742CE" w:rsidRPr="00261BBB" w:rsidRDefault="000742CE" w:rsidP="000742CE">
      <w:pPr>
        <w:spacing w:before="120"/>
        <w:rPr>
          <w:rFonts w:ascii="Arial" w:hAnsi="Arial" w:cs="Arial"/>
          <w:sz w:val="20"/>
        </w:rPr>
      </w:pPr>
      <w:r w:rsidRPr="00261BBB">
        <w:rPr>
          <w:rFonts w:ascii="Arial" w:hAnsi="Arial" w:cs="Arial"/>
          <w:sz w:val="20"/>
        </w:rPr>
        <w:t>"3. Áp dụng nguyên tắc, tiêu chuẩn GMP khác:</w:t>
      </w:r>
    </w:p>
    <w:p w14:paraId="1F8C242A" w14:textId="77777777" w:rsidR="000742CE" w:rsidRPr="00261BBB" w:rsidRDefault="000742CE" w:rsidP="000742CE">
      <w:pPr>
        <w:pStyle w:val="ListParagraph"/>
        <w:tabs>
          <w:tab w:val="left" w:pos="331"/>
        </w:tabs>
        <w:ind w:left="0" w:firstLine="0"/>
        <w:jc w:val="left"/>
        <w:rPr>
          <w:rFonts w:ascii="Arial" w:hAnsi="Arial" w:cs="Arial"/>
          <w:sz w:val="20"/>
        </w:rPr>
      </w:pPr>
      <w:r w:rsidRPr="00261BBB">
        <w:rPr>
          <w:rFonts w:ascii="Arial" w:hAnsi="Arial" w:cs="Arial"/>
          <w:sz w:val="20"/>
          <w:szCs w:val="26"/>
          <w:lang w:bidi="vi"/>
        </w:rPr>
        <w:t xml:space="preserve">a) </w:t>
      </w:r>
      <w:r w:rsidRPr="00261BBB">
        <w:rPr>
          <w:rFonts w:ascii="Arial" w:hAnsi="Arial" w:cs="Arial"/>
          <w:sz w:val="20"/>
        </w:rPr>
        <w:t>Đối với cơ sở sản xuất thuốc, nguyên liệu làm thuốc không phải là tá dược:</w:t>
      </w:r>
    </w:p>
    <w:p w14:paraId="5E54155B" w14:textId="77777777" w:rsidR="000742CE" w:rsidRPr="00261BBB" w:rsidRDefault="000742CE" w:rsidP="000742CE">
      <w:pPr>
        <w:spacing w:before="120"/>
        <w:rPr>
          <w:rFonts w:ascii="Arial" w:hAnsi="Arial" w:cs="Arial"/>
          <w:sz w:val="20"/>
        </w:rPr>
      </w:pPr>
      <w:r w:rsidRPr="00261BBB">
        <w:rPr>
          <w:rFonts w:ascii="Arial" w:hAnsi="Arial" w:cs="Arial"/>
          <w:sz w:val="20"/>
        </w:rPr>
        <w:t>Ngoài các nguyên tắc, tiêu chuẩn GMP quy định tại khoản 1, khoản 2 Điều này, nguyên tắc, tiêu chuẩn GMP khác tương đương với nguyên tắc, tiêu chuẩn EU - GMP do cơ quan quản lý dược các nước SRA ban hành được phép áp dụng. Cơ sở sản xuất thuốc, nguyên liệu làm thuốc triển khai áp dụng có trách nhiệm dịch, xác nhận bản dịch theo quy định của pháp luật về công chứng, chứng thực gửi Cục Quản lý Dược để đăng tải trên Cổng thông tin điện tử của Bộ Y tế và Trang thông tin điện tử của Cục Quản lý Dược;</w:t>
      </w:r>
    </w:p>
    <w:p w14:paraId="5AC42371" w14:textId="77777777" w:rsidR="000742CE" w:rsidRPr="00261BBB" w:rsidRDefault="000742CE" w:rsidP="000742CE">
      <w:pPr>
        <w:pStyle w:val="ListParagraph"/>
        <w:tabs>
          <w:tab w:val="left" w:pos="1375"/>
        </w:tabs>
        <w:ind w:left="0" w:firstLine="0"/>
        <w:jc w:val="left"/>
        <w:rPr>
          <w:rFonts w:ascii="Arial" w:hAnsi="Arial" w:cs="Arial"/>
          <w:sz w:val="20"/>
        </w:rPr>
      </w:pPr>
      <w:r w:rsidRPr="00261BBB">
        <w:rPr>
          <w:rFonts w:ascii="Arial" w:hAnsi="Arial" w:cs="Arial"/>
          <w:sz w:val="20"/>
          <w:szCs w:val="26"/>
          <w:lang w:bidi="vi"/>
        </w:rPr>
        <w:t xml:space="preserve">b) </w:t>
      </w:r>
      <w:r w:rsidRPr="00261BBB">
        <w:rPr>
          <w:rFonts w:ascii="Arial" w:hAnsi="Arial" w:cs="Arial"/>
          <w:sz w:val="20"/>
        </w:rPr>
        <w:t>Đối với cơ sở sản xuất nguyên liệu làm thuốc là tá dược:</w:t>
      </w:r>
    </w:p>
    <w:p w14:paraId="319088A8" w14:textId="77777777" w:rsidR="000742CE" w:rsidRPr="00261BBB" w:rsidRDefault="000742CE" w:rsidP="000742CE">
      <w:pPr>
        <w:spacing w:before="120"/>
        <w:rPr>
          <w:rFonts w:ascii="Arial" w:hAnsi="Arial" w:cs="Arial"/>
          <w:sz w:val="20"/>
        </w:rPr>
      </w:pPr>
      <w:r w:rsidRPr="00261BBB">
        <w:rPr>
          <w:rFonts w:ascii="Arial" w:hAnsi="Arial" w:cs="Arial"/>
          <w:sz w:val="20"/>
        </w:rPr>
        <w:t>Ngoài các nguyên tắc, tiêu chuẩn GMP quy định tại điểm đ khoản 1 Điều này, cơ sở sản xuất tá dược được áp dụng nguyên tắc, tiêu chuẩn GMP khác của Hội đồng Tá dược Quốc tế (International Pharmaceutical Excipients Council - IPEC), Hệ thống chứng nhận tá dược quốc tế (The Certification Scheme for Pharmaceutical Excipients - EXCiPACT), Viện Tiêu chuẩn quốc gia Hoa Kỳ (American National Standards Institute - ANSI), Dược điển Hoa Kỳ (United States Pharmacopeia - USP) hoặc nguyên tắc, tiêu chuẩn khác đối với sản xuất tá dược đã được cơ quan quản lý của nước hoặc tổ chức quốc tế khác có liên quan đến tá dược dùng để sản xuất thuốc, mỹ phẩm, thực phẩm áp dụng.";</w:t>
      </w:r>
    </w:p>
    <w:p w14:paraId="10D7705F" w14:textId="77777777" w:rsidR="000742CE" w:rsidRPr="00261BBB" w:rsidRDefault="000742CE" w:rsidP="000742CE">
      <w:pPr>
        <w:pStyle w:val="ListParagraph"/>
        <w:tabs>
          <w:tab w:val="left" w:pos="1351"/>
        </w:tabs>
        <w:ind w:left="0" w:firstLine="0"/>
        <w:jc w:val="left"/>
        <w:rPr>
          <w:rFonts w:ascii="Arial" w:hAnsi="Arial" w:cs="Arial"/>
          <w:sz w:val="20"/>
        </w:rPr>
      </w:pPr>
      <w:bookmarkStart w:id="93" w:name="diem_c_6_1"/>
      <w:r w:rsidRPr="00261BBB">
        <w:rPr>
          <w:rFonts w:ascii="Arial" w:hAnsi="Arial" w:cs="Arial"/>
          <w:sz w:val="20"/>
          <w:szCs w:val="26"/>
          <w:lang w:bidi="vi"/>
        </w:rPr>
        <w:t>c) Bổ sung khoản 16 vào</w:t>
      </w:r>
      <w:bookmarkEnd w:id="93"/>
      <w:r w:rsidRPr="00261BBB">
        <w:rPr>
          <w:rFonts w:ascii="Arial" w:hAnsi="Arial" w:cs="Arial"/>
          <w:sz w:val="20"/>
          <w:szCs w:val="26"/>
          <w:lang w:bidi="vi"/>
        </w:rPr>
        <w:t xml:space="preserve"> </w:t>
      </w:r>
      <w:bookmarkStart w:id="94" w:name="dc_21"/>
      <w:r w:rsidRPr="00261BBB">
        <w:rPr>
          <w:rFonts w:ascii="Arial" w:hAnsi="Arial" w:cs="Arial"/>
          <w:sz w:val="20"/>
          <w:szCs w:val="26"/>
          <w:lang w:bidi="vi"/>
        </w:rPr>
        <w:t>Điều 4</w:t>
      </w:r>
      <w:bookmarkEnd w:id="94"/>
      <w:r w:rsidRPr="00261BBB">
        <w:rPr>
          <w:rFonts w:ascii="Arial" w:hAnsi="Arial" w:cs="Arial"/>
          <w:sz w:val="20"/>
          <w:szCs w:val="26"/>
          <w:lang w:bidi="vi"/>
        </w:rPr>
        <w:t xml:space="preserve"> </w:t>
      </w:r>
      <w:bookmarkStart w:id="95" w:name="diem_c_6_1_name"/>
      <w:r w:rsidRPr="00261BBB">
        <w:rPr>
          <w:rFonts w:ascii="Arial" w:hAnsi="Arial" w:cs="Arial"/>
          <w:sz w:val="20"/>
          <w:szCs w:val="26"/>
          <w:lang w:bidi="vi"/>
        </w:rPr>
        <w:t>như sau:</w:t>
      </w:r>
      <w:bookmarkEnd w:id="95"/>
    </w:p>
    <w:p w14:paraId="33FEB019" w14:textId="77777777" w:rsidR="000742CE" w:rsidRPr="00261BBB" w:rsidRDefault="000742CE" w:rsidP="000742CE">
      <w:pPr>
        <w:spacing w:before="120"/>
        <w:rPr>
          <w:rFonts w:ascii="Arial" w:hAnsi="Arial" w:cs="Arial"/>
          <w:sz w:val="20"/>
        </w:rPr>
      </w:pPr>
      <w:r w:rsidRPr="00261BBB">
        <w:rPr>
          <w:rFonts w:ascii="Arial" w:hAnsi="Arial" w:cs="Arial"/>
          <w:sz w:val="20"/>
        </w:rPr>
        <w:t xml:space="preserve">"16. Cơ sở sản xuất nguyên liệu làm thuốc là tá dược triển khai áp dụng GMP và tuân thủ quy định tại </w:t>
      </w:r>
      <w:bookmarkStart w:id="96" w:name="bieumau_pl_03_1"/>
      <w:r w:rsidRPr="00261BBB">
        <w:rPr>
          <w:rFonts w:ascii="Arial" w:hAnsi="Arial" w:cs="Arial"/>
          <w:sz w:val="20"/>
        </w:rPr>
        <w:t>Phụ lục IIa</w:t>
      </w:r>
      <w:bookmarkEnd w:id="96"/>
      <w:r w:rsidRPr="00261BBB">
        <w:rPr>
          <w:rFonts w:ascii="Arial" w:hAnsi="Arial" w:cs="Arial"/>
          <w:sz w:val="20"/>
        </w:rPr>
        <w:t xml:space="preserve"> ban hành kèm theo Thông tư này hoặc nguyên tắc, tiêu chuẩn GMP khác quy định tại khoản 3 Điều 3 Thông tư này và tài liệu cập nhật theo quy định tại khoản 4 Điều 3 Thông tư này. Trường hợp Tổ chức Y tế thế giới, các tổ chức IPEC, EXCiPACT, ANSI, USP hoặc tổ chức quốc tế khác có liên quan đến tá dược dùng để sản xuất thuốc, mỹ phẩm, thực phẩm đã công bố có sửa đổi, bổ sung nguyên tắc, tiêu chuẩn Thực hành tốt sản xuất đối với nguyên liệu làm thuốc là tá dược (sau đây viết tắt là tài liệu cập nhật) trên Trang thông tin điện tử của các cơ quan này, cơ sở sản xuất nguyên liệu làm thuốc là tá dược triển khai áp dụng tài liệu GMP cập nhật trong thời hạn sau đây:</w:t>
      </w:r>
    </w:p>
    <w:p w14:paraId="4CB682C7" w14:textId="77777777" w:rsidR="000742CE" w:rsidRPr="00261BBB" w:rsidRDefault="000742CE" w:rsidP="000742CE">
      <w:pPr>
        <w:pStyle w:val="ListParagraph"/>
        <w:tabs>
          <w:tab w:val="left" w:pos="1375"/>
        </w:tabs>
        <w:ind w:left="0" w:firstLine="0"/>
        <w:jc w:val="left"/>
        <w:rPr>
          <w:rFonts w:ascii="Arial" w:hAnsi="Arial" w:cs="Arial"/>
          <w:sz w:val="20"/>
        </w:rPr>
      </w:pPr>
      <w:r w:rsidRPr="00261BBB">
        <w:rPr>
          <w:rFonts w:ascii="Arial" w:hAnsi="Arial" w:cs="Arial"/>
          <w:sz w:val="20"/>
          <w:szCs w:val="26"/>
          <w:lang w:bidi="vi"/>
        </w:rPr>
        <w:t xml:space="preserve">a) </w:t>
      </w:r>
      <w:r w:rsidRPr="00261BBB">
        <w:rPr>
          <w:rFonts w:ascii="Arial" w:hAnsi="Arial" w:cs="Arial"/>
          <w:sz w:val="20"/>
        </w:rPr>
        <w:t>12 tháng đối với trường hợp có yêu cầu thay đổi về nhà xưởng, thiết bị sản xuất, tính từ thời điểm tài liệu cập nhật được công bố;</w:t>
      </w:r>
    </w:p>
    <w:p w14:paraId="10C3E204" w14:textId="77777777" w:rsidR="000742CE" w:rsidRPr="00261BBB" w:rsidRDefault="000742CE" w:rsidP="000742CE">
      <w:pPr>
        <w:pStyle w:val="ListParagraph"/>
        <w:tabs>
          <w:tab w:val="left" w:pos="1412"/>
        </w:tabs>
        <w:ind w:left="0" w:firstLine="0"/>
        <w:jc w:val="left"/>
        <w:rPr>
          <w:rFonts w:ascii="Arial" w:hAnsi="Arial" w:cs="Arial"/>
          <w:sz w:val="20"/>
        </w:rPr>
      </w:pPr>
      <w:r w:rsidRPr="00261BBB">
        <w:rPr>
          <w:rFonts w:ascii="Arial" w:hAnsi="Arial" w:cs="Arial"/>
          <w:sz w:val="20"/>
          <w:szCs w:val="26"/>
          <w:lang w:bidi="vi"/>
        </w:rPr>
        <w:t xml:space="preserve">b) </w:t>
      </w:r>
      <w:r w:rsidRPr="00261BBB">
        <w:rPr>
          <w:rFonts w:ascii="Arial" w:hAnsi="Arial" w:cs="Arial"/>
          <w:sz w:val="20"/>
        </w:rPr>
        <w:t>06 tháng đối với các cập nhật không thuộc trường hợp quy định tại điểm a Khoản này, tính từ thời điểm tài liệu cập nhật được công bố.";</w:t>
      </w:r>
    </w:p>
    <w:p w14:paraId="45C25F23" w14:textId="77777777" w:rsidR="000742CE" w:rsidRPr="00261BBB" w:rsidRDefault="000742CE" w:rsidP="000742CE">
      <w:pPr>
        <w:pStyle w:val="ListParagraph"/>
        <w:tabs>
          <w:tab w:val="left" w:pos="1375"/>
        </w:tabs>
        <w:ind w:left="0" w:firstLine="0"/>
        <w:jc w:val="left"/>
        <w:rPr>
          <w:rFonts w:ascii="Arial" w:hAnsi="Arial" w:cs="Arial"/>
          <w:sz w:val="20"/>
        </w:rPr>
      </w:pPr>
      <w:bookmarkStart w:id="97" w:name="diem_d_6_1"/>
      <w:r w:rsidRPr="00261BBB">
        <w:rPr>
          <w:rFonts w:ascii="Arial" w:hAnsi="Arial" w:cs="Arial"/>
          <w:sz w:val="20"/>
          <w:szCs w:val="26"/>
          <w:lang w:bidi="vi"/>
        </w:rPr>
        <w:t>d) Bổ sung điểm h vào</w:t>
      </w:r>
      <w:bookmarkEnd w:id="97"/>
      <w:r w:rsidRPr="00261BBB">
        <w:rPr>
          <w:rFonts w:ascii="Arial" w:hAnsi="Arial" w:cs="Arial"/>
          <w:sz w:val="20"/>
          <w:szCs w:val="26"/>
          <w:lang w:bidi="vi"/>
        </w:rPr>
        <w:t xml:space="preserve"> </w:t>
      </w:r>
      <w:bookmarkStart w:id="98" w:name="dc_22"/>
      <w:r w:rsidRPr="00261BBB">
        <w:rPr>
          <w:rFonts w:ascii="Arial" w:hAnsi="Arial" w:cs="Arial"/>
          <w:sz w:val="20"/>
          <w:szCs w:val="26"/>
          <w:lang w:bidi="vi"/>
        </w:rPr>
        <w:t>khoản 2 Điều 12</w:t>
      </w:r>
      <w:bookmarkEnd w:id="98"/>
      <w:r w:rsidRPr="00261BBB">
        <w:rPr>
          <w:rFonts w:ascii="Arial" w:hAnsi="Arial" w:cs="Arial"/>
          <w:sz w:val="20"/>
          <w:szCs w:val="26"/>
          <w:lang w:bidi="vi"/>
        </w:rPr>
        <w:t xml:space="preserve"> </w:t>
      </w:r>
      <w:bookmarkStart w:id="99" w:name="diem_d_6_1_name"/>
      <w:r w:rsidRPr="00261BBB">
        <w:rPr>
          <w:rFonts w:ascii="Arial" w:hAnsi="Arial" w:cs="Arial"/>
          <w:sz w:val="20"/>
          <w:szCs w:val="26"/>
          <w:lang w:bidi="vi"/>
        </w:rPr>
        <w:t>như sau:</w:t>
      </w:r>
      <w:bookmarkEnd w:id="99"/>
    </w:p>
    <w:p w14:paraId="4CC89795" w14:textId="77777777" w:rsidR="000742CE" w:rsidRPr="00261BBB" w:rsidRDefault="000742CE" w:rsidP="000742CE">
      <w:pPr>
        <w:spacing w:before="120"/>
        <w:rPr>
          <w:rFonts w:ascii="Arial" w:hAnsi="Arial" w:cs="Arial"/>
          <w:sz w:val="20"/>
        </w:rPr>
      </w:pPr>
      <w:r w:rsidRPr="00261BBB">
        <w:rPr>
          <w:rFonts w:ascii="Arial" w:hAnsi="Arial" w:cs="Arial"/>
          <w:sz w:val="20"/>
        </w:rPr>
        <w:t xml:space="preserve">"h) Cơ sở sản xuất nguyên liệu làm thuốc là tá dược."; </w:t>
      </w:r>
      <w:bookmarkStart w:id="100" w:name="diem_d1_6_1"/>
      <w:r w:rsidRPr="00261BBB">
        <w:rPr>
          <w:rFonts w:ascii="Arial" w:hAnsi="Arial" w:cs="Arial"/>
          <w:sz w:val="20"/>
        </w:rPr>
        <w:t>đ) Bổ sung điểm đ vào</w:t>
      </w:r>
      <w:bookmarkEnd w:id="100"/>
      <w:r w:rsidRPr="00261BBB">
        <w:rPr>
          <w:rFonts w:ascii="Arial" w:hAnsi="Arial" w:cs="Arial"/>
          <w:sz w:val="20"/>
        </w:rPr>
        <w:t xml:space="preserve"> </w:t>
      </w:r>
      <w:bookmarkStart w:id="101" w:name="dc_23"/>
      <w:r w:rsidRPr="00261BBB">
        <w:rPr>
          <w:rFonts w:ascii="Arial" w:hAnsi="Arial" w:cs="Arial"/>
          <w:sz w:val="20"/>
        </w:rPr>
        <w:t>khoản 5 Điều 20</w:t>
      </w:r>
      <w:bookmarkEnd w:id="101"/>
      <w:r w:rsidRPr="00261BBB">
        <w:rPr>
          <w:rFonts w:ascii="Arial" w:hAnsi="Arial" w:cs="Arial"/>
          <w:sz w:val="20"/>
        </w:rPr>
        <w:t xml:space="preserve"> </w:t>
      </w:r>
      <w:bookmarkStart w:id="102" w:name="diem_d1_6_1_name"/>
      <w:r w:rsidRPr="00261BBB">
        <w:rPr>
          <w:rFonts w:ascii="Arial" w:hAnsi="Arial" w:cs="Arial"/>
          <w:sz w:val="20"/>
        </w:rPr>
        <w:t>như sau:</w:t>
      </w:r>
      <w:bookmarkEnd w:id="102"/>
    </w:p>
    <w:p w14:paraId="466C0F1D" w14:textId="77777777" w:rsidR="000742CE" w:rsidRPr="00261BBB" w:rsidRDefault="000742CE" w:rsidP="000742CE">
      <w:pPr>
        <w:spacing w:before="120"/>
        <w:rPr>
          <w:rFonts w:ascii="Arial" w:hAnsi="Arial" w:cs="Arial"/>
          <w:sz w:val="20"/>
        </w:rPr>
      </w:pPr>
      <w:r w:rsidRPr="00261BBB">
        <w:rPr>
          <w:rFonts w:ascii="Arial" w:hAnsi="Arial" w:cs="Arial"/>
          <w:sz w:val="20"/>
        </w:rPr>
        <w:t>"đ) Cơ sở sản xuất thuốc thành phẩm, bán thành phẩm căn cứ vào mục đích và phạm vi sử dụng tá dược tại cơ sở sản xuất để thực hiện việc tự đánh giá đáp ứng các nguyên tắc, tiêu chuẩn GMP quy định tại điểm đ khoản 1 Điều 3 và điểm b khoản 3 Điều 3 Thông tư này đối với tá dược sử dụng tại cơ sở.";</w:t>
      </w:r>
    </w:p>
    <w:p w14:paraId="3A8C9929" w14:textId="77777777" w:rsidR="000742CE" w:rsidRPr="00261BBB" w:rsidRDefault="000742CE" w:rsidP="000742CE">
      <w:pPr>
        <w:pStyle w:val="ListParagraph"/>
        <w:tabs>
          <w:tab w:val="left" w:pos="1391"/>
        </w:tabs>
        <w:ind w:left="0" w:firstLine="0"/>
        <w:jc w:val="left"/>
        <w:rPr>
          <w:rFonts w:ascii="Arial" w:hAnsi="Arial" w:cs="Arial"/>
          <w:sz w:val="20"/>
        </w:rPr>
      </w:pPr>
      <w:bookmarkStart w:id="103" w:name="diem_e_6_1"/>
      <w:r w:rsidRPr="00261BBB">
        <w:rPr>
          <w:rFonts w:ascii="Arial" w:hAnsi="Arial" w:cs="Arial"/>
          <w:sz w:val="20"/>
          <w:szCs w:val="26"/>
          <w:lang w:bidi="vi"/>
        </w:rPr>
        <w:t>e) Bổ sung</w:t>
      </w:r>
      <w:bookmarkEnd w:id="103"/>
      <w:r w:rsidRPr="00261BBB">
        <w:rPr>
          <w:rFonts w:ascii="Arial" w:hAnsi="Arial" w:cs="Arial"/>
          <w:sz w:val="20"/>
          <w:szCs w:val="26"/>
          <w:lang w:bidi="vi"/>
        </w:rPr>
        <w:t xml:space="preserve"> </w:t>
      </w:r>
      <w:bookmarkStart w:id="104" w:name="bieumau_pl_03_2"/>
      <w:r w:rsidRPr="00261BBB">
        <w:rPr>
          <w:rFonts w:ascii="Arial" w:hAnsi="Arial" w:cs="Arial"/>
          <w:sz w:val="20"/>
          <w:szCs w:val="26"/>
          <w:lang w:bidi="vi"/>
        </w:rPr>
        <w:t>Phụ lục IIa</w:t>
      </w:r>
      <w:bookmarkEnd w:id="104"/>
      <w:r w:rsidRPr="00261BBB">
        <w:rPr>
          <w:rFonts w:ascii="Arial" w:hAnsi="Arial" w:cs="Arial"/>
          <w:sz w:val="20"/>
          <w:szCs w:val="26"/>
          <w:lang w:bidi="vi"/>
        </w:rPr>
        <w:t xml:space="preserve">. Nguyên tắc, tiêu chuẩn Thực hành tốt sản xuất nguyên liệu làm thuốc là tá dược của Tổ chức Y tế thế giới vào sau </w:t>
      </w:r>
      <w:bookmarkStart w:id="105" w:name="bieumau_pl_02_tt_35_2018_byt_1"/>
      <w:r w:rsidRPr="00261BBB">
        <w:rPr>
          <w:rFonts w:ascii="Arial" w:hAnsi="Arial" w:cs="Arial"/>
          <w:sz w:val="20"/>
          <w:szCs w:val="26"/>
          <w:lang w:bidi="vi"/>
        </w:rPr>
        <w:t>Phụ lục II</w:t>
      </w:r>
      <w:bookmarkEnd w:id="105"/>
      <w:r w:rsidRPr="00261BBB">
        <w:rPr>
          <w:rFonts w:ascii="Arial" w:hAnsi="Arial" w:cs="Arial"/>
          <w:sz w:val="20"/>
          <w:szCs w:val="26"/>
          <w:lang w:bidi="vi"/>
        </w:rPr>
        <w:t xml:space="preserve"> Thông tư số 35/2018/TT-BYT theo quy định tại </w:t>
      </w:r>
      <w:bookmarkStart w:id="106" w:name="bieumau_pl_03_3"/>
      <w:r w:rsidRPr="00261BBB">
        <w:rPr>
          <w:rFonts w:ascii="Arial" w:hAnsi="Arial" w:cs="Arial"/>
          <w:sz w:val="20"/>
          <w:szCs w:val="26"/>
          <w:lang w:bidi="vi"/>
        </w:rPr>
        <w:t>Phụ lục 3</w:t>
      </w:r>
      <w:bookmarkEnd w:id="106"/>
      <w:r w:rsidRPr="00261BBB">
        <w:rPr>
          <w:rFonts w:ascii="Arial" w:hAnsi="Arial" w:cs="Arial"/>
          <w:sz w:val="20"/>
          <w:szCs w:val="26"/>
          <w:lang w:bidi="vi"/>
        </w:rPr>
        <w:t xml:space="preserve"> </w:t>
      </w:r>
      <w:bookmarkStart w:id="107" w:name="diem_e_6_1_name"/>
      <w:r w:rsidRPr="00261BBB">
        <w:rPr>
          <w:rFonts w:ascii="Arial" w:hAnsi="Arial" w:cs="Arial"/>
          <w:sz w:val="20"/>
          <w:szCs w:val="26"/>
          <w:lang w:bidi="vi"/>
        </w:rPr>
        <w:t>ban hành kèm theo Thông tư này.</w:t>
      </w:r>
      <w:bookmarkEnd w:id="107"/>
    </w:p>
    <w:p w14:paraId="3EDC9AA1" w14:textId="77777777" w:rsidR="000742CE" w:rsidRPr="00261BBB" w:rsidRDefault="000742CE" w:rsidP="000742CE">
      <w:pPr>
        <w:pStyle w:val="ListParagraph"/>
        <w:tabs>
          <w:tab w:val="left" w:pos="1378"/>
        </w:tabs>
        <w:ind w:left="0" w:firstLine="0"/>
        <w:jc w:val="left"/>
        <w:rPr>
          <w:rFonts w:ascii="Arial" w:hAnsi="Arial" w:cs="Arial"/>
          <w:sz w:val="20"/>
        </w:rPr>
      </w:pPr>
      <w:bookmarkStart w:id="108" w:name="khoan_7_1"/>
      <w:r w:rsidRPr="00261BBB">
        <w:rPr>
          <w:rFonts w:ascii="Arial" w:hAnsi="Arial" w:cs="Arial"/>
          <w:sz w:val="20"/>
          <w:szCs w:val="26"/>
          <w:lang w:bidi="vi"/>
        </w:rPr>
        <w:t>7. Sửa đổi, bổ sung</w:t>
      </w:r>
      <w:bookmarkEnd w:id="108"/>
      <w:r w:rsidRPr="00261BBB">
        <w:rPr>
          <w:rFonts w:ascii="Arial" w:hAnsi="Arial" w:cs="Arial"/>
          <w:sz w:val="20"/>
          <w:szCs w:val="26"/>
          <w:lang w:bidi="vi"/>
        </w:rPr>
        <w:t xml:space="preserve"> </w:t>
      </w:r>
      <w:bookmarkStart w:id="109" w:name="dc_24"/>
      <w:r w:rsidRPr="00261BBB">
        <w:rPr>
          <w:rFonts w:ascii="Arial" w:hAnsi="Arial" w:cs="Arial"/>
          <w:sz w:val="20"/>
          <w:szCs w:val="26"/>
          <w:lang w:bidi="vi"/>
        </w:rPr>
        <w:t>khoản 6 Điều 9 Thông tư số 36/2018/TT-BYT</w:t>
      </w:r>
      <w:bookmarkEnd w:id="109"/>
      <w:r w:rsidRPr="00261BBB">
        <w:rPr>
          <w:rFonts w:ascii="Arial" w:hAnsi="Arial" w:cs="Arial"/>
          <w:sz w:val="20"/>
          <w:szCs w:val="26"/>
          <w:lang w:bidi="vi"/>
        </w:rPr>
        <w:t xml:space="preserve"> </w:t>
      </w:r>
      <w:bookmarkStart w:id="110" w:name="khoan_7_1_name"/>
      <w:r w:rsidRPr="00261BBB">
        <w:rPr>
          <w:rFonts w:ascii="Arial" w:hAnsi="Arial" w:cs="Arial"/>
          <w:sz w:val="20"/>
          <w:szCs w:val="26"/>
          <w:lang w:bidi="vi"/>
        </w:rPr>
        <w:t>ngày 22 tháng 11 năm 2018 của Bộ trưởng Bộ Y tế quy định về Thực hành tốt bảo quản thuốc, nguyên liệu làm thuốc như sau:</w:t>
      </w:r>
      <w:bookmarkEnd w:id="110"/>
    </w:p>
    <w:p w14:paraId="3024D912" w14:textId="77777777" w:rsidR="000742CE" w:rsidRPr="00261BBB" w:rsidRDefault="000742CE" w:rsidP="000742CE">
      <w:pPr>
        <w:spacing w:before="120"/>
        <w:rPr>
          <w:rFonts w:ascii="Arial" w:hAnsi="Arial" w:cs="Arial"/>
          <w:sz w:val="20"/>
        </w:rPr>
      </w:pPr>
      <w:r w:rsidRPr="00261BBB">
        <w:rPr>
          <w:rFonts w:ascii="Arial" w:hAnsi="Arial" w:cs="Arial"/>
          <w:sz w:val="20"/>
        </w:rPr>
        <w:t>“6. Sau khi nộp báo cáo hoạt động - duy trì đáp ứng GSP theo thời gian quy định, cơ sở bảo quản được tiếp tục hoạt động theo phạm vi kinh doanh ghi tại Giấy chứng nhận đủ điều kiện kinh doanh dược đã được cấp, được sử dụng Giấy chứng nhận này cho đến khi có kết quả đánh giá định kỳ việc duy trì đáp ứng GSP và phải bảo đảm duy trì việc đáp ứng GSP trong suốt quá trình hoạt động.”.</w:t>
      </w:r>
    </w:p>
    <w:p w14:paraId="10A8656D" w14:textId="77777777" w:rsidR="000742CE" w:rsidRPr="00261BBB" w:rsidRDefault="000742CE" w:rsidP="000742CE">
      <w:pPr>
        <w:pStyle w:val="ListParagraph"/>
        <w:tabs>
          <w:tab w:val="left" w:pos="1375"/>
        </w:tabs>
        <w:ind w:left="0" w:firstLine="0"/>
        <w:jc w:val="left"/>
        <w:rPr>
          <w:rFonts w:ascii="Arial" w:hAnsi="Arial" w:cs="Arial"/>
          <w:sz w:val="20"/>
        </w:rPr>
      </w:pPr>
      <w:bookmarkStart w:id="111" w:name="khoan_8_1"/>
      <w:r w:rsidRPr="00261BBB">
        <w:rPr>
          <w:rFonts w:ascii="Arial" w:hAnsi="Arial" w:cs="Arial"/>
          <w:sz w:val="20"/>
          <w:szCs w:val="26"/>
          <w:lang w:bidi="vi"/>
        </w:rPr>
        <w:t>8. Sửa đổi, bổ sung một số điều của Thông tư số</w:t>
      </w:r>
      <w:bookmarkEnd w:id="111"/>
      <w:r w:rsidRPr="00261BBB">
        <w:rPr>
          <w:rFonts w:ascii="Arial" w:hAnsi="Arial" w:cs="Arial"/>
          <w:sz w:val="20"/>
          <w:szCs w:val="26"/>
          <w:lang w:bidi="vi"/>
        </w:rPr>
        <w:t xml:space="preserve"> 15/2019/TT-BYT </w:t>
      </w:r>
      <w:bookmarkStart w:id="112" w:name="khoan_8_1_name"/>
      <w:r w:rsidRPr="00261BBB">
        <w:rPr>
          <w:rFonts w:ascii="Arial" w:hAnsi="Arial" w:cs="Arial"/>
          <w:sz w:val="20"/>
          <w:szCs w:val="26"/>
          <w:lang w:bidi="vi"/>
        </w:rPr>
        <w:t>ngày 11 tháng 7 năm 2019 của Bộ trưởng Bộ Y tế quy định việc đấu thầu thuốc tại các cơ sở y tế công lập như sau:</w:t>
      </w:r>
      <w:bookmarkEnd w:id="112"/>
    </w:p>
    <w:p w14:paraId="2747D0EE" w14:textId="77777777" w:rsidR="000742CE" w:rsidRPr="00261BBB" w:rsidRDefault="000742CE" w:rsidP="000742CE">
      <w:pPr>
        <w:pStyle w:val="ListParagraph"/>
        <w:tabs>
          <w:tab w:val="left" w:pos="1351"/>
        </w:tabs>
        <w:ind w:left="0" w:firstLine="0"/>
        <w:jc w:val="left"/>
        <w:rPr>
          <w:rFonts w:ascii="Arial" w:hAnsi="Arial" w:cs="Arial"/>
          <w:sz w:val="20"/>
        </w:rPr>
      </w:pPr>
      <w:bookmarkStart w:id="113" w:name="diem_a_8_1"/>
      <w:r w:rsidRPr="00261BBB">
        <w:rPr>
          <w:rFonts w:ascii="Arial" w:hAnsi="Arial" w:cs="Arial"/>
          <w:sz w:val="20"/>
          <w:szCs w:val="26"/>
          <w:lang w:bidi="vi"/>
        </w:rPr>
        <w:t>a) Sửa đổi, bổ sung</w:t>
      </w:r>
      <w:bookmarkEnd w:id="113"/>
      <w:r w:rsidRPr="00261BBB">
        <w:rPr>
          <w:rFonts w:ascii="Arial" w:hAnsi="Arial" w:cs="Arial"/>
          <w:sz w:val="20"/>
          <w:szCs w:val="26"/>
          <w:lang w:bidi="vi"/>
        </w:rPr>
        <w:t xml:space="preserve"> </w:t>
      </w:r>
      <w:bookmarkStart w:id="114" w:name="dc_25"/>
      <w:r w:rsidRPr="00261BBB">
        <w:rPr>
          <w:rFonts w:ascii="Arial" w:hAnsi="Arial" w:cs="Arial"/>
          <w:sz w:val="20"/>
          <w:szCs w:val="26"/>
          <w:lang w:bidi="vi"/>
        </w:rPr>
        <w:t>khoản 3 Điều 7</w:t>
      </w:r>
      <w:bookmarkEnd w:id="114"/>
      <w:r w:rsidRPr="00261BBB">
        <w:rPr>
          <w:rFonts w:ascii="Arial" w:hAnsi="Arial" w:cs="Arial"/>
          <w:sz w:val="20"/>
          <w:szCs w:val="26"/>
          <w:lang w:bidi="vi"/>
        </w:rPr>
        <w:t xml:space="preserve"> </w:t>
      </w:r>
      <w:bookmarkStart w:id="115" w:name="diem_a_8_1_name"/>
      <w:r w:rsidRPr="00261BBB">
        <w:rPr>
          <w:rFonts w:ascii="Arial" w:hAnsi="Arial" w:cs="Arial"/>
          <w:sz w:val="20"/>
          <w:szCs w:val="26"/>
          <w:lang w:bidi="vi"/>
        </w:rPr>
        <w:t>như sau:</w:t>
      </w:r>
      <w:bookmarkEnd w:id="115"/>
    </w:p>
    <w:p w14:paraId="0926F522" w14:textId="77777777" w:rsidR="000742CE" w:rsidRPr="00261BBB" w:rsidRDefault="000742CE" w:rsidP="000742CE">
      <w:pPr>
        <w:spacing w:before="120"/>
        <w:rPr>
          <w:rFonts w:ascii="Arial" w:hAnsi="Arial" w:cs="Arial"/>
          <w:sz w:val="20"/>
        </w:rPr>
      </w:pPr>
      <w:r w:rsidRPr="00261BBB">
        <w:rPr>
          <w:rFonts w:ascii="Arial" w:hAnsi="Arial" w:cs="Arial"/>
          <w:sz w:val="20"/>
        </w:rPr>
        <w:lastRenderedPageBreak/>
        <w:t>“3. Nhóm 3 bao gồm các thuốc được cấp giấy đăng ký lưu hành hoặc được cấp giấy phép nhập khẩu để lưu hành tại Việt Nam và có báo cáo nghiên cứu tương đương sinh học được Cục Quản lý Dược công bố.”;</w:t>
      </w:r>
    </w:p>
    <w:p w14:paraId="3696D572" w14:textId="77777777" w:rsidR="000742CE" w:rsidRPr="00261BBB" w:rsidRDefault="000742CE" w:rsidP="000742CE">
      <w:pPr>
        <w:pStyle w:val="ListParagraph"/>
        <w:tabs>
          <w:tab w:val="left" w:pos="1375"/>
        </w:tabs>
        <w:ind w:left="0" w:firstLine="0"/>
        <w:jc w:val="left"/>
        <w:rPr>
          <w:rFonts w:ascii="Arial" w:hAnsi="Arial" w:cs="Arial"/>
          <w:sz w:val="20"/>
        </w:rPr>
      </w:pPr>
      <w:bookmarkStart w:id="116" w:name="diem_b_8_1"/>
      <w:r w:rsidRPr="00261BBB">
        <w:rPr>
          <w:rFonts w:ascii="Arial" w:hAnsi="Arial" w:cs="Arial"/>
          <w:sz w:val="20"/>
          <w:szCs w:val="26"/>
          <w:lang w:bidi="vi"/>
        </w:rPr>
        <w:t>b) Sửa đổi, bổ sung</w:t>
      </w:r>
      <w:bookmarkEnd w:id="116"/>
      <w:r w:rsidRPr="00261BBB">
        <w:rPr>
          <w:rFonts w:ascii="Arial" w:hAnsi="Arial" w:cs="Arial"/>
          <w:sz w:val="20"/>
          <w:szCs w:val="26"/>
          <w:lang w:bidi="vi"/>
        </w:rPr>
        <w:t xml:space="preserve"> </w:t>
      </w:r>
      <w:bookmarkStart w:id="117" w:name="dc_26"/>
      <w:r w:rsidRPr="00261BBB">
        <w:rPr>
          <w:rFonts w:ascii="Arial" w:hAnsi="Arial" w:cs="Arial"/>
          <w:sz w:val="20"/>
          <w:szCs w:val="26"/>
          <w:lang w:bidi="vi"/>
        </w:rPr>
        <w:t>khoản 5 Điều 7</w:t>
      </w:r>
      <w:bookmarkEnd w:id="117"/>
      <w:r w:rsidRPr="00261BBB">
        <w:rPr>
          <w:rFonts w:ascii="Arial" w:hAnsi="Arial" w:cs="Arial"/>
          <w:sz w:val="20"/>
          <w:szCs w:val="26"/>
          <w:lang w:bidi="vi"/>
        </w:rPr>
        <w:t xml:space="preserve"> </w:t>
      </w:r>
      <w:bookmarkStart w:id="118" w:name="diem_b_8_1_name"/>
      <w:r w:rsidRPr="00261BBB">
        <w:rPr>
          <w:rFonts w:ascii="Arial" w:hAnsi="Arial" w:cs="Arial"/>
          <w:sz w:val="20"/>
          <w:szCs w:val="26"/>
          <w:lang w:bidi="vi"/>
        </w:rPr>
        <w:t>như sau:</w:t>
      </w:r>
      <w:bookmarkEnd w:id="118"/>
    </w:p>
    <w:p w14:paraId="538743D0" w14:textId="77777777" w:rsidR="000742CE" w:rsidRPr="00261BBB" w:rsidRDefault="000742CE" w:rsidP="000742CE">
      <w:pPr>
        <w:spacing w:before="120"/>
        <w:rPr>
          <w:rFonts w:ascii="Arial" w:hAnsi="Arial" w:cs="Arial"/>
          <w:sz w:val="20"/>
        </w:rPr>
      </w:pPr>
      <w:r w:rsidRPr="00261BBB">
        <w:rPr>
          <w:rFonts w:ascii="Arial" w:hAnsi="Arial" w:cs="Arial"/>
          <w:sz w:val="20"/>
        </w:rPr>
        <w:t>“5. Nhóm 5 bao gồm các thuốc được cấp giấy đăng ký lưu hành hoặc được cấp giấy phép nhập khẩu để lưu hành tại Việt Nam.”;</w:t>
      </w:r>
    </w:p>
    <w:p w14:paraId="074174C2" w14:textId="77777777" w:rsidR="000742CE" w:rsidRPr="00261BBB" w:rsidRDefault="000742CE" w:rsidP="000742CE">
      <w:pPr>
        <w:pStyle w:val="ListParagraph"/>
        <w:tabs>
          <w:tab w:val="left" w:pos="1359"/>
        </w:tabs>
        <w:ind w:left="0" w:firstLine="0"/>
        <w:jc w:val="left"/>
        <w:rPr>
          <w:rFonts w:ascii="Arial" w:hAnsi="Arial" w:cs="Arial"/>
          <w:sz w:val="20"/>
        </w:rPr>
      </w:pPr>
      <w:bookmarkStart w:id="119" w:name="diem_c_8_1"/>
      <w:r w:rsidRPr="00261BBB">
        <w:rPr>
          <w:rFonts w:ascii="Arial" w:hAnsi="Arial" w:cs="Arial"/>
          <w:sz w:val="20"/>
          <w:szCs w:val="26"/>
          <w:lang w:bidi="vi"/>
        </w:rPr>
        <w:t>c) Sửa đổi, bổ sung</w:t>
      </w:r>
      <w:bookmarkEnd w:id="119"/>
      <w:r w:rsidRPr="00261BBB">
        <w:rPr>
          <w:rFonts w:ascii="Arial" w:hAnsi="Arial" w:cs="Arial"/>
          <w:sz w:val="20"/>
          <w:szCs w:val="26"/>
          <w:lang w:bidi="vi"/>
        </w:rPr>
        <w:t xml:space="preserve"> </w:t>
      </w:r>
      <w:bookmarkStart w:id="120" w:name="dc_27"/>
      <w:r w:rsidRPr="00261BBB">
        <w:rPr>
          <w:rFonts w:ascii="Arial" w:hAnsi="Arial" w:cs="Arial"/>
          <w:sz w:val="20"/>
          <w:szCs w:val="26"/>
          <w:lang w:bidi="vi"/>
        </w:rPr>
        <w:t>điểm a khoản 8 Điều 50</w:t>
      </w:r>
      <w:bookmarkEnd w:id="120"/>
      <w:r w:rsidRPr="00261BBB">
        <w:rPr>
          <w:rFonts w:ascii="Arial" w:hAnsi="Arial" w:cs="Arial"/>
          <w:sz w:val="20"/>
          <w:szCs w:val="26"/>
          <w:lang w:bidi="vi"/>
        </w:rPr>
        <w:t xml:space="preserve"> </w:t>
      </w:r>
      <w:bookmarkStart w:id="121" w:name="diem_c_8_1_name"/>
      <w:r w:rsidRPr="00261BBB">
        <w:rPr>
          <w:rFonts w:ascii="Arial" w:hAnsi="Arial" w:cs="Arial"/>
          <w:sz w:val="20"/>
          <w:szCs w:val="26"/>
          <w:lang w:bidi="vi"/>
        </w:rPr>
        <w:t>như sau:</w:t>
      </w:r>
      <w:bookmarkEnd w:id="121"/>
    </w:p>
    <w:p w14:paraId="7528E30E" w14:textId="77777777" w:rsidR="000742CE" w:rsidRPr="00261BBB" w:rsidRDefault="000742CE" w:rsidP="000742CE">
      <w:pPr>
        <w:spacing w:before="120"/>
        <w:rPr>
          <w:rFonts w:ascii="Arial" w:hAnsi="Arial" w:cs="Arial"/>
          <w:sz w:val="20"/>
        </w:rPr>
      </w:pPr>
      <w:r w:rsidRPr="00261BBB">
        <w:rPr>
          <w:rFonts w:ascii="Arial" w:hAnsi="Arial" w:cs="Arial"/>
          <w:sz w:val="20"/>
        </w:rPr>
        <w:t>“a) Giấy tờ pháp lý do cơ quan quản lý dược của nước thuộc danh sách SRA cấp có đủ chữ ký, tên người ký, dấu xác nhận của cơ quan quản lý nhà nước có thẩm quyền của nước cấp giấy tờ pháp lý và phải được hợp pháp hóa lãnh sự theo quy định (bản chính hoặc bản sao có chứng thực).</w:t>
      </w:r>
    </w:p>
    <w:p w14:paraId="3C9B9336" w14:textId="77777777" w:rsidR="000742CE" w:rsidRPr="00261BBB" w:rsidRDefault="000742CE" w:rsidP="000742CE">
      <w:pPr>
        <w:spacing w:before="120"/>
        <w:rPr>
          <w:rFonts w:ascii="Arial" w:hAnsi="Arial" w:cs="Arial"/>
          <w:sz w:val="20"/>
        </w:rPr>
      </w:pPr>
      <w:r w:rsidRPr="00261BBB">
        <w:rPr>
          <w:rFonts w:ascii="Arial" w:hAnsi="Arial" w:cs="Arial"/>
          <w:sz w:val="20"/>
        </w:rPr>
        <w:t>Trường hợp giấy tờ pháp lý được cấp là bản điện tử, bao gồm cả trường hợp không có đủ chữ ký, tên người ký và dấu xác nhận của cơ quan quản lý nhà nước có thẩm quyền của nước cấp giấy tờ pháp lý, cơ sở gửi kết quả tự tra cứu giấy tờ pháp lý từ website tiếng Anh của cơ quan cấp giấy tờ pháp lý có đóng dấu xác nhận của cơ sở kèm theo văn bản cung cấp thông tin về đường dẫn tra cứu trực tuyến đến Cục Quản lý Dược. Cơ sở đăng ký phải chịu trách nhiệm trước pháp luật về tính hợp pháp, tính chính xác của các giấy tờ, thông tin này và kết quả tự tra cứu của cơ sở.</w:t>
      </w:r>
    </w:p>
    <w:p w14:paraId="376B53A9" w14:textId="77777777" w:rsidR="000742CE" w:rsidRPr="00261BBB" w:rsidRDefault="000742CE" w:rsidP="000742CE">
      <w:pPr>
        <w:spacing w:before="120"/>
        <w:rPr>
          <w:rFonts w:ascii="Arial" w:hAnsi="Arial" w:cs="Arial"/>
          <w:sz w:val="20"/>
        </w:rPr>
      </w:pPr>
      <w:r w:rsidRPr="00261BBB">
        <w:rPr>
          <w:rFonts w:ascii="Arial" w:hAnsi="Arial" w:cs="Arial"/>
          <w:sz w:val="20"/>
        </w:rPr>
        <w:t>Giấy tờ pháp lý phải bao gồm nội dung tối thiểu sau đây: tên thuốc, hoạt chất, nồng độ hoặc hàm lượng hoạt chất, dạng bào chế, tên và địa chỉ cơ sở sản xuất, có xác nhận thuốc được cấp phép lưu hành tại nước đó.”;</w:t>
      </w:r>
    </w:p>
    <w:p w14:paraId="2B755A74" w14:textId="77777777" w:rsidR="000742CE" w:rsidRPr="00261BBB" w:rsidRDefault="000742CE" w:rsidP="000742CE">
      <w:pPr>
        <w:pStyle w:val="ListParagraph"/>
        <w:tabs>
          <w:tab w:val="left" w:pos="1407"/>
        </w:tabs>
        <w:ind w:left="0" w:firstLine="0"/>
        <w:jc w:val="left"/>
        <w:rPr>
          <w:rFonts w:ascii="Arial" w:hAnsi="Arial" w:cs="Arial"/>
          <w:sz w:val="20"/>
        </w:rPr>
      </w:pPr>
      <w:bookmarkStart w:id="122" w:name="diem_d_8_1"/>
      <w:r w:rsidRPr="00261BBB">
        <w:rPr>
          <w:rFonts w:ascii="Arial" w:hAnsi="Arial" w:cs="Arial"/>
          <w:sz w:val="20"/>
          <w:szCs w:val="26"/>
          <w:lang w:bidi="vi"/>
        </w:rPr>
        <w:t>d) Sửa đổi, bổ sung</w:t>
      </w:r>
      <w:bookmarkEnd w:id="122"/>
      <w:r w:rsidRPr="00261BBB">
        <w:rPr>
          <w:rFonts w:ascii="Arial" w:hAnsi="Arial" w:cs="Arial"/>
          <w:sz w:val="20"/>
          <w:szCs w:val="26"/>
          <w:lang w:bidi="vi"/>
        </w:rPr>
        <w:t xml:space="preserve"> </w:t>
      </w:r>
      <w:bookmarkStart w:id="123" w:name="bieumau_pl_03_tt_15_2019_byt"/>
      <w:r w:rsidRPr="00261BBB">
        <w:rPr>
          <w:rFonts w:ascii="Arial" w:hAnsi="Arial" w:cs="Arial"/>
          <w:sz w:val="20"/>
          <w:szCs w:val="26"/>
          <w:lang w:bidi="vi"/>
        </w:rPr>
        <w:t>Phụ lục 3</w:t>
      </w:r>
      <w:bookmarkEnd w:id="123"/>
      <w:r w:rsidRPr="00261BBB">
        <w:rPr>
          <w:rFonts w:ascii="Arial" w:hAnsi="Arial" w:cs="Arial"/>
          <w:sz w:val="20"/>
          <w:szCs w:val="26"/>
          <w:lang w:bidi="vi"/>
        </w:rPr>
        <w:t xml:space="preserve"> </w:t>
      </w:r>
      <w:bookmarkStart w:id="124" w:name="diem_d_8_1_name"/>
      <w:r w:rsidRPr="00261BBB">
        <w:rPr>
          <w:rFonts w:ascii="Arial" w:hAnsi="Arial" w:cs="Arial"/>
          <w:sz w:val="20"/>
          <w:szCs w:val="26"/>
          <w:lang w:bidi="vi"/>
        </w:rPr>
        <w:t>Mẫu báo cáo tình hình vi phạm của nhà thầu trong quá trình đấu thầu, cung ứng thuốc của Thông tư số 15/2019/TT-BYT theo quy định tại</w:t>
      </w:r>
      <w:bookmarkEnd w:id="124"/>
      <w:r w:rsidRPr="00261BBB">
        <w:rPr>
          <w:rFonts w:ascii="Arial" w:hAnsi="Arial" w:cs="Arial"/>
          <w:sz w:val="20"/>
          <w:szCs w:val="26"/>
          <w:lang w:bidi="vi"/>
        </w:rPr>
        <w:t xml:space="preserve"> </w:t>
      </w:r>
      <w:bookmarkStart w:id="125" w:name="bieumau_pl_04"/>
      <w:r w:rsidRPr="00261BBB">
        <w:rPr>
          <w:rFonts w:ascii="Arial" w:hAnsi="Arial" w:cs="Arial"/>
          <w:sz w:val="20"/>
          <w:szCs w:val="26"/>
          <w:lang w:bidi="vi"/>
        </w:rPr>
        <w:t>Phụ lục 4</w:t>
      </w:r>
      <w:bookmarkEnd w:id="125"/>
      <w:r w:rsidRPr="00261BBB">
        <w:rPr>
          <w:rFonts w:ascii="Arial" w:hAnsi="Arial" w:cs="Arial"/>
          <w:sz w:val="20"/>
          <w:szCs w:val="26"/>
          <w:lang w:bidi="vi"/>
        </w:rPr>
        <w:t xml:space="preserve"> </w:t>
      </w:r>
      <w:bookmarkStart w:id="126" w:name="diem_d_8_1_name_name"/>
      <w:r w:rsidRPr="00261BBB">
        <w:rPr>
          <w:rFonts w:ascii="Arial" w:hAnsi="Arial" w:cs="Arial"/>
          <w:sz w:val="20"/>
          <w:szCs w:val="26"/>
          <w:lang w:bidi="vi"/>
        </w:rPr>
        <w:t>ban hành kèm theo Thông tư này;</w:t>
      </w:r>
      <w:bookmarkEnd w:id="126"/>
    </w:p>
    <w:p w14:paraId="501BE8BC" w14:textId="77777777" w:rsidR="000742CE" w:rsidRPr="00261BBB" w:rsidRDefault="000742CE" w:rsidP="000742CE">
      <w:pPr>
        <w:spacing w:before="120"/>
        <w:rPr>
          <w:rFonts w:ascii="Arial" w:hAnsi="Arial" w:cs="Arial"/>
          <w:sz w:val="20"/>
        </w:rPr>
      </w:pPr>
      <w:bookmarkStart w:id="127" w:name="diem_d1_8_1"/>
      <w:r w:rsidRPr="00261BBB">
        <w:rPr>
          <w:rFonts w:ascii="Arial" w:hAnsi="Arial" w:cs="Arial"/>
          <w:sz w:val="20"/>
        </w:rPr>
        <w:t>đ) Sửa đổi, bổ sung khoản 1 của mục I. Các tiêu chí đánh giá về chất lượng thuốc và khoản 13 của mục II. Các tiêu chí đánh giá về đóng gói, bảo quản, giao hàng tại phần 4 Phụ lục Bảng tiêu chuẩn đánh giá về kỹ thuật của các</w:t>
      </w:r>
      <w:bookmarkEnd w:id="127"/>
      <w:r w:rsidRPr="00261BBB">
        <w:rPr>
          <w:rFonts w:ascii="Arial" w:hAnsi="Arial" w:cs="Arial"/>
          <w:sz w:val="20"/>
        </w:rPr>
        <w:t xml:space="preserve"> </w:t>
      </w:r>
      <w:bookmarkStart w:id="128" w:name="bieumau_pl_07_tt_15_2019_byt"/>
      <w:r w:rsidRPr="00261BBB">
        <w:rPr>
          <w:rFonts w:ascii="Arial" w:hAnsi="Arial" w:cs="Arial"/>
          <w:sz w:val="20"/>
        </w:rPr>
        <w:t>Phụ lục 7</w:t>
      </w:r>
      <w:bookmarkEnd w:id="128"/>
      <w:r w:rsidRPr="00261BBB">
        <w:rPr>
          <w:rFonts w:ascii="Arial" w:hAnsi="Arial" w:cs="Arial"/>
          <w:sz w:val="20"/>
        </w:rPr>
        <w:t xml:space="preserve"> và </w:t>
      </w:r>
      <w:bookmarkStart w:id="129" w:name="bieumau_pl_08_tt_15_2019_byt"/>
      <w:r w:rsidRPr="00261BBB">
        <w:rPr>
          <w:rFonts w:ascii="Arial" w:hAnsi="Arial" w:cs="Arial"/>
          <w:sz w:val="20"/>
        </w:rPr>
        <w:t>Phụ lục 8</w:t>
      </w:r>
      <w:bookmarkEnd w:id="129"/>
      <w:r w:rsidRPr="00261BBB">
        <w:rPr>
          <w:rFonts w:ascii="Arial" w:hAnsi="Arial" w:cs="Arial"/>
          <w:sz w:val="20"/>
        </w:rPr>
        <w:t xml:space="preserve"> của Thông tư số 15/2019/TT-BYT theo quy định tại </w:t>
      </w:r>
      <w:bookmarkStart w:id="130" w:name="bieumau_pl_05"/>
      <w:r w:rsidRPr="00261BBB">
        <w:rPr>
          <w:rFonts w:ascii="Arial" w:hAnsi="Arial" w:cs="Arial"/>
          <w:sz w:val="20"/>
        </w:rPr>
        <w:t>Phụ lục 5</w:t>
      </w:r>
      <w:bookmarkEnd w:id="130"/>
      <w:r w:rsidRPr="00261BBB">
        <w:rPr>
          <w:rFonts w:ascii="Arial" w:hAnsi="Arial" w:cs="Arial"/>
          <w:sz w:val="20"/>
        </w:rPr>
        <w:t xml:space="preserve"> </w:t>
      </w:r>
      <w:bookmarkStart w:id="131" w:name="diem_d1_8_1_name"/>
      <w:r w:rsidRPr="00261BBB">
        <w:rPr>
          <w:rFonts w:ascii="Arial" w:hAnsi="Arial" w:cs="Arial"/>
          <w:sz w:val="20"/>
        </w:rPr>
        <w:t>ban hành kèm theo Thông tư này.</w:t>
      </w:r>
      <w:bookmarkEnd w:id="131"/>
    </w:p>
    <w:p w14:paraId="59BC50E8" w14:textId="77777777" w:rsidR="000742CE" w:rsidRPr="00261BBB" w:rsidRDefault="000742CE" w:rsidP="000742CE">
      <w:pPr>
        <w:pStyle w:val="ListParagraph"/>
        <w:tabs>
          <w:tab w:val="left" w:pos="1388"/>
        </w:tabs>
        <w:ind w:left="0" w:firstLine="0"/>
        <w:jc w:val="left"/>
        <w:rPr>
          <w:rFonts w:ascii="Arial" w:hAnsi="Arial" w:cs="Arial"/>
          <w:sz w:val="20"/>
        </w:rPr>
      </w:pPr>
      <w:bookmarkStart w:id="132" w:name="khoan_9_1"/>
      <w:r w:rsidRPr="00261BBB">
        <w:rPr>
          <w:rFonts w:ascii="Arial" w:hAnsi="Arial" w:cs="Arial"/>
          <w:sz w:val="20"/>
          <w:szCs w:val="26"/>
          <w:lang w:bidi="vi"/>
        </w:rPr>
        <w:t>9. Sửa đổi, bổ sung</w:t>
      </w:r>
      <w:bookmarkEnd w:id="132"/>
      <w:r w:rsidRPr="00261BBB">
        <w:rPr>
          <w:rFonts w:ascii="Arial" w:hAnsi="Arial" w:cs="Arial"/>
          <w:sz w:val="20"/>
          <w:szCs w:val="26"/>
          <w:lang w:bidi="vi"/>
        </w:rPr>
        <w:t xml:space="preserve"> </w:t>
      </w:r>
      <w:bookmarkStart w:id="133" w:name="dc_28"/>
      <w:r w:rsidRPr="00261BBB">
        <w:rPr>
          <w:rFonts w:ascii="Arial" w:hAnsi="Arial" w:cs="Arial"/>
          <w:sz w:val="20"/>
          <w:szCs w:val="26"/>
          <w:lang w:bidi="vi"/>
        </w:rPr>
        <w:t>điểm a khoản 2 Điều 14 Thông tư số 14/2015/TT-BYT</w:t>
      </w:r>
      <w:bookmarkEnd w:id="133"/>
      <w:r w:rsidRPr="00261BBB">
        <w:rPr>
          <w:rFonts w:ascii="Arial" w:hAnsi="Arial" w:cs="Arial"/>
          <w:sz w:val="20"/>
          <w:szCs w:val="26"/>
          <w:lang w:bidi="vi"/>
        </w:rPr>
        <w:t xml:space="preserve"> </w:t>
      </w:r>
      <w:bookmarkStart w:id="134" w:name="khoan_9_1_name"/>
      <w:r w:rsidRPr="00261BBB">
        <w:rPr>
          <w:rFonts w:ascii="Arial" w:hAnsi="Arial" w:cs="Arial"/>
          <w:sz w:val="20"/>
          <w:szCs w:val="26"/>
          <w:lang w:bidi="vi"/>
        </w:rPr>
        <w:t>ngày 25 tháng 6 năm 2015 của Bộ trưởng Bộ Y tế về quản lý thuốc Methadone như sau:</w:t>
      </w:r>
      <w:bookmarkEnd w:id="134"/>
    </w:p>
    <w:p w14:paraId="2878C19A" w14:textId="77777777" w:rsidR="000742CE" w:rsidRPr="00261BBB" w:rsidRDefault="000742CE" w:rsidP="000742CE">
      <w:pPr>
        <w:spacing w:before="120"/>
        <w:rPr>
          <w:rFonts w:ascii="Arial" w:hAnsi="Arial" w:cs="Arial"/>
          <w:sz w:val="20"/>
        </w:rPr>
      </w:pPr>
      <w:r w:rsidRPr="00261BBB">
        <w:rPr>
          <w:rFonts w:ascii="Arial" w:hAnsi="Arial" w:cs="Arial"/>
          <w:sz w:val="20"/>
        </w:rPr>
        <w:t>"a) Uống hết thuốc Methadone trước sự có mặt của nhân viên y tế, trừ trường hợp được cơ sở y tế cấp thuốc Methadone mang về sử dụng theo hướng dẫn của Bộ Y tế;”.</w:t>
      </w:r>
    </w:p>
    <w:p w14:paraId="3BA80B4F" w14:textId="77777777" w:rsidR="000742CE" w:rsidRPr="00261BBB" w:rsidRDefault="000742CE" w:rsidP="000742CE">
      <w:pPr>
        <w:pStyle w:val="ListParagraph"/>
        <w:tabs>
          <w:tab w:val="left" w:pos="1493"/>
        </w:tabs>
        <w:ind w:left="0" w:firstLine="0"/>
        <w:jc w:val="left"/>
        <w:rPr>
          <w:rFonts w:ascii="Arial" w:hAnsi="Arial" w:cs="Arial"/>
          <w:sz w:val="20"/>
        </w:rPr>
      </w:pPr>
      <w:bookmarkStart w:id="135" w:name="khoan_10_1"/>
      <w:r w:rsidRPr="00261BBB">
        <w:rPr>
          <w:rFonts w:ascii="Arial" w:hAnsi="Arial" w:cs="Arial"/>
          <w:sz w:val="20"/>
          <w:szCs w:val="26"/>
          <w:lang w:bidi="vi"/>
        </w:rPr>
        <w:t>10. Sửa đổi, bổ sung một số điều của Thông tư số 18/2019/TT-BYT ngày 17 tháng 7 năm 2019 của Bộ trưởng Bộ Y tế hướng dẫn Thực hành sản xuất tốt (GMP) trong sản xuất, kinh doanh thực phẩm bảo vệ sức khỏe như sau:</w:t>
      </w:r>
      <w:bookmarkEnd w:id="135"/>
    </w:p>
    <w:p w14:paraId="38C6B1C9" w14:textId="77777777" w:rsidR="000742CE" w:rsidRPr="00261BBB" w:rsidRDefault="000742CE" w:rsidP="000742CE">
      <w:pPr>
        <w:pStyle w:val="ListParagraph"/>
        <w:tabs>
          <w:tab w:val="left" w:pos="1351"/>
        </w:tabs>
        <w:ind w:left="0" w:firstLine="0"/>
        <w:jc w:val="left"/>
        <w:rPr>
          <w:rFonts w:ascii="Arial" w:hAnsi="Arial" w:cs="Arial"/>
          <w:sz w:val="20"/>
        </w:rPr>
      </w:pPr>
      <w:bookmarkStart w:id="136" w:name="diem_a_10_1"/>
      <w:r w:rsidRPr="00261BBB">
        <w:rPr>
          <w:rFonts w:ascii="Arial" w:hAnsi="Arial" w:cs="Arial"/>
          <w:sz w:val="20"/>
          <w:szCs w:val="26"/>
          <w:lang w:bidi="vi"/>
        </w:rPr>
        <w:t>a) Sửa đổi, bổ sung</w:t>
      </w:r>
      <w:bookmarkEnd w:id="136"/>
      <w:r w:rsidRPr="00261BBB">
        <w:rPr>
          <w:rFonts w:ascii="Arial" w:hAnsi="Arial" w:cs="Arial"/>
          <w:sz w:val="20"/>
          <w:szCs w:val="26"/>
          <w:lang w:bidi="vi"/>
        </w:rPr>
        <w:t xml:space="preserve"> </w:t>
      </w:r>
      <w:bookmarkStart w:id="137" w:name="dc_29"/>
      <w:r w:rsidRPr="00261BBB">
        <w:rPr>
          <w:rFonts w:ascii="Arial" w:hAnsi="Arial" w:cs="Arial"/>
          <w:sz w:val="20"/>
          <w:szCs w:val="26"/>
          <w:lang w:bidi="vi"/>
        </w:rPr>
        <w:t>khoản 3 Điều 3</w:t>
      </w:r>
      <w:bookmarkEnd w:id="137"/>
      <w:r w:rsidRPr="00261BBB">
        <w:rPr>
          <w:rFonts w:ascii="Arial" w:hAnsi="Arial" w:cs="Arial"/>
          <w:sz w:val="20"/>
          <w:szCs w:val="26"/>
          <w:lang w:bidi="vi"/>
        </w:rPr>
        <w:t xml:space="preserve"> </w:t>
      </w:r>
      <w:bookmarkStart w:id="138" w:name="diem_a_10_1_name"/>
      <w:r w:rsidRPr="00261BBB">
        <w:rPr>
          <w:rFonts w:ascii="Arial" w:hAnsi="Arial" w:cs="Arial"/>
          <w:sz w:val="20"/>
          <w:szCs w:val="26"/>
          <w:lang w:bidi="vi"/>
        </w:rPr>
        <w:t>như sau:</w:t>
      </w:r>
      <w:bookmarkEnd w:id="138"/>
    </w:p>
    <w:p w14:paraId="399F4EED" w14:textId="77777777" w:rsidR="000742CE" w:rsidRPr="00261BBB" w:rsidRDefault="000742CE" w:rsidP="000742CE">
      <w:pPr>
        <w:spacing w:before="120"/>
        <w:rPr>
          <w:rFonts w:ascii="Arial" w:hAnsi="Arial" w:cs="Arial"/>
          <w:sz w:val="20"/>
        </w:rPr>
      </w:pPr>
      <w:r w:rsidRPr="00261BBB">
        <w:rPr>
          <w:rFonts w:ascii="Arial" w:hAnsi="Arial" w:cs="Arial"/>
          <w:sz w:val="20"/>
        </w:rPr>
        <w:t>“3. Cơ sở sản xuất thuốc dược liệu, thuốc cổ truyền đã được Cục Quản lý Dược - Bộ Y tế, Cục Quản lý Y, Dược cổ truyền - Bộ Y tế cấp Giấy chứng nhận đạt tiêu chuẩn hoặc đánh giá đáp ứng Thực hành tốt sản xuất thuốc, nguyên liệu làm thuốc (GMP) đối với thuốc dược liệu, thuốc cổ truyền còn hiệu lực theo quy định của pháp luật về dược được sản xuất thực phẩm bảo vệ sức khỏe có dạng bào chế tương ứng với dạng bào chế đã được chứng nhận và không phải thực hiện thủ tục cấp Giấy chứng nhận cơ sở đủ điều kiện an toàn thực phẩm đạt yêu cầu GMP thực phẩm bảo vệ sức khỏe.”;</w:t>
      </w:r>
    </w:p>
    <w:p w14:paraId="2FA3AAF2" w14:textId="77777777" w:rsidR="000742CE" w:rsidRPr="00261BBB" w:rsidRDefault="000742CE" w:rsidP="000742CE">
      <w:pPr>
        <w:pStyle w:val="ListParagraph"/>
        <w:tabs>
          <w:tab w:val="left" w:pos="1375"/>
        </w:tabs>
        <w:ind w:left="0" w:firstLine="0"/>
        <w:jc w:val="left"/>
        <w:rPr>
          <w:rFonts w:ascii="Arial" w:hAnsi="Arial" w:cs="Arial"/>
          <w:sz w:val="20"/>
        </w:rPr>
      </w:pPr>
      <w:bookmarkStart w:id="139" w:name="diem_b_10_1"/>
      <w:r w:rsidRPr="00261BBB">
        <w:rPr>
          <w:rFonts w:ascii="Arial" w:hAnsi="Arial" w:cs="Arial"/>
          <w:sz w:val="20"/>
          <w:szCs w:val="26"/>
          <w:lang w:bidi="vi"/>
        </w:rPr>
        <w:t>b) Sửa đổi, bổ sung tiêu đề</w:t>
      </w:r>
      <w:bookmarkEnd w:id="139"/>
      <w:r w:rsidRPr="00261BBB">
        <w:rPr>
          <w:rFonts w:ascii="Arial" w:hAnsi="Arial" w:cs="Arial"/>
          <w:sz w:val="20"/>
          <w:szCs w:val="26"/>
          <w:lang w:bidi="vi"/>
        </w:rPr>
        <w:t xml:space="preserve"> </w:t>
      </w:r>
      <w:bookmarkStart w:id="140" w:name="dc_30"/>
      <w:r w:rsidRPr="00261BBB">
        <w:rPr>
          <w:rFonts w:ascii="Arial" w:hAnsi="Arial" w:cs="Arial"/>
          <w:sz w:val="20"/>
          <w:szCs w:val="26"/>
          <w:lang w:bidi="vi"/>
        </w:rPr>
        <w:t>khoản 1 Điều 4</w:t>
      </w:r>
      <w:bookmarkEnd w:id="140"/>
      <w:r w:rsidRPr="00261BBB">
        <w:rPr>
          <w:rFonts w:ascii="Arial" w:hAnsi="Arial" w:cs="Arial"/>
          <w:sz w:val="20"/>
          <w:szCs w:val="26"/>
          <w:lang w:bidi="vi"/>
        </w:rPr>
        <w:t xml:space="preserve"> </w:t>
      </w:r>
      <w:bookmarkStart w:id="141" w:name="diem_b_10_1_name"/>
      <w:r w:rsidRPr="00261BBB">
        <w:rPr>
          <w:rFonts w:ascii="Arial" w:hAnsi="Arial" w:cs="Arial"/>
          <w:sz w:val="20"/>
          <w:szCs w:val="26"/>
          <w:lang w:bidi="vi"/>
        </w:rPr>
        <w:t>như sau:</w:t>
      </w:r>
      <w:bookmarkEnd w:id="141"/>
    </w:p>
    <w:p w14:paraId="34E1DF61" w14:textId="77777777" w:rsidR="000742CE" w:rsidRPr="00261BBB" w:rsidRDefault="000742CE" w:rsidP="000742CE">
      <w:pPr>
        <w:spacing w:before="120"/>
        <w:rPr>
          <w:rFonts w:ascii="Arial" w:hAnsi="Arial" w:cs="Arial"/>
          <w:sz w:val="20"/>
        </w:rPr>
      </w:pPr>
      <w:r w:rsidRPr="00261BBB">
        <w:rPr>
          <w:rFonts w:ascii="Arial" w:hAnsi="Arial" w:cs="Arial"/>
          <w:sz w:val="20"/>
        </w:rPr>
        <w:t>“1. Thực phẩm bảo vệ sức khỏe nhập khẩu phải được sản xuất ở cơ sở đã được cơ quan có thẩm quyền của nước sản xuất (bao gồm cơ quan quản lý nhà nước về an toàn thực phẩm hoặc tổ chức được cơ quan quản lý nhà nước về an toàn thực phẩm chỉ định, thừa nhận hoặc cơ quan, tổ chức của nước khác được cơ quan quản lý nhà nước của nước sản xuất thừa nhận) cấp một trong các chứng nhận hoặc xác nhận sau đây:”;</w:t>
      </w:r>
    </w:p>
    <w:p w14:paraId="5843616E" w14:textId="77777777" w:rsidR="000742CE" w:rsidRPr="00261BBB" w:rsidRDefault="000742CE" w:rsidP="000742CE">
      <w:pPr>
        <w:pStyle w:val="ListParagraph"/>
        <w:tabs>
          <w:tab w:val="left" w:pos="1351"/>
        </w:tabs>
        <w:ind w:left="0" w:firstLine="0"/>
        <w:jc w:val="left"/>
        <w:rPr>
          <w:rFonts w:ascii="Arial" w:hAnsi="Arial" w:cs="Arial"/>
          <w:sz w:val="20"/>
        </w:rPr>
      </w:pPr>
      <w:bookmarkStart w:id="142" w:name="diem_c_10_1"/>
      <w:r w:rsidRPr="00261BBB">
        <w:rPr>
          <w:rFonts w:ascii="Arial" w:hAnsi="Arial" w:cs="Arial"/>
          <w:sz w:val="20"/>
          <w:szCs w:val="26"/>
          <w:lang w:bidi="vi"/>
        </w:rPr>
        <w:t>c) Sửa đổi, bổ sung</w:t>
      </w:r>
      <w:bookmarkEnd w:id="142"/>
      <w:r w:rsidRPr="00261BBB">
        <w:rPr>
          <w:rFonts w:ascii="Arial" w:hAnsi="Arial" w:cs="Arial"/>
          <w:sz w:val="20"/>
          <w:szCs w:val="26"/>
          <w:lang w:bidi="vi"/>
        </w:rPr>
        <w:t xml:space="preserve"> </w:t>
      </w:r>
      <w:bookmarkStart w:id="143" w:name="dc_31"/>
      <w:r w:rsidRPr="00261BBB">
        <w:rPr>
          <w:rFonts w:ascii="Arial" w:hAnsi="Arial" w:cs="Arial"/>
          <w:sz w:val="20"/>
          <w:szCs w:val="26"/>
          <w:lang w:bidi="vi"/>
        </w:rPr>
        <w:t>điểm a khoản 1 Điều 4</w:t>
      </w:r>
      <w:bookmarkEnd w:id="143"/>
      <w:r w:rsidRPr="00261BBB">
        <w:rPr>
          <w:rFonts w:ascii="Arial" w:hAnsi="Arial" w:cs="Arial"/>
          <w:sz w:val="20"/>
          <w:szCs w:val="26"/>
          <w:lang w:bidi="vi"/>
        </w:rPr>
        <w:t xml:space="preserve"> </w:t>
      </w:r>
      <w:bookmarkStart w:id="144" w:name="diem_c_10_1_name"/>
      <w:r w:rsidRPr="00261BBB">
        <w:rPr>
          <w:rFonts w:ascii="Arial" w:hAnsi="Arial" w:cs="Arial"/>
          <w:sz w:val="20"/>
          <w:szCs w:val="26"/>
          <w:lang w:bidi="vi"/>
        </w:rPr>
        <w:t>như sau:</w:t>
      </w:r>
      <w:bookmarkEnd w:id="144"/>
    </w:p>
    <w:p w14:paraId="2BFDA6F5" w14:textId="77777777" w:rsidR="000742CE" w:rsidRPr="00261BBB" w:rsidRDefault="000742CE" w:rsidP="000742CE">
      <w:pPr>
        <w:spacing w:before="120"/>
        <w:rPr>
          <w:rFonts w:ascii="Arial" w:hAnsi="Arial" w:cs="Arial"/>
          <w:sz w:val="20"/>
        </w:rPr>
      </w:pPr>
      <w:r w:rsidRPr="00261BBB">
        <w:rPr>
          <w:rFonts w:ascii="Arial" w:hAnsi="Arial" w:cs="Arial"/>
          <w:sz w:val="20"/>
        </w:rPr>
        <w:lastRenderedPageBreak/>
        <w:t>“a) Giấy chứng nhận thực hành sản xuất tốt (GMP) đối với cơ sở sản xuất sản phẩm thực phẩm bảo vệ sức khỏe hoặc Giấy chứng nhận lưu hành tự do (Certificate of Free Sale - CFS) có nội dung sản phẩm được sản xuất tại cơ sở đáp ứng yêu cầu thực hành sản xuất tốt (GMP);";</w:t>
      </w:r>
    </w:p>
    <w:p w14:paraId="3CFAD15B" w14:textId="77777777" w:rsidR="000742CE" w:rsidRPr="00261BBB" w:rsidRDefault="000742CE" w:rsidP="000742CE">
      <w:pPr>
        <w:pStyle w:val="ListParagraph"/>
        <w:tabs>
          <w:tab w:val="left" w:pos="1375"/>
        </w:tabs>
        <w:ind w:left="0" w:firstLine="0"/>
        <w:jc w:val="left"/>
        <w:rPr>
          <w:rFonts w:ascii="Arial" w:hAnsi="Arial" w:cs="Arial"/>
          <w:sz w:val="20"/>
        </w:rPr>
      </w:pPr>
      <w:bookmarkStart w:id="145" w:name="diem_d_10_1"/>
      <w:r w:rsidRPr="00261BBB">
        <w:rPr>
          <w:rFonts w:ascii="Arial" w:hAnsi="Arial" w:cs="Arial"/>
          <w:sz w:val="20"/>
          <w:szCs w:val="26"/>
          <w:lang w:bidi="vi"/>
        </w:rPr>
        <w:t>d) Sửa đổi, bổ sung</w:t>
      </w:r>
      <w:bookmarkEnd w:id="145"/>
      <w:r w:rsidRPr="00261BBB">
        <w:rPr>
          <w:rFonts w:ascii="Arial" w:hAnsi="Arial" w:cs="Arial"/>
          <w:sz w:val="20"/>
          <w:szCs w:val="26"/>
          <w:lang w:bidi="vi"/>
        </w:rPr>
        <w:t xml:space="preserve"> </w:t>
      </w:r>
      <w:bookmarkStart w:id="146" w:name="dc_32"/>
      <w:r w:rsidRPr="00261BBB">
        <w:rPr>
          <w:rFonts w:ascii="Arial" w:hAnsi="Arial" w:cs="Arial"/>
          <w:sz w:val="20"/>
          <w:szCs w:val="26"/>
          <w:lang w:bidi="vi"/>
        </w:rPr>
        <w:t>điểm c khoản 1 Điều 4</w:t>
      </w:r>
      <w:bookmarkEnd w:id="146"/>
      <w:r w:rsidRPr="00261BBB">
        <w:rPr>
          <w:rFonts w:ascii="Arial" w:hAnsi="Arial" w:cs="Arial"/>
          <w:sz w:val="20"/>
          <w:szCs w:val="26"/>
          <w:lang w:bidi="vi"/>
        </w:rPr>
        <w:t xml:space="preserve"> </w:t>
      </w:r>
      <w:bookmarkStart w:id="147" w:name="diem_d_10_1_name"/>
      <w:r w:rsidRPr="00261BBB">
        <w:rPr>
          <w:rFonts w:ascii="Arial" w:hAnsi="Arial" w:cs="Arial"/>
          <w:sz w:val="20"/>
          <w:szCs w:val="26"/>
          <w:lang w:bidi="vi"/>
        </w:rPr>
        <w:t>như sau:</w:t>
      </w:r>
      <w:bookmarkEnd w:id="147"/>
    </w:p>
    <w:p w14:paraId="7D3E6D6A" w14:textId="77777777" w:rsidR="000742CE" w:rsidRPr="00261BBB" w:rsidRDefault="000742CE" w:rsidP="000742CE">
      <w:pPr>
        <w:spacing w:before="120"/>
        <w:rPr>
          <w:rFonts w:ascii="Arial" w:hAnsi="Arial" w:cs="Arial"/>
          <w:sz w:val="20"/>
        </w:rPr>
      </w:pPr>
      <w:r w:rsidRPr="00261BBB">
        <w:rPr>
          <w:rFonts w:ascii="Arial" w:hAnsi="Arial" w:cs="Arial"/>
          <w:sz w:val="20"/>
        </w:rPr>
        <w:t>"c) Đối với các nước hoặc vùng lãnh thổ không thực hiện cấp giấy chứng nhận quy định tại các điểm a, b Khoản này thì phải được xác nhận bằng văn bản của cơ quan có thẩm quyền hoặc được công bố trên website chính thức của cơ quan có thẩm quyền về việc tại quốc gia đó không thực hiện cấp Giấy chứng nhận GMP đối với cơ sở sản xuất thực phẩm bảo vệ sức khỏe;”;</w:t>
      </w:r>
    </w:p>
    <w:p w14:paraId="5EF88826" w14:textId="77777777" w:rsidR="000742CE" w:rsidRPr="00261BBB" w:rsidRDefault="000742CE" w:rsidP="000742CE">
      <w:pPr>
        <w:spacing w:before="120"/>
        <w:rPr>
          <w:rFonts w:ascii="Arial" w:hAnsi="Arial" w:cs="Arial"/>
          <w:sz w:val="20"/>
        </w:rPr>
      </w:pPr>
      <w:bookmarkStart w:id="148" w:name="diem_d1_10_1"/>
      <w:r w:rsidRPr="00261BBB">
        <w:rPr>
          <w:rFonts w:ascii="Arial" w:hAnsi="Arial" w:cs="Arial"/>
          <w:sz w:val="20"/>
        </w:rPr>
        <w:t>đ) Sửa đổi</w:t>
      </w:r>
      <w:bookmarkEnd w:id="148"/>
      <w:r w:rsidRPr="00261BBB">
        <w:rPr>
          <w:rFonts w:ascii="Arial" w:hAnsi="Arial" w:cs="Arial"/>
          <w:sz w:val="20"/>
        </w:rPr>
        <w:t xml:space="preserve"> </w:t>
      </w:r>
      <w:bookmarkStart w:id="149" w:name="dc_33"/>
      <w:r w:rsidRPr="00261BBB">
        <w:rPr>
          <w:rFonts w:ascii="Arial" w:hAnsi="Arial" w:cs="Arial"/>
          <w:sz w:val="20"/>
        </w:rPr>
        <w:t>khoản 2 Điều 4</w:t>
      </w:r>
      <w:bookmarkEnd w:id="149"/>
      <w:r w:rsidRPr="00261BBB">
        <w:rPr>
          <w:rFonts w:ascii="Arial" w:hAnsi="Arial" w:cs="Arial"/>
          <w:sz w:val="20"/>
        </w:rPr>
        <w:t xml:space="preserve"> </w:t>
      </w:r>
      <w:bookmarkStart w:id="150" w:name="diem_d1_10_1_name"/>
      <w:r w:rsidRPr="00261BBB">
        <w:rPr>
          <w:rFonts w:ascii="Arial" w:hAnsi="Arial" w:cs="Arial"/>
          <w:sz w:val="20"/>
        </w:rPr>
        <w:t>như sau:</w:t>
      </w:r>
      <w:bookmarkEnd w:id="150"/>
    </w:p>
    <w:p w14:paraId="7F8BF164" w14:textId="77777777" w:rsidR="000742CE" w:rsidRPr="00261BBB" w:rsidRDefault="000742CE" w:rsidP="000742CE">
      <w:pPr>
        <w:spacing w:before="120"/>
        <w:rPr>
          <w:rFonts w:ascii="Arial" w:hAnsi="Arial" w:cs="Arial"/>
          <w:sz w:val="20"/>
        </w:rPr>
      </w:pPr>
      <w:r w:rsidRPr="00261BBB">
        <w:rPr>
          <w:rFonts w:ascii="Arial" w:hAnsi="Arial" w:cs="Arial"/>
          <w:sz w:val="20"/>
        </w:rPr>
        <w:t>“2. Nội dung của giấy chứng nhận, xác nhận quy định tại các điểm a, b khoản 1 Điều này (không bao gồm CFS có nội dung quy định tại điểm a khoản 1 Điều này) tối thiểu phải có các thông tin sau đây:</w:t>
      </w:r>
    </w:p>
    <w:p w14:paraId="36B8967E" w14:textId="77777777" w:rsidR="000742CE" w:rsidRPr="00261BBB" w:rsidRDefault="000742CE" w:rsidP="000742CE">
      <w:pPr>
        <w:pStyle w:val="ListParagraph"/>
        <w:tabs>
          <w:tab w:val="left" w:pos="1359"/>
        </w:tabs>
        <w:ind w:left="0" w:firstLine="0"/>
        <w:jc w:val="left"/>
        <w:rPr>
          <w:rFonts w:ascii="Arial" w:hAnsi="Arial" w:cs="Arial"/>
          <w:sz w:val="20"/>
        </w:rPr>
      </w:pPr>
      <w:r w:rsidRPr="00261BBB">
        <w:rPr>
          <w:rFonts w:ascii="Arial" w:hAnsi="Arial" w:cs="Arial"/>
          <w:sz w:val="20"/>
          <w:szCs w:val="26"/>
          <w:lang w:bidi="vi"/>
        </w:rPr>
        <w:t xml:space="preserve">a) </w:t>
      </w:r>
      <w:r w:rsidRPr="00261BBB">
        <w:rPr>
          <w:rFonts w:ascii="Arial" w:hAnsi="Arial" w:cs="Arial"/>
          <w:sz w:val="20"/>
        </w:rPr>
        <w:t>Tên cơ quan, tổ chức có thẩm quyền cấp;</w:t>
      </w:r>
    </w:p>
    <w:p w14:paraId="627241B4" w14:textId="77777777" w:rsidR="000742CE" w:rsidRPr="00261BBB" w:rsidRDefault="000742CE" w:rsidP="000742CE">
      <w:pPr>
        <w:pStyle w:val="ListParagraph"/>
        <w:tabs>
          <w:tab w:val="left" w:pos="1375"/>
        </w:tabs>
        <w:ind w:left="0" w:firstLine="0"/>
        <w:jc w:val="left"/>
        <w:rPr>
          <w:rFonts w:ascii="Arial" w:hAnsi="Arial" w:cs="Arial"/>
          <w:sz w:val="20"/>
        </w:rPr>
      </w:pPr>
      <w:r w:rsidRPr="00261BBB">
        <w:rPr>
          <w:rFonts w:ascii="Arial" w:hAnsi="Arial" w:cs="Arial"/>
          <w:sz w:val="20"/>
          <w:szCs w:val="26"/>
          <w:lang w:bidi="vi"/>
        </w:rPr>
        <w:t xml:space="preserve">b) </w:t>
      </w:r>
      <w:r w:rsidRPr="00261BBB">
        <w:rPr>
          <w:rFonts w:ascii="Arial" w:hAnsi="Arial" w:cs="Arial"/>
          <w:sz w:val="20"/>
        </w:rPr>
        <w:t>Ngày cấp;</w:t>
      </w:r>
    </w:p>
    <w:p w14:paraId="544F7FBD" w14:textId="77777777" w:rsidR="000742CE" w:rsidRPr="00261BBB" w:rsidRDefault="000742CE" w:rsidP="000742CE">
      <w:pPr>
        <w:pStyle w:val="ListParagraph"/>
        <w:tabs>
          <w:tab w:val="left" w:pos="1375"/>
        </w:tabs>
        <w:ind w:left="0" w:firstLine="0"/>
        <w:jc w:val="left"/>
        <w:rPr>
          <w:rFonts w:ascii="Arial" w:hAnsi="Arial" w:cs="Arial"/>
          <w:sz w:val="20"/>
        </w:rPr>
      </w:pPr>
      <w:r w:rsidRPr="00261BBB">
        <w:rPr>
          <w:rFonts w:ascii="Arial" w:hAnsi="Arial" w:cs="Arial"/>
          <w:sz w:val="20"/>
          <w:szCs w:val="26"/>
          <w:lang w:bidi="vi"/>
        </w:rPr>
        <w:t xml:space="preserve">c) </w:t>
      </w:r>
      <w:r w:rsidRPr="00261BBB">
        <w:rPr>
          <w:rFonts w:ascii="Arial" w:hAnsi="Arial" w:cs="Arial"/>
          <w:sz w:val="20"/>
        </w:rPr>
        <w:t>Thời hạn hiệu lực (trường hợp giấy chứng nhận, xác nhận GMP không ghi thời hạn hiệu lực thì phải có bản báo cáo đánh giá hoặc biên bản kiểm tra định kỳ bảo đảm cơ sở sản xuất duy trì điều kiện an toàn thực phẩm hoặc được quy định thời hạn kiểm tra, đánh giá tại văn bản quy phạm pháp luật của nước xuất xứ sản phẩm);</w:t>
      </w:r>
    </w:p>
    <w:p w14:paraId="08E45E57" w14:textId="77777777" w:rsidR="000742CE" w:rsidRPr="00261BBB" w:rsidRDefault="000742CE" w:rsidP="000742CE">
      <w:pPr>
        <w:pStyle w:val="ListParagraph"/>
        <w:tabs>
          <w:tab w:val="left" w:pos="1375"/>
        </w:tabs>
        <w:ind w:left="0" w:firstLine="0"/>
        <w:jc w:val="left"/>
        <w:rPr>
          <w:rFonts w:ascii="Arial" w:hAnsi="Arial" w:cs="Arial"/>
          <w:sz w:val="20"/>
          <w:lang w:val="en-US"/>
        </w:rPr>
      </w:pPr>
      <w:r w:rsidRPr="00261BBB">
        <w:rPr>
          <w:rFonts w:ascii="Arial" w:hAnsi="Arial" w:cs="Arial"/>
          <w:sz w:val="20"/>
          <w:szCs w:val="26"/>
          <w:lang w:bidi="vi"/>
        </w:rPr>
        <w:t xml:space="preserve">d) </w:t>
      </w:r>
      <w:r w:rsidRPr="00261BBB">
        <w:rPr>
          <w:rFonts w:ascii="Arial" w:hAnsi="Arial" w:cs="Arial"/>
          <w:sz w:val="20"/>
        </w:rPr>
        <w:t>Họ tên, chữ ký của người cấp;</w:t>
      </w:r>
    </w:p>
    <w:p w14:paraId="3C03D991" w14:textId="77777777" w:rsidR="000742CE" w:rsidRPr="00261BBB" w:rsidRDefault="000742CE" w:rsidP="000742CE">
      <w:pPr>
        <w:pStyle w:val="ListParagraph"/>
        <w:tabs>
          <w:tab w:val="left" w:pos="1375"/>
        </w:tabs>
        <w:ind w:left="0" w:firstLine="0"/>
        <w:jc w:val="left"/>
        <w:rPr>
          <w:rFonts w:ascii="Arial" w:hAnsi="Arial" w:cs="Arial"/>
          <w:sz w:val="20"/>
        </w:rPr>
      </w:pPr>
      <w:r w:rsidRPr="00261BBB">
        <w:rPr>
          <w:rFonts w:ascii="Arial" w:hAnsi="Arial" w:cs="Arial"/>
          <w:sz w:val="20"/>
        </w:rPr>
        <w:t>đ) Tên, địa chỉ cơ sở được cấp;</w:t>
      </w:r>
    </w:p>
    <w:p w14:paraId="7ABE5EB9" w14:textId="77777777" w:rsidR="000742CE" w:rsidRPr="00261BBB" w:rsidRDefault="000742CE" w:rsidP="000742CE">
      <w:pPr>
        <w:pStyle w:val="ListParagraph"/>
        <w:tabs>
          <w:tab w:val="left" w:pos="1359"/>
        </w:tabs>
        <w:ind w:left="0" w:firstLine="0"/>
        <w:jc w:val="left"/>
        <w:rPr>
          <w:rFonts w:ascii="Arial" w:hAnsi="Arial" w:cs="Arial"/>
          <w:sz w:val="20"/>
        </w:rPr>
      </w:pPr>
      <w:r w:rsidRPr="00261BBB">
        <w:rPr>
          <w:rFonts w:ascii="Arial" w:hAnsi="Arial" w:cs="Arial"/>
          <w:sz w:val="20"/>
          <w:szCs w:val="26"/>
          <w:lang w:bidi="vi"/>
        </w:rPr>
        <w:t xml:space="preserve">e) </w:t>
      </w:r>
      <w:r w:rsidRPr="00261BBB">
        <w:rPr>
          <w:rFonts w:ascii="Arial" w:hAnsi="Arial" w:cs="Arial"/>
          <w:sz w:val="20"/>
        </w:rPr>
        <w:t>Phạm vi được chứng nhận.”;</w:t>
      </w:r>
    </w:p>
    <w:p w14:paraId="7444D13F" w14:textId="77777777" w:rsidR="000742CE" w:rsidRPr="00261BBB" w:rsidRDefault="000742CE" w:rsidP="000742CE">
      <w:pPr>
        <w:spacing w:before="120"/>
        <w:rPr>
          <w:rFonts w:ascii="Arial" w:hAnsi="Arial" w:cs="Arial"/>
          <w:sz w:val="20"/>
        </w:rPr>
      </w:pPr>
      <w:bookmarkStart w:id="151" w:name="diem_e_10_1"/>
      <w:r w:rsidRPr="00261BBB">
        <w:rPr>
          <w:rFonts w:ascii="Arial" w:hAnsi="Arial" w:cs="Arial"/>
          <w:sz w:val="20"/>
        </w:rPr>
        <w:t>e) Bãi bỏ</w:t>
      </w:r>
      <w:bookmarkEnd w:id="151"/>
      <w:r w:rsidRPr="00261BBB">
        <w:rPr>
          <w:rFonts w:ascii="Arial" w:hAnsi="Arial" w:cs="Arial"/>
          <w:sz w:val="20"/>
        </w:rPr>
        <w:t xml:space="preserve"> </w:t>
      </w:r>
      <w:bookmarkStart w:id="152" w:name="dc_34"/>
      <w:r w:rsidRPr="00261BBB">
        <w:rPr>
          <w:rFonts w:ascii="Arial" w:hAnsi="Arial" w:cs="Arial"/>
          <w:sz w:val="20"/>
        </w:rPr>
        <w:t>khoản 2 Điều 5</w:t>
      </w:r>
      <w:bookmarkEnd w:id="152"/>
      <w:r w:rsidRPr="00261BBB">
        <w:rPr>
          <w:rFonts w:ascii="Arial" w:hAnsi="Arial" w:cs="Arial"/>
          <w:sz w:val="20"/>
        </w:rPr>
        <w:t xml:space="preserve"> </w:t>
      </w:r>
      <w:bookmarkStart w:id="153" w:name="diem_e_10_1_name"/>
      <w:r w:rsidRPr="00261BBB">
        <w:rPr>
          <w:rFonts w:ascii="Arial" w:hAnsi="Arial" w:cs="Arial"/>
          <w:sz w:val="20"/>
        </w:rPr>
        <w:t>và quy định "Thời điểm áp dụng quy định tại điểm này được thực hiện theo quy định tại Khoản 2 Điều 5 Thông tư này" tại</w:t>
      </w:r>
      <w:bookmarkEnd w:id="153"/>
      <w:r w:rsidRPr="00261BBB">
        <w:rPr>
          <w:rFonts w:ascii="Arial" w:hAnsi="Arial" w:cs="Arial"/>
          <w:sz w:val="20"/>
        </w:rPr>
        <w:t xml:space="preserve"> </w:t>
      </w:r>
      <w:bookmarkStart w:id="154" w:name="dc_35"/>
      <w:r w:rsidRPr="00261BBB">
        <w:rPr>
          <w:rFonts w:ascii="Arial" w:hAnsi="Arial" w:cs="Arial"/>
          <w:sz w:val="20"/>
        </w:rPr>
        <w:t>điểm b khoản 1 Điều 4</w:t>
      </w:r>
      <w:bookmarkEnd w:id="154"/>
      <w:r w:rsidRPr="00261BBB">
        <w:rPr>
          <w:rFonts w:ascii="Arial" w:hAnsi="Arial" w:cs="Arial"/>
          <w:sz w:val="20"/>
        </w:rPr>
        <w:t>;</w:t>
      </w:r>
    </w:p>
    <w:p w14:paraId="0F1C496A" w14:textId="77777777" w:rsidR="000742CE" w:rsidRPr="00261BBB" w:rsidRDefault="000742CE" w:rsidP="000742CE">
      <w:pPr>
        <w:spacing w:before="120"/>
        <w:rPr>
          <w:rFonts w:ascii="Arial" w:hAnsi="Arial" w:cs="Arial"/>
          <w:sz w:val="20"/>
        </w:rPr>
      </w:pPr>
      <w:bookmarkStart w:id="155" w:name="diem_g_10_1"/>
      <w:r w:rsidRPr="00261BBB">
        <w:rPr>
          <w:rFonts w:ascii="Arial" w:hAnsi="Arial" w:cs="Arial"/>
          <w:sz w:val="20"/>
        </w:rPr>
        <w:t>g) Sửa đổi, bổ sung khoản 3.7 của mục III. Cơ sở sản xuất và trang thiết bị tại</w:t>
      </w:r>
      <w:bookmarkEnd w:id="155"/>
      <w:r w:rsidRPr="00261BBB">
        <w:rPr>
          <w:rFonts w:ascii="Arial" w:hAnsi="Arial" w:cs="Arial"/>
          <w:sz w:val="20"/>
        </w:rPr>
        <w:t xml:space="preserve"> </w:t>
      </w:r>
      <w:bookmarkStart w:id="156" w:name="bieumau_pl_tt_18_2019_byt"/>
      <w:r w:rsidRPr="00261BBB">
        <w:rPr>
          <w:rFonts w:ascii="Arial" w:hAnsi="Arial" w:cs="Arial"/>
          <w:sz w:val="20"/>
        </w:rPr>
        <w:t>Phụ lục</w:t>
      </w:r>
      <w:bookmarkEnd w:id="156"/>
      <w:r w:rsidRPr="00261BBB">
        <w:rPr>
          <w:rFonts w:ascii="Arial" w:hAnsi="Arial" w:cs="Arial"/>
          <w:sz w:val="20"/>
        </w:rPr>
        <w:t xml:space="preserve"> </w:t>
      </w:r>
      <w:bookmarkStart w:id="157" w:name="diem_g_10_1_name"/>
      <w:r w:rsidRPr="00261BBB">
        <w:rPr>
          <w:rFonts w:ascii="Arial" w:hAnsi="Arial" w:cs="Arial"/>
          <w:sz w:val="20"/>
        </w:rPr>
        <w:t>đính kèm Thông tư số 18/2019/TT-BYT như sau:</w:t>
      </w:r>
      <w:bookmarkEnd w:id="157"/>
    </w:p>
    <w:p w14:paraId="4B390DCC" w14:textId="77777777" w:rsidR="000742CE" w:rsidRPr="00261BBB" w:rsidRDefault="000742CE" w:rsidP="000742CE">
      <w:pPr>
        <w:spacing w:before="120"/>
        <w:rPr>
          <w:rFonts w:ascii="Arial" w:hAnsi="Arial" w:cs="Arial"/>
          <w:sz w:val="20"/>
        </w:rPr>
      </w:pPr>
      <w:r w:rsidRPr="00261BBB">
        <w:rPr>
          <w:rFonts w:ascii="Arial" w:hAnsi="Arial" w:cs="Arial"/>
          <w:sz w:val="20"/>
        </w:rPr>
        <w:t>“3.7. Trường hợp thực phẩm bảo vệ sức khỏe, thuốc dược liệu và thuốc cổ truyền được sản xuất trong cùng dây chuyền: phải có biện pháp kiểm soát phù hợp để phòng, tránh nguy cơ nhầm lẫn, nhiễm, nhiễm chéo (xem Mục 6.19).”.</w:t>
      </w:r>
    </w:p>
    <w:p w14:paraId="66D31DFA" w14:textId="77777777" w:rsidR="000742CE" w:rsidRPr="00261BBB" w:rsidRDefault="000742CE" w:rsidP="000742CE">
      <w:pPr>
        <w:pStyle w:val="ListParagraph"/>
        <w:tabs>
          <w:tab w:val="left" w:pos="1483"/>
        </w:tabs>
        <w:ind w:left="0" w:firstLine="0"/>
        <w:jc w:val="left"/>
        <w:rPr>
          <w:rFonts w:ascii="Arial" w:hAnsi="Arial" w:cs="Arial"/>
          <w:sz w:val="20"/>
        </w:rPr>
      </w:pPr>
      <w:bookmarkStart w:id="158" w:name="khoan_11_1"/>
      <w:r w:rsidRPr="00261BBB">
        <w:rPr>
          <w:rFonts w:ascii="Arial" w:hAnsi="Arial" w:cs="Arial"/>
          <w:sz w:val="20"/>
          <w:szCs w:val="26"/>
          <w:lang w:bidi="vi"/>
        </w:rPr>
        <w:t>11. Sửa đổi, bổ sung quy định “Hàm lượng tối đa Tar và Nicotin quy định trong QCVN 16-1:2015/BYT được áp dụng đến ngày 31 tháng 12 năm 2020.” tại</w:t>
      </w:r>
      <w:bookmarkEnd w:id="158"/>
      <w:r w:rsidRPr="00261BBB">
        <w:rPr>
          <w:rFonts w:ascii="Arial" w:hAnsi="Arial" w:cs="Arial"/>
          <w:sz w:val="20"/>
          <w:szCs w:val="26"/>
          <w:lang w:bidi="vi"/>
        </w:rPr>
        <w:t xml:space="preserve"> </w:t>
      </w:r>
      <w:bookmarkStart w:id="159" w:name="dc_36"/>
      <w:r w:rsidRPr="00261BBB">
        <w:rPr>
          <w:rFonts w:ascii="Arial" w:hAnsi="Arial" w:cs="Arial"/>
          <w:sz w:val="20"/>
          <w:szCs w:val="26"/>
          <w:lang w:bidi="vi"/>
        </w:rPr>
        <w:t>Điều 2 Thông tư số 23/2015/TT-BYT</w:t>
      </w:r>
      <w:bookmarkEnd w:id="159"/>
      <w:r w:rsidRPr="00261BBB">
        <w:rPr>
          <w:rFonts w:ascii="Arial" w:hAnsi="Arial" w:cs="Arial"/>
          <w:sz w:val="20"/>
          <w:szCs w:val="26"/>
          <w:lang w:bidi="vi"/>
        </w:rPr>
        <w:t xml:space="preserve"> </w:t>
      </w:r>
      <w:bookmarkStart w:id="160" w:name="khoan_11_1_name"/>
      <w:r w:rsidRPr="00261BBB">
        <w:rPr>
          <w:rFonts w:ascii="Arial" w:hAnsi="Arial" w:cs="Arial"/>
          <w:sz w:val="20"/>
          <w:szCs w:val="26"/>
          <w:lang w:bidi="vi"/>
        </w:rPr>
        <w:t>ngày 20 tháng 8 năm 2015 của Bộ trưởng Bộ Y tế về việc ban hành Quy chuẩn kỹ thuật quốc gia đối với thuốc lá điếu như sau:</w:t>
      </w:r>
      <w:bookmarkEnd w:id="160"/>
    </w:p>
    <w:p w14:paraId="4C31FBFA" w14:textId="77777777" w:rsidR="000742CE" w:rsidRPr="00261BBB" w:rsidRDefault="000742CE" w:rsidP="000742CE">
      <w:pPr>
        <w:spacing w:before="120"/>
        <w:rPr>
          <w:rFonts w:ascii="Arial" w:hAnsi="Arial" w:cs="Arial"/>
          <w:sz w:val="20"/>
        </w:rPr>
      </w:pPr>
      <w:r w:rsidRPr="00261BBB">
        <w:rPr>
          <w:rFonts w:ascii="Arial" w:hAnsi="Arial" w:cs="Arial"/>
          <w:sz w:val="20"/>
        </w:rPr>
        <w:t>“Hàm lượng tối đa Tar và Nicotin quy định tại Quy chuẩn kỹ thuật quốc gia QCVN 16-1:2015/BYT được rà soát định kỳ 02 năm và xem xét điều chỉnh trong trường hợp cần thiết để đáp ứng yêu cầu phòng, chống tác hại của thuốc lá”.</w:t>
      </w:r>
    </w:p>
    <w:p w14:paraId="349C7ED6" w14:textId="77777777" w:rsidR="000742CE" w:rsidRPr="00261BBB" w:rsidRDefault="000742CE" w:rsidP="000742CE">
      <w:pPr>
        <w:spacing w:before="120"/>
        <w:rPr>
          <w:rFonts w:ascii="Arial" w:hAnsi="Arial" w:cs="Arial"/>
          <w:b/>
          <w:sz w:val="20"/>
        </w:rPr>
      </w:pPr>
      <w:bookmarkStart w:id="161" w:name="dieu_2"/>
      <w:r w:rsidRPr="00261BBB">
        <w:rPr>
          <w:rFonts w:ascii="Arial" w:hAnsi="Arial" w:cs="Arial"/>
          <w:b/>
          <w:sz w:val="20"/>
        </w:rPr>
        <w:t>Điều 2. Bãi bỏ một số văn bản quy phạm pháp luật do Bộ trưởng Bộ Y tế ban hành, liên tịch ban hành</w:t>
      </w:r>
      <w:bookmarkEnd w:id="161"/>
    </w:p>
    <w:p w14:paraId="72BAA97C" w14:textId="77777777" w:rsidR="000742CE" w:rsidRPr="00261BBB" w:rsidRDefault="000742CE" w:rsidP="000742CE">
      <w:pPr>
        <w:pStyle w:val="Heading1"/>
        <w:spacing w:before="120"/>
        <w:rPr>
          <w:rFonts w:ascii="Arial" w:hAnsi="Arial" w:cs="Arial"/>
          <w:sz w:val="20"/>
        </w:rPr>
      </w:pPr>
      <w:r w:rsidRPr="00261BBB">
        <w:rPr>
          <w:rFonts w:ascii="Arial" w:hAnsi="Arial" w:cs="Arial"/>
          <w:sz w:val="20"/>
        </w:rPr>
        <w:t xml:space="preserve">Bãi bỏ toàn bộ 28 văn bản quy phạm pháp luật và bãi bỏ một phần 02 văn bản quy phạm pháp luật do Bộ trưởng Bộ Y tế ban hành, liên tịch ban hành tại </w:t>
      </w:r>
      <w:bookmarkStart w:id="162" w:name="bieumau_pl_06"/>
      <w:r w:rsidRPr="00261BBB">
        <w:rPr>
          <w:rFonts w:ascii="Arial" w:hAnsi="Arial" w:cs="Arial"/>
          <w:sz w:val="20"/>
        </w:rPr>
        <w:t>Phụ lục 6</w:t>
      </w:r>
      <w:bookmarkEnd w:id="162"/>
      <w:r w:rsidRPr="00261BBB">
        <w:rPr>
          <w:rFonts w:ascii="Arial" w:hAnsi="Arial" w:cs="Arial"/>
          <w:sz w:val="20"/>
        </w:rPr>
        <w:t xml:space="preserve"> ban hành kèm theo Thông tư này.</w:t>
      </w:r>
    </w:p>
    <w:p w14:paraId="7E0500C4" w14:textId="77777777" w:rsidR="000742CE" w:rsidRPr="00261BBB" w:rsidRDefault="000742CE" w:rsidP="000742CE">
      <w:pPr>
        <w:spacing w:before="120"/>
        <w:rPr>
          <w:rFonts w:ascii="Arial" w:hAnsi="Arial" w:cs="Arial"/>
          <w:b/>
          <w:sz w:val="20"/>
          <w:lang w:val="en-US"/>
        </w:rPr>
      </w:pPr>
      <w:bookmarkStart w:id="163" w:name="dieu_3"/>
      <w:r w:rsidRPr="00261BBB">
        <w:rPr>
          <w:rFonts w:ascii="Arial" w:hAnsi="Arial" w:cs="Arial"/>
          <w:b/>
          <w:sz w:val="20"/>
        </w:rPr>
        <w:t>Điều 3. Hiệu lực thi hành</w:t>
      </w:r>
      <w:bookmarkEnd w:id="163"/>
    </w:p>
    <w:p w14:paraId="20FB4FD3" w14:textId="77777777" w:rsidR="000742CE" w:rsidRPr="00261BBB" w:rsidRDefault="000742CE" w:rsidP="000742CE">
      <w:pPr>
        <w:pStyle w:val="ListParagraph"/>
        <w:tabs>
          <w:tab w:val="left" w:pos="1352"/>
        </w:tabs>
        <w:ind w:left="0" w:firstLine="0"/>
        <w:jc w:val="left"/>
        <w:rPr>
          <w:rFonts w:ascii="Arial" w:hAnsi="Arial" w:cs="Arial"/>
          <w:sz w:val="20"/>
        </w:rPr>
      </w:pPr>
      <w:r w:rsidRPr="00261BBB">
        <w:rPr>
          <w:rFonts w:ascii="Arial" w:hAnsi="Arial" w:cs="Arial"/>
          <w:sz w:val="20"/>
          <w:szCs w:val="26"/>
          <w:lang w:bidi="vi"/>
        </w:rPr>
        <w:t xml:space="preserve">1. </w:t>
      </w:r>
      <w:r w:rsidRPr="00261BBB">
        <w:rPr>
          <w:rFonts w:ascii="Arial" w:hAnsi="Arial" w:cs="Arial"/>
          <w:sz w:val="20"/>
        </w:rPr>
        <w:t>Thông tư này có hiệu lực thi hành từ ngày 15 tháng 02 năm 2021.</w:t>
      </w:r>
    </w:p>
    <w:p w14:paraId="6432056D" w14:textId="77777777" w:rsidR="000742CE" w:rsidRPr="00261BBB" w:rsidRDefault="000742CE" w:rsidP="000742CE">
      <w:pPr>
        <w:pStyle w:val="ListParagraph"/>
        <w:tabs>
          <w:tab w:val="left" w:pos="1359"/>
        </w:tabs>
        <w:ind w:left="0" w:firstLine="0"/>
        <w:jc w:val="left"/>
        <w:rPr>
          <w:rFonts w:ascii="Arial" w:hAnsi="Arial" w:cs="Arial"/>
          <w:sz w:val="20"/>
        </w:rPr>
      </w:pPr>
      <w:r w:rsidRPr="00261BBB">
        <w:rPr>
          <w:rFonts w:ascii="Arial" w:hAnsi="Arial" w:cs="Arial"/>
          <w:sz w:val="20"/>
        </w:rPr>
        <w:t xml:space="preserve">2. Riêng các quy định tại các </w:t>
      </w:r>
      <w:bookmarkStart w:id="164" w:name="tc_1"/>
      <w:r w:rsidRPr="001F107A">
        <w:rPr>
          <w:rFonts w:ascii="Arial" w:hAnsi="Arial" w:cs="Arial"/>
          <w:sz w:val="20"/>
        </w:rPr>
        <w:t>khoản 5, 6, 7, 8 và 11 Điều 1 Thông tư này</w:t>
      </w:r>
      <w:bookmarkEnd w:id="164"/>
      <w:r w:rsidRPr="00261BBB">
        <w:rPr>
          <w:rFonts w:ascii="Arial" w:hAnsi="Arial" w:cs="Arial"/>
          <w:sz w:val="20"/>
        </w:rPr>
        <w:t xml:space="preserve"> có hiệu lực từ ngày 01 tháng 01 năm 2021.</w:t>
      </w:r>
    </w:p>
    <w:p w14:paraId="6E071424" w14:textId="77777777" w:rsidR="000742CE" w:rsidRPr="00261BBB" w:rsidRDefault="000742CE" w:rsidP="000742CE">
      <w:pPr>
        <w:pStyle w:val="ListParagraph"/>
        <w:tabs>
          <w:tab w:val="left" w:pos="1352"/>
        </w:tabs>
        <w:ind w:left="0" w:firstLine="0"/>
        <w:jc w:val="left"/>
        <w:rPr>
          <w:rFonts w:ascii="Arial" w:hAnsi="Arial" w:cs="Arial"/>
          <w:sz w:val="20"/>
        </w:rPr>
      </w:pPr>
      <w:r w:rsidRPr="00261BBB">
        <w:rPr>
          <w:rFonts w:ascii="Arial" w:hAnsi="Arial" w:cs="Arial"/>
          <w:sz w:val="20"/>
        </w:rPr>
        <w:t>3. Các quy định liên quan đến nộp hồ sơ, tài liệu và tra cứu trực tuyến được áp dụng trong giai đoạn dịch Covid - 19 cho đến thời điểm Bộ Y tế xem xét, điều chỉnh phù hợp với yêu cầu thực tiễn.</w:t>
      </w:r>
    </w:p>
    <w:p w14:paraId="209C9859" w14:textId="77777777" w:rsidR="000742CE" w:rsidRPr="00261BBB" w:rsidRDefault="000742CE" w:rsidP="000742CE">
      <w:pPr>
        <w:spacing w:before="120"/>
        <w:rPr>
          <w:rFonts w:ascii="Arial" w:hAnsi="Arial" w:cs="Arial"/>
          <w:b/>
          <w:sz w:val="20"/>
        </w:rPr>
      </w:pPr>
      <w:bookmarkStart w:id="165" w:name="dieu_4"/>
      <w:r w:rsidRPr="00261BBB">
        <w:rPr>
          <w:rFonts w:ascii="Arial" w:hAnsi="Arial" w:cs="Arial"/>
          <w:b/>
          <w:sz w:val="20"/>
        </w:rPr>
        <w:lastRenderedPageBreak/>
        <w:t>Điều 4. Quy định chuyển tiếp</w:t>
      </w:r>
      <w:bookmarkEnd w:id="165"/>
    </w:p>
    <w:p w14:paraId="328D5E22" w14:textId="77777777" w:rsidR="000742CE" w:rsidRPr="00261BBB" w:rsidRDefault="000742CE" w:rsidP="000742CE">
      <w:pPr>
        <w:pStyle w:val="ListParagraph"/>
        <w:tabs>
          <w:tab w:val="left" w:pos="1359"/>
        </w:tabs>
        <w:ind w:left="0" w:firstLine="0"/>
        <w:jc w:val="left"/>
        <w:rPr>
          <w:rFonts w:ascii="Arial" w:hAnsi="Arial" w:cs="Arial"/>
          <w:sz w:val="20"/>
        </w:rPr>
      </w:pPr>
      <w:r w:rsidRPr="00261BBB">
        <w:rPr>
          <w:rFonts w:ascii="Arial" w:hAnsi="Arial" w:cs="Arial"/>
          <w:sz w:val="20"/>
        </w:rPr>
        <w:t>1. Các hồ sơ đã nộp cho cơ quan tiếp nhận hồ sơ trước ngày Thông tư này có hiệu lực nhưng đang trong quá trình giải quyết được áp dụng theo quy định có liên quan tại Thông tư này hoặc các quy định trước ngày Thông tư này có hiệu lực theo hướng thuận tiện cho doanh nghiệp, tổ chức, cá nhân.</w:t>
      </w:r>
    </w:p>
    <w:p w14:paraId="746102FC" w14:textId="77777777" w:rsidR="000742CE" w:rsidRPr="00261BBB" w:rsidRDefault="000742CE" w:rsidP="000742CE">
      <w:pPr>
        <w:pStyle w:val="ListParagraph"/>
        <w:tabs>
          <w:tab w:val="left" w:pos="1359"/>
        </w:tabs>
        <w:ind w:left="0" w:firstLine="0"/>
        <w:jc w:val="left"/>
        <w:rPr>
          <w:rFonts w:ascii="Arial" w:hAnsi="Arial" w:cs="Arial"/>
          <w:sz w:val="20"/>
        </w:rPr>
      </w:pPr>
      <w:bookmarkStart w:id="166" w:name="khoan_2_4"/>
      <w:r w:rsidRPr="00261BBB">
        <w:rPr>
          <w:rFonts w:ascii="Arial" w:hAnsi="Arial" w:cs="Arial"/>
          <w:sz w:val="20"/>
        </w:rPr>
        <w:t>2. Các quy định về công bố thông tin, cập nhật, khai báo và báo cáo theo hình thức trực tuyến tại Thông tư này được áp dụng theo triển khai của cơ quan nhà nước có thẩm quyền.</w:t>
      </w:r>
      <w:bookmarkEnd w:id="166"/>
    </w:p>
    <w:p w14:paraId="48BC6612" w14:textId="77777777" w:rsidR="000742CE" w:rsidRPr="00261BBB" w:rsidRDefault="000742CE" w:rsidP="000742CE">
      <w:pPr>
        <w:spacing w:before="120"/>
        <w:rPr>
          <w:rFonts w:ascii="Arial" w:hAnsi="Arial" w:cs="Arial"/>
          <w:b/>
          <w:sz w:val="20"/>
        </w:rPr>
      </w:pPr>
      <w:bookmarkStart w:id="167" w:name="dieu_5"/>
      <w:r w:rsidRPr="00261BBB">
        <w:rPr>
          <w:rFonts w:ascii="Arial" w:hAnsi="Arial" w:cs="Arial"/>
          <w:b/>
          <w:sz w:val="20"/>
        </w:rPr>
        <w:t>Điều 5. Trách nhiệm thi hành</w:t>
      </w:r>
      <w:bookmarkEnd w:id="167"/>
    </w:p>
    <w:p w14:paraId="7EA4A95C" w14:textId="77777777" w:rsidR="000742CE" w:rsidRPr="00261BBB" w:rsidRDefault="000742CE" w:rsidP="000742CE">
      <w:pPr>
        <w:spacing w:before="120"/>
        <w:rPr>
          <w:rFonts w:ascii="Arial" w:hAnsi="Arial" w:cs="Arial"/>
          <w:sz w:val="20"/>
        </w:rPr>
      </w:pPr>
      <w:r w:rsidRPr="00261BBB">
        <w:rPr>
          <w:rFonts w:ascii="Arial" w:hAnsi="Arial" w:cs="Arial"/>
          <w:sz w:val="20"/>
        </w:rPr>
        <w:t>Vụ trưởng Vụ Pháp chế, Chánh Văn phòng Bộ, Chánh Thanh tra Bộ, Vụ trưởng, Cục trưởng, Tổng Cục trưởng các Vụ, Cục, Tổng cục thuộc Bộ Y tế và các cơ quan, tổ chức, cá nhân có liên quan chịu trách nhiệm thi hành Thông tư này./.</w:t>
      </w:r>
    </w:p>
    <w:p w14:paraId="0E02330C" w14:textId="77777777" w:rsidR="000742CE" w:rsidRPr="00261BBB" w:rsidRDefault="000742CE" w:rsidP="000742CE">
      <w:pPr>
        <w:pStyle w:val="BodyText0"/>
        <w:spacing w:before="120"/>
        <w:rPr>
          <w:rFonts w:ascii="Arial" w:hAnsi="Arial" w:cs="Arial"/>
          <w:sz w:val="20"/>
        </w:rPr>
      </w:pPr>
    </w:p>
    <w:tbl>
      <w:tblPr>
        <w:tblW w:w="0" w:type="auto"/>
        <w:tblLook w:val="01E0" w:firstRow="1" w:lastRow="1" w:firstColumn="1" w:lastColumn="1" w:noHBand="0" w:noVBand="0"/>
      </w:tblPr>
      <w:tblGrid>
        <w:gridCol w:w="5168"/>
        <w:gridCol w:w="3688"/>
      </w:tblGrid>
      <w:tr w:rsidR="000742CE" w:rsidRPr="00261BBB" w14:paraId="22890280" w14:textId="77777777" w:rsidTr="00D15401">
        <w:tc>
          <w:tcPr>
            <w:tcW w:w="5168" w:type="dxa"/>
          </w:tcPr>
          <w:p w14:paraId="056D1A52" w14:textId="77777777" w:rsidR="000742CE" w:rsidRPr="00261BBB" w:rsidRDefault="000742CE" w:rsidP="00D15401">
            <w:pPr>
              <w:spacing w:before="120"/>
              <w:rPr>
                <w:rFonts w:ascii="Arial" w:hAnsi="Arial" w:cs="Arial"/>
                <w:sz w:val="16"/>
                <w:lang w:bidi="vi"/>
              </w:rPr>
            </w:pPr>
          </w:p>
          <w:p w14:paraId="45976FCA" w14:textId="77777777" w:rsidR="000742CE" w:rsidRPr="00261BBB" w:rsidRDefault="000742CE" w:rsidP="00D15401">
            <w:pPr>
              <w:spacing w:before="120"/>
              <w:rPr>
                <w:rFonts w:ascii="Arial" w:hAnsi="Arial" w:cs="Arial"/>
                <w:sz w:val="16"/>
                <w:lang w:bidi="vi"/>
              </w:rPr>
            </w:pPr>
            <w:r w:rsidRPr="00261BBB">
              <w:rPr>
                <w:rFonts w:ascii="Arial" w:hAnsi="Arial" w:cs="Arial"/>
                <w:b/>
                <w:i/>
                <w:sz w:val="20"/>
                <w:lang w:bidi="vi"/>
              </w:rPr>
              <w:t xml:space="preserve">Nơi nhận: </w:t>
            </w:r>
            <w:r w:rsidRPr="00261BBB">
              <w:rPr>
                <w:rFonts w:ascii="Arial" w:hAnsi="Arial" w:cs="Arial"/>
                <w:b/>
                <w:i/>
                <w:sz w:val="20"/>
                <w:lang w:bidi="vi"/>
              </w:rPr>
              <w:br/>
            </w:r>
            <w:r w:rsidRPr="00261BBB">
              <w:rPr>
                <w:rFonts w:ascii="Arial" w:hAnsi="Arial" w:cs="Arial"/>
                <w:sz w:val="16"/>
                <w:szCs w:val="16"/>
                <w:lang w:bidi="vi"/>
              </w:rPr>
              <w:t>- Ủy ban về các vấn đề xã hội của Quốc hội;</w:t>
            </w:r>
            <w:r w:rsidRPr="00261BBB">
              <w:rPr>
                <w:rFonts w:ascii="Arial" w:hAnsi="Arial" w:cs="Arial"/>
                <w:sz w:val="16"/>
                <w:szCs w:val="16"/>
                <w:lang w:bidi="vi"/>
              </w:rPr>
              <w:br/>
              <w:t>- Văn phòng Chính phủ (Công báo; Cổng thông tin điện tử</w:t>
            </w:r>
            <w:r w:rsidRPr="00261BBB">
              <w:rPr>
                <w:rFonts w:ascii="Arial" w:hAnsi="Arial" w:cs="Arial"/>
                <w:sz w:val="16"/>
                <w:szCs w:val="16"/>
                <w:lang w:val="en-US" w:bidi="vi"/>
              </w:rPr>
              <w:t xml:space="preserve"> CP);</w:t>
            </w:r>
            <w:r w:rsidRPr="00261BBB">
              <w:rPr>
                <w:rFonts w:ascii="Arial" w:hAnsi="Arial" w:cs="Arial"/>
                <w:sz w:val="16"/>
                <w:szCs w:val="16"/>
                <w:lang w:bidi="vi"/>
              </w:rPr>
              <w:br/>
              <w:t>- Bộ, cơ quan ngang bộ, cơ quan thuộc Chính phủ;</w:t>
            </w:r>
            <w:r w:rsidRPr="00261BBB">
              <w:rPr>
                <w:rFonts w:ascii="Arial" w:hAnsi="Arial" w:cs="Arial"/>
                <w:sz w:val="16"/>
                <w:szCs w:val="16"/>
                <w:lang w:bidi="vi"/>
              </w:rPr>
              <w:br/>
              <w:t>- Kiểm toán nhà nước;</w:t>
            </w:r>
            <w:r w:rsidRPr="00261BBB">
              <w:rPr>
                <w:rFonts w:ascii="Arial" w:hAnsi="Arial" w:cs="Arial"/>
                <w:sz w:val="16"/>
                <w:szCs w:val="16"/>
                <w:lang w:bidi="vi"/>
              </w:rPr>
              <w:br/>
              <w:t>- Bộ Tư pháp (Cục Kiểm tra VBQPPL);</w:t>
            </w:r>
            <w:r w:rsidRPr="00261BBB">
              <w:rPr>
                <w:rFonts w:ascii="Arial" w:hAnsi="Arial" w:cs="Arial"/>
                <w:sz w:val="16"/>
                <w:szCs w:val="16"/>
                <w:lang w:bidi="vi"/>
              </w:rPr>
              <w:br/>
            </w:r>
            <w:r w:rsidRPr="00261BBB">
              <w:rPr>
                <w:rFonts w:ascii="Arial" w:hAnsi="Arial" w:cs="Arial"/>
                <w:i/>
                <w:sz w:val="16"/>
                <w:szCs w:val="16"/>
                <w:lang w:bidi="vi"/>
              </w:rPr>
              <w:t xml:space="preserve">- </w:t>
            </w:r>
            <w:r w:rsidRPr="00261BBB">
              <w:rPr>
                <w:rFonts w:ascii="Arial" w:hAnsi="Arial" w:cs="Arial"/>
                <w:sz w:val="16"/>
                <w:szCs w:val="16"/>
                <w:lang w:bidi="vi"/>
              </w:rPr>
              <w:t>Các Thứ trưởng Bộ Y tế;</w:t>
            </w:r>
            <w:r w:rsidRPr="00261BBB">
              <w:rPr>
                <w:rFonts w:ascii="Arial" w:hAnsi="Arial" w:cs="Arial"/>
                <w:sz w:val="16"/>
                <w:szCs w:val="16"/>
                <w:lang w:bidi="vi"/>
              </w:rPr>
              <w:br/>
              <w:t>- UBND tỉnh, thành phố trực thuộc TW;</w:t>
            </w:r>
            <w:r w:rsidRPr="00261BBB">
              <w:rPr>
                <w:rFonts w:ascii="Arial" w:hAnsi="Arial" w:cs="Arial"/>
                <w:sz w:val="16"/>
                <w:szCs w:val="16"/>
                <w:lang w:bidi="vi"/>
              </w:rPr>
              <w:br/>
              <w:t>- Sở Y tế tỉnh, thành phố trực thuộc TW;</w:t>
            </w:r>
            <w:r w:rsidRPr="00261BBB">
              <w:rPr>
                <w:rFonts w:ascii="Arial" w:hAnsi="Arial" w:cs="Arial"/>
                <w:sz w:val="16"/>
                <w:szCs w:val="16"/>
                <w:lang w:bidi="vi"/>
              </w:rPr>
              <w:br/>
              <w:t>- Đơn vị trực thuộc Bộ;</w:t>
            </w:r>
            <w:r w:rsidRPr="00261BBB">
              <w:rPr>
                <w:rFonts w:ascii="Arial" w:hAnsi="Arial" w:cs="Arial"/>
                <w:sz w:val="16"/>
                <w:szCs w:val="16"/>
                <w:lang w:bidi="vi"/>
              </w:rPr>
              <w:br/>
              <w:t>- Các Vụ, Cục, Tổng cục, Văn phòng Bộ, Thanh tra Bộ;</w:t>
            </w:r>
            <w:r w:rsidRPr="00261BBB">
              <w:rPr>
                <w:rFonts w:ascii="Arial" w:hAnsi="Arial" w:cs="Arial"/>
                <w:sz w:val="16"/>
                <w:szCs w:val="16"/>
                <w:lang w:bidi="vi"/>
              </w:rPr>
              <w:br/>
              <w:t>- Cổng thông tin điện tử Bộ Y tế;</w:t>
            </w:r>
            <w:r w:rsidRPr="00261BBB">
              <w:rPr>
                <w:rFonts w:ascii="Arial" w:hAnsi="Arial" w:cs="Arial"/>
                <w:sz w:val="16"/>
                <w:szCs w:val="16"/>
                <w:lang w:bidi="vi"/>
              </w:rPr>
              <w:br/>
              <w:t>- Lưu: VT, PC (05 bản).</w:t>
            </w:r>
          </w:p>
        </w:tc>
        <w:tc>
          <w:tcPr>
            <w:tcW w:w="3688" w:type="dxa"/>
          </w:tcPr>
          <w:p w14:paraId="5DA87478" w14:textId="77777777" w:rsidR="000742CE" w:rsidRPr="00261BBB" w:rsidRDefault="000742CE" w:rsidP="00D15401">
            <w:pPr>
              <w:spacing w:before="120"/>
              <w:jc w:val="center"/>
              <w:rPr>
                <w:rFonts w:ascii="Arial" w:hAnsi="Arial" w:cs="Arial"/>
                <w:b/>
                <w:sz w:val="20"/>
                <w:lang w:bidi="vi"/>
              </w:rPr>
            </w:pPr>
            <w:r w:rsidRPr="00261BBB">
              <w:rPr>
                <w:rFonts w:ascii="Arial" w:hAnsi="Arial" w:cs="Arial"/>
                <w:b/>
                <w:sz w:val="20"/>
                <w:lang w:val="en-US" w:bidi="vi"/>
              </w:rPr>
              <w:t>BỘ TRƯỞNG</w:t>
            </w:r>
            <w:r w:rsidRPr="00261BBB">
              <w:rPr>
                <w:rFonts w:ascii="Arial" w:hAnsi="Arial" w:cs="Arial"/>
                <w:b/>
                <w:sz w:val="20"/>
                <w:lang w:val="en-US" w:bidi="vi"/>
              </w:rPr>
              <w:br/>
            </w:r>
            <w:r w:rsidRPr="00261BBB">
              <w:rPr>
                <w:rFonts w:ascii="Arial" w:hAnsi="Arial" w:cs="Arial"/>
                <w:b/>
                <w:sz w:val="20"/>
                <w:lang w:val="en-US" w:bidi="vi"/>
              </w:rPr>
              <w:br/>
            </w:r>
            <w:r w:rsidRPr="00261BBB">
              <w:rPr>
                <w:rFonts w:ascii="Arial" w:hAnsi="Arial" w:cs="Arial"/>
                <w:b/>
                <w:sz w:val="20"/>
                <w:lang w:val="en-US" w:bidi="vi"/>
              </w:rPr>
              <w:br/>
            </w:r>
            <w:r w:rsidRPr="00261BBB">
              <w:rPr>
                <w:rFonts w:ascii="Arial" w:hAnsi="Arial" w:cs="Arial"/>
                <w:b/>
                <w:sz w:val="20"/>
                <w:lang w:val="en-US" w:bidi="vi"/>
              </w:rPr>
              <w:br/>
            </w:r>
            <w:r w:rsidRPr="00261BBB">
              <w:rPr>
                <w:rFonts w:ascii="Arial" w:hAnsi="Arial" w:cs="Arial"/>
                <w:b/>
                <w:sz w:val="20"/>
                <w:lang w:val="en-US" w:bidi="vi"/>
              </w:rPr>
              <w:br/>
            </w:r>
            <w:r w:rsidRPr="00261BBB">
              <w:rPr>
                <w:rFonts w:ascii="Arial" w:hAnsi="Arial" w:cs="Arial"/>
                <w:b/>
                <w:sz w:val="20"/>
                <w:lang w:bidi="vi"/>
              </w:rPr>
              <w:t>Nguyễn Thanh Long</w:t>
            </w:r>
          </w:p>
        </w:tc>
      </w:tr>
    </w:tbl>
    <w:p w14:paraId="7D31B958" w14:textId="77777777" w:rsidR="000742CE" w:rsidRPr="00261BBB" w:rsidRDefault="000742CE" w:rsidP="000742CE">
      <w:pPr>
        <w:pStyle w:val="ListParagraph"/>
        <w:tabs>
          <w:tab w:val="left" w:pos="548"/>
        </w:tabs>
        <w:ind w:left="0" w:firstLine="0"/>
        <w:jc w:val="left"/>
        <w:rPr>
          <w:rFonts w:ascii="Arial" w:hAnsi="Arial" w:cs="Arial"/>
          <w:sz w:val="20"/>
        </w:rPr>
      </w:pPr>
    </w:p>
    <w:p w14:paraId="77A064CB" w14:textId="77777777" w:rsidR="000742CE" w:rsidRPr="00261BBB" w:rsidRDefault="000742CE" w:rsidP="000742CE">
      <w:pPr>
        <w:pStyle w:val="Heading1"/>
        <w:spacing w:before="120"/>
        <w:jc w:val="center"/>
        <w:rPr>
          <w:rFonts w:ascii="Arial" w:hAnsi="Arial" w:cs="Arial"/>
          <w:b/>
          <w:sz w:val="20"/>
          <w:lang w:val="en-US"/>
        </w:rPr>
      </w:pPr>
      <w:bookmarkStart w:id="168" w:name="chuong_pl_1"/>
      <w:r w:rsidRPr="00261BBB">
        <w:rPr>
          <w:rFonts w:ascii="Arial" w:hAnsi="Arial" w:cs="Arial"/>
          <w:b/>
          <w:sz w:val="20"/>
        </w:rPr>
        <w:t>PHỤ LỤC 1</w:t>
      </w:r>
      <w:bookmarkEnd w:id="168"/>
    </w:p>
    <w:p w14:paraId="5F47BB73" w14:textId="77777777" w:rsidR="000742CE" w:rsidRPr="00261BBB" w:rsidRDefault="000742CE" w:rsidP="000742CE">
      <w:pPr>
        <w:spacing w:before="120"/>
        <w:jc w:val="center"/>
        <w:rPr>
          <w:rFonts w:ascii="Arial" w:hAnsi="Arial" w:cs="Arial"/>
          <w:i/>
          <w:sz w:val="20"/>
        </w:rPr>
      </w:pPr>
      <w:r w:rsidRPr="00261BBB">
        <w:rPr>
          <w:rFonts w:ascii="Arial" w:hAnsi="Arial" w:cs="Arial"/>
          <w:i/>
          <w:sz w:val="20"/>
        </w:rPr>
        <w:t>(Ban hành kèm theo Thông tư số 29/2020/TT-BYT ngày 31/12/2020 của Bộ trưởng Bộ Y tế)</w:t>
      </w:r>
    </w:p>
    <w:p w14:paraId="5DEF26C8" w14:textId="77777777" w:rsidR="000742CE" w:rsidRPr="00261BBB" w:rsidRDefault="000742CE" w:rsidP="000742CE">
      <w:pPr>
        <w:spacing w:before="120"/>
        <w:jc w:val="center"/>
        <w:rPr>
          <w:rFonts w:ascii="Arial" w:hAnsi="Arial" w:cs="Arial"/>
          <w:b/>
          <w:sz w:val="20"/>
        </w:rPr>
      </w:pPr>
      <w:bookmarkStart w:id="169" w:name="chuong_pl_1_name"/>
      <w:r w:rsidRPr="00261BBB">
        <w:rPr>
          <w:rFonts w:ascii="Arial" w:hAnsi="Arial" w:cs="Arial"/>
          <w:b/>
          <w:sz w:val="20"/>
        </w:rPr>
        <w:t>MẪU PHIẾU CÔNG BỐ SẢN PHẨM MỸ PHẨM</w:t>
      </w:r>
      <w:bookmarkEnd w:id="169"/>
    </w:p>
    <w:p w14:paraId="3AAFB819" w14:textId="77777777" w:rsidR="000742CE" w:rsidRPr="00261BBB" w:rsidRDefault="000742CE" w:rsidP="000742CE">
      <w:pPr>
        <w:spacing w:before="120"/>
        <w:rPr>
          <w:rFonts w:ascii="Arial" w:hAnsi="Arial" w:cs="Arial"/>
          <w:b/>
          <w:sz w:val="20"/>
        </w:rPr>
      </w:pPr>
      <w:r w:rsidRPr="00261BBB">
        <w:rPr>
          <w:rFonts w:ascii="Arial" w:hAnsi="Arial" w:cs="Arial"/>
          <w:b/>
          <w:sz w:val="20"/>
        </w:rPr>
        <w:t>Phụ lục số 01-MP</w:t>
      </w:r>
    </w:p>
    <w:tbl>
      <w:tblPr>
        <w:tblW w:w="33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14"/>
      </w:tblGrid>
      <w:tr w:rsidR="000742CE" w:rsidRPr="00261BBB" w14:paraId="2197C817" w14:textId="77777777" w:rsidTr="00D15401">
        <w:trPr>
          <w:jc w:val="right"/>
        </w:trPr>
        <w:tc>
          <w:tcPr>
            <w:tcW w:w="5000" w:type="pct"/>
            <w:vAlign w:val="center"/>
          </w:tcPr>
          <w:p w14:paraId="02367113" w14:textId="77777777" w:rsidR="000742CE" w:rsidRPr="00261BBB" w:rsidRDefault="000742CE" w:rsidP="00D15401">
            <w:pPr>
              <w:spacing w:before="120"/>
              <w:rPr>
                <w:rFonts w:ascii="Arial" w:hAnsi="Arial" w:cs="Arial"/>
                <w:i/>
                <w:sz w:val="20"/>
                <w:u w:val="single"/>
                <w:lang w:bidi="vi"/>
              </w:rPr>
            </w:pPr>
            <w:r w:rsidRPr="00261BBB">
              <w:rPr>
                <w:rFonts w:ascii="Arial" w:hAnsi="Arial" w:cs="Arial"/>
                <w:i/>
                <w:sz w:val="20"/>
                <w:u w:val="single"/>
                <w:lang w:bidi="vi"/>
              </w:rPr>
              <w:t>PHẦN DÀNH CHO CƠ QUAN QUẢN LÝ (FOR OFFICIAL USE)</w:t>
            </w:r>
          </w:p>
          <w:p w14:paraId="7D9C9F25" w14:textId="77777777" w:rsidR="000742CE" w:rsidRPr="00261BBB" w:rsidRDefault="000742CE" w:rsidP="00D15401">
            <w:pPr>
              <w:spacing w:before="120"/>
              <w:rPr>
                <w:rFonts w:ascii="Arial" w:hAnsi="Arial" w:cs="Arial"/>
                <w:i/>
                <w:sz w:val="20"/>
                <w:lang w:bidi="vi"/>
              </w:rPr>
            </w:pPr>
            <w:r w:rsidRPr="00261BBB">
              <w:rPr>
                <w:rFonts w:ascii="Arial" w:hAnsi="Arial" w:cs="Arial"/>
                <w:i/>
                <w:sz w:val="20"/>
                <w:lang w:bidi="vi"/>
              </w:rPr>
              <w:t>Ngày cấp số tiếp nhận (Date acknowledged):</w:t>
            </w:r>
          </w:p>
          <w:p w14:paraId="7C9245F3" w14:textId="77777777" w:rsidR="000742CE" w:rsidRPr="00261BBB" w:rsidRDefault="000742CE" w:rsidP="00D15401">
            <w:pPr>
              <w:pStyle w:val="BodyText0"/>
              <w:spacing w:before="120"/>
              <w:rPr>
                <w:rFonts w:ascii="Arial" w:hAnsi="Arial" w:cs="Arial"/>
                <w:i/>
                <w:sz w:val="20"/>
                <w:lang w:val="en-US"/>
              </w:rPr>
            </w:pPr>
            <w:r w:rsidRPr="00261BBB">
              <w:rPr>
                <w:rFonts w:ascii="Arial" w:hAnsi="Arial" w:cs="Arial"/>
                <w:i/>
                <w:sz w:val="20"/>
              </w:rPr>
              <w:t>Số tiếp nhận Phiếu công bố (Product Notification No):</w:t>
            </w:r>
          </w:p>
          <w:p w14:paraId="1292879F" w14:textId="77777777" w:rsidR="000742CE" w:rsidRPr="00261BBB" w:rsidRDefault="000742CE" w:rsidP="00D15401">
            <w:pPr>
              <w:spacing w:before="120"/>
              <w:rPr>
                <w:rFonts w:ascii="Arial" w:hAnsi="Arial" w:cs="Arial"/>
                <w:i/>
                <w:sz w:val="20"/>
                <w:lang w:val="en-US" w:bidi="vi"/>
              </w:rPr>
            </w:pPr>
            <w:r w:rsidRPr="00261BBB">
              <w:rPr>
                <w:rFonts w:ascii="Arial" w:hAnsi="Arial" w:cs="Arial"/>
                <w:i/>
                <w:sz w:val="20"/>
                <w:lang w:bidi="vi"/>
              </w:rPr>
              <w:t>Phiếu công bố có giá trị 05 năm kể từ ngày cấp.</w:t>
            </w:r>
          </w:p>
          <w:p w14:paraId="1A699A7B" w14:textId="77777777" w:rsidR="000742CE" w:rsidRPr="00261BBB" w:rsidRDefault="000742CE" w:rsidP="00D15401">
            <w:pPr>
              <w:spacing w:before="120"/>
              <w:rPr>
                <w:rFonts w:ascii="Arial" w:hAnsi="Arial" w:cs="Arial"/>
                <w:i/>
                <w:sz w:val="20"/>
                <w:lang w:val="en-US" w:bidi="vi"/>
              </w:rPr>
            </w:pPr>
          </w:p>
          <w:p w14:paraId="6058319B" w14:textId="77777777" w:rsidR="000742CE" w:rsidRPr="00261BBB" w:rsidRDefault="000742CE" w:rsidP="00D15401">
            <w:pPr>
              <w:spacing w:before="120"/>
              <w:rPr>
                <w:rFonts w:ascii="Arial" w:hAnsi="Arial" w:cs="Arial"/>
                <w:i/>
                <w:sz w:val="20"/>
                <w:lang w:val="en-US" w:bidi="vi"/>
              </w:rPr>
            </w:pPr>
          </w:p>
          <w:p w14:paraId="3273E7BE" w14:textId="77777777" w:rsidR="000742CE" w:rsidRPr="00261BBB" w:rsidRDefault="000742CE" w:rsidP="00D15401">
            <w:pPr>
              <w:spacing w:before="120"/>
              <w:rPr>
                <w:rFonts w:ascii="Arial" w:hAnsi="Arial" w:cs="Arial"/>
                <w:i/>
                <w:sz w:val="20"/>
                <w:lang w:val="en-US" w:bidi="vi"/>
              </w:rPr>
            </w:pPr>
          </w:p>
          <w:p w14:paraId="238E3519" w14:textId="77777777" w:rsidR="000742CE" w:rsidRPr="00261BBB" w:rsidRDefault="000742CE" w:rsidP="00D15401">
            <w:pPr>
              <w:spacing w:before="120"/>
              <w:rPr>
                <w:rFonts w:ascii="Arial" w:hAnsi="Arial" w:cs="Arial"/>
                <w:sz w:val="20"/>
                <w:lang w:val="en-US" w:bidi="vi"/>
              </w:rPr>
            </w:pPr>
          </w:p>
        </w:tc>
      </w:tr>
    </w:tbl>
    <w:p w14:paraId="56E3E32F" w14:textId="77777777" w:rsidR="000742CE" w:rsidRPr="00261BBB" w:rsidRDefault="000742CE" w:rsidP="000742CE">
      <w:pPr>
        <w:pStyle w:val="BodyText0"/>
        <w:spacing w:before="120"/>
        <w:jc w:val="center"/>
        <w:rPr>
          <w:rFonts w:ascii="Arial" w:hAnsi="Arial" w:cs="Arial"/>
          <w:b/>
          <w:sz w:val="20"/>
        </w:rPr>
      </w:pPr>
      <w:r w:rsidRPr="00261BBB">
        <w:rPr>
          <w:rFonts w:ascii="Arial" w:hAnsi="Arial" w:cs="Arial"/>
          <w:b/>
          <w:sz w:val="20"/>
        </w:rPr>
        <w:t>PHIẾU CÔNG BỐ SẢN PHẨM MỸ PHẨM</w:t>
      </w:r>
    </w:p>
    <w:p w14:paraId="7F8F7130" w14:textId="77777777" w:rsidR="000742CE" w:rsidRPr="00261BBB" w:rsidRDefault="000742CE" w:rsidP="000742CE">
      <w:pPr>
        <w:pStyle w:val="Heading4"/>
        <w:spacing w:before="120"/>
        <w:rPr>
          <w:rFonts w:ascii="Arial" w:hAnsi="Arial" w:cs="Arial"/>
          <w:sz w:val="20"/>
        </w:rPr>
      </w:pPr>
      <w:r w:rsidRPr="00261BBB">
        <w:rPr>
          <w:rFonts w:ascii="Arial" w:hAnsi="Arial" w:cs="Arial"/>
          <w:sz w:val="20"/>
        </w:rPr>
        <w:t>TEMPLATE FOR NOTIFICATION OF COSMETIC PRODUCT</w:t>
      </w:r>
    </w:p>
    <w:p w14:paraId="3CF64CF4" w14:textId="77777777" w:rsidR="000742CE" w:rsidRPr="00261BBB" w:rsidRDefault="000742CE" w:rsidP="000742CE">
      <w:pPr>
        <w:spacing w:before="120"/>
        <w:rPr>
          <w:rFonts w:ascii="Arial" w:hAnsi="Arial" w:cs="Arial"/>
          <w:i/>
          <w:sz w:val="20"/>
        </w:rPr>
      </w:pPr>
      <w:r w:rsidRPr="00261BBB">
        <w:rPr>
          <w:rFonts w:ascii="Arial" w:hAnsi="Arial" w:cs="Arial"/>
          <w:sz w:val="20"/>
        </w:rPr>
        <w:sym w:font="Wingdings" w:char="F0FE"/>
      </w:r>
      <w:r w:rsidRPr="00261BBB">
        <w:rPr>
          <w:rFonts w:ascii="Arial" w:hAnsi="Arial" w:cs="Arial"/>
          <w:sz w:val="20"/>
        </w:rPr>
        <w:t xml:space="preserve"> Đánh dấu vào ô thích hợp </w:t>
      </w:r>
      <w:r w:rsidRPr="00261BBB">
        <w:rPr>
          <w:rFonts w:ascii="Arial" w:hAnsi="Arial" w:cs="Arial"/>
          <w:i/>
          <w:sz w:val="20"/>
        </w:rPr>
        <w:t>(Tick where applicable)</w:t>
      </w:r>
    </w:p>
    <w:p w14:paraId="4FF2F2B3" w14:textId="77777777" w:rsidR="000742CE" w:rsidRPr="00261BBB" w:rsidRDefault="000742CE" w:rsidP="000742CE">
      <w:pPr>
        <w:pStyle w:val="BodyText0"/>
        <w:spacing w:before="120"/>
        <w:jc w:val="center"/>
        <w:rPr>
          <w:rFonts w:ascii="Arial" w:hAnsi="Arial" w:cs="Arial"/>
          <w:b/>
          <w:sz w:val="20"/>
        </w:rPr>
      </w:pPr>
      <w:r w:rsidRPr="00261BBB">
        <w:rPr>
          <w:rFonts w:ascii="Arial" w:hAnsi="Arial" w:cs="Arial"/>
          <w:b/>
          <w:sz w:val="20"/>
        </w:rPr>
        <w:t>THÔNG TIN SẢN PHẨM</w:t>
      </w:r>
    </w:p>
    <w:p w14:paraId="36559080" w14:textId="77777777" w:rsidR="000742CE" w:rsidRPr="00261BBB" w:rsidRDefault="000742CE" w:rsidP="000742CE">
      <w:pPr>
        <w:pStyle w:val="Heading4"/>
        <w:spacing w:before="120"/>
        <w:rPr>
          <w:rFonts w:ascii="Arial" w:hAnsi="Arial" w:cs="Arial"/>
          <w:sz w:val="20"/>
        </w:rPr>
      </w:pPr>
      <w:r w:rsidRPr="00261BBB">
        <w:rPr>
          <w:rFonts w:ascii="Arial" w:hAnsi="Arial" w:cs="Arial"/>
          <w:sz w:val="20"/>
        </w:rPr>
        <w:t>PARTICULARS OF PRODUCT</w:t>
      </w:r>
    </w:p>
    <w:p w14:paraId="0B953F51" w14:textId="77777777" w:rsidR="000742CE" w:rsidRPr="00261BBB" w:rsidRDefault="000742CE" w:rsidP="000742CE">
      <w:pPr>
        <w:pStyle w:val="ListParagraph"/>
        <w:tabs>
          <w:tab w:val="left" w:pos="1456"/>
        </w:tabs>
        <w:ind w:left="0" w:firstLine="0"/>
        <w:jc w:val="left"/>
        <w:rPr>
          <w:rFonts w:ascii="Arial" w:hAnsi="Arial" w:cs="Arial"/>
          <w:sz w:val="20"/>
        </w:rPr>
      </w:pPr>
      <w:r w:rsidRPr="00261BBB">
        <w:rPr>
          <w:rFonts w:ascii="Arial" w:hAnsi="Arial" w:cs="Arial"/>
          <w:sz w:val="20"/>
          <w:szCs w:val="24"/>
          <w:lang w:bidi="vi"/>
        </w:rPr>
        <w:t xml:space="preserve">1. </w:t>
      </w:r>
      <w:r w:rsidRPr="00261BBB">
        <w:rPr>
          <w:rFonts w:ascii="Arial" w:hAnsi="Arial" w:cs="Arial"/>
          <w:sz w:val="20"/>
        </w:rPr>
        <w:t>Tên nhãn hàng và tên sản phẩm (Name of brand &amp; product):</w:t>
      </w:r>
    </w:p>
    <w:p w14:paraId="77AABE78" w14:textId="77777777" w:rsidR="000742CE" w:rsidRPr="00261BBB" w:rsidRDefault="000742CE" w:rsidP="000742CE">
      <w:pPr>
        <w:pStyle w:val="ListParagraph"/>
        <w:tabs>
          <w:tab w:val="left" w:pos="1638"/>
        </w:tabs>
        <w:ind w:left="0" w:firstLine="0"/>
        <w:jc w:val="left"/>
        <w:rPr>
          <w:rFonts w:ascii="Arial" w:hAnsi="Arial" w:cs="Arial"/>
          <w:sz w:val="20"/>
        </w:rPr>
      </w:pPr>
      <w:r w:rsidRPr="00261BBB">
        <w:rPr>
          <w:rFonts w:ascii="Arial" w:hAnsi="Arial" w:cs="Arial"/>
          <w:sz w:val="20"/>
          <w:szCs w:val="24"/>
          <w:lang w:bidi="vi"/>
        </w:rPr>
        <w:lastRenderedPageBreak/>
        <w:t xml:space="preserve">1.1. </w:t>
      </w:r>
      <w:r w:rsidRPr="00261BBB">
        <w:rPr>
          <w:rFonts w:ascii="Arial" w:hAnsi="Arial" w:cs="Arial"/>
          <w:sz w:val="20"/>
        </w:rPr>
        <w:t>Nhãn hàng (Brand)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3"/>
        <w:gridCol w:w="335"/>
        <w:gridCol w:w="333"/>
        <w:gridCol w:w="335"/>
        <w:gridCol w:w="333"/>
        <w:gridCol w:w="335"/>
        <w:gridCol w:w="333"/>
        <w:gridCol w:w="335"/>
        <w:gridCol w:w="333"/>
        <w:gridCol w:w="335"/>
        <w:gridCol w:w="333"/>
        <w:gridCol w:w="335"/>
        <w:gridCol w:w="333"/>
        <w:gridCol w:w="333"/>
        <w:gridCol w:w="335"/>
        <w:gridCol w:w="335"/>
        <w:gridCol w:w="333"/>
        <w:gridCol w:w="333"/>
        <w:gridCol w:w="335"/>
        <w:gridCol w:w="333"/>
        <w:gridCol w:w="335"/>
        <w:gridCol w:w="333"/>
        <w:gridCol w:w="335"/>
        <w:gridCol w:w="333"/>
        <w:gridCol w:w="335"/>
        <w:gridCol w:w="333"/>
        <w:gridCol w:w="335"/>
        <w:gridCol w:w="333"/>
      </w:tblGrid>
      <w:tr w:rsidR="000742CE" w:rsidRPr="00261BBB" w14:paraId="2B905B00" w14:textId="77777777" w:rsidTr="00D15401">
        <w:tc>
          <w:tcPr>
            <w:tcW w:w="178" w:type="pct"/>
          </w:tcPr>
          <w:p w14:paraId="6C59FCB3" w14:textId="77777777" w:rsidR="000742CE" w:rsidRPr="00261BBB" w:rsidRDefault="000742CE" w:rsidP="00D15401">
            <w:pPr>
              <w:pStyle w:val="TableParagraph"/>
              <w:spacing w:before="120"/>
              <w:rPr>
                <w:rFonts w:ascii="Arial" w:hAnsi="Arial" w:cs="Arial"/>
                <w:sz w:val="20"/>
              </w:rPr>
            </w:pPr>
          </w:p>
        </w:tc>
        <w:tc>
          <w:tcPr>
            <w:tcW w:w="179" w:type="pct"/>
          </w:tcPr>
          <w:p w14:paraId="534049A6" w14:textId="77777777" w:rsidR="000742CE" w:rsidRPr="00261BBB" w:rsidRDefault="000742CE" w:rsidP="00D15401">
            <w:pPr>
              <w:pStyle w:val="TableParagraph"/>
              <w:spacing w:before="120"/>
              <w:rPr>
                <w:rFonts w:ascii="Arial" w:hAnsi="Arial" w:cs="Arial"/>
                <w:sz w:val="20"/>
              </w:rPr>
            </w:pPr>
          </w:p>
        </w:tc>
        <w:tc>
          <w:tcPr>
            <w:tcW w:w="178" w:type="pct"/>
          </w:tcPr>
          <w:p w14:paraId="6456516D" w14:textId="77777777" w:rsidR="000742CE" w:rsidRPr="00261BBB" w:rsidRDefault="000742CE" w:rsidP="00D15401">
            <w:pPr>
              <w:pStyle w:val="TableParagraph"/>
              <w:spacing w:before="120"/>
              <w:rPr>
                <w:rFonts w:ascii="Arial" w:hAnsi="Arial" w:cs="Arial"/>
                <w:sz w:val="20"/>
              </w:rPr>
            </w:pPr>
          </w:p>
        </w:tc>
        <w:tc>
          <w:tcPr>
            <w:tcW w:w="179" w:type="pct"/>
          </w:tcPr>
          <w:p w14:paraId="5E7EA08E" w14:textId="77777777" w:rsidR="000742CE" w:rsidRPr="00261BBB" w:rsidRDefault="000742CE" w:rsidP="00D15401">
            <w:pPr>
              <w:pStyle w:val="TableParagraph"/>
              <w:spacing w:before="120"/>
              <w:rPr>
                <w:rFonts w:ascii="Arial" w:hAnsi="Arial" w:cs="Arial"/>
                <w:sz w:val="20"/>
              </w:rPr>
            </w:pPr>
          </w:p>
        </w:tc>
        <w:tc>
          <w:tcPr>
            <w:tcW w:w="178" w:type="pct"/>
          </w:tcPr>
          <w:p w14:paraId="3AE25F3F" w14:textId="77777777" w:rsidR="000742CE" w:rsidRPr="00261BBB" w:rsidRDefault="000742CE" w:rsidP="00D15401">
            <w:pPr>
              <w:pStyle w:val="TableParagraph"/>
              <w:spacing w:before="120"/>
              <w:rPr>
                <w:rFonts w:ascii="Arial" w:hAnsi="Arial" w:cs="Arial"/>
                <w:sz w:val="20"/>
              </w:rPr>
            </w:pPr>
          </w:p>
        </w:tc>
        <w:tc>
          <w:tcPr>
            <w:tcW w:w="179" w:type="pct"/>
          </w:tcPr>
          <w:p w14:paraId="196CD0CD" w14:textId="77777777" w:rsidR="000742CE" w:rsidRPr="00261BBB" w:rsidRDefault="000742CE" w:rsidP="00D15401">
            <w:pPr>
              <w:pStyle w:val="TableParagraph"/>
              <w:spacing w:before="120"/>
              <w:rPr>
                <w:rFonts w:ascii="Arial" w:hAnsi="Arial" w:cs="Arial"/>
                <w:sz w:val="20"/>
              </w:rPr>
            </w:pPr>
          </w:p>
        </w:tc>
        <w:tc>
          <w:tcPr>
            <w:tcW w:w="178" w:type="pct"/>
          </w:tcPr>
          <w:p w14:paraId="7E9304F0" w14:textId="77777777" w:rsidR="000742CE" w:rsidRPr="00261BBB" w:rsidRDefault="000742CE" w:rsidP="00D15401">
            <w:pPr>
              <w:pStyle w:val="TableParagraph"/>
              <w:spacing w:before="120"/>
              <w:rPr>
                <w:rFonts w:ascii="Arial" w:hAnsi="Arial" w:cs="Arial"/>
                <w:sz w:val="20"/>
              </w:rPr>
            </w:pPr>
          </w:p>
        </w:tc>
        <w:tc>
          <w:tcPr>
            <w:tcW w:w="179" w:type="pct"/>
          </w:tcPr>
          <w:p w14:paraId="69315B6E" w14:textId="77777777" w:rsidR="000742CE" w:rsidRPr="00261BBB" w:rsidRDefault="000742CE" w:rsidP="00D15401">
            <w:pPr>
              <w:pStyle w:val="TableParagraph"/>
              <w:spacing w:before="120"/>
              <w:rPr>
                <w:rFonts w:ascii="Arial" w:hAnsi="Arial" w:cs="Arial"/>
                <w:sz w:val="20"/>
              </w:rPr>
            </w:pPr>
          </w:p>
        </w:tc>
        <w:tc>
          <w:tcPr>
            <w:tcW w:w="178" w:type="pct"/>
          </w:tcPr>
          <w:p w14:paraId="258D68B3" w14:textId="77777777" w:rsidR="000742CE" w:rsidRPr="00261BBB" w:rsidRDefault="000742CE" w:rsidP="00D15401">
            <w:pPr>
              <w:pStyle w:val="TableParagraph"/>
              <w:spacing w:before="120"/>
              <w:rPr>
                <w:rFonts w:ascii="Arial" w:hAnsi="Arial" w:cs="Arial"/>
                <w:sz w:val="20"/>
              </w:rPr>
            </w:pPr>
          </w:p>
        </w:tc>
        <w:tc>
          <w:tcPr>
            <w:tcW w:w="179" w:type="pct"/>
          </w:tcPr>
          <w:p w14:paraId="3CF6576C" w14:textId="77777777" w:rsidR="000742CE" w:rsidRPr="00261BBB" w:rsidRDefault="000742CE" w:rsidP="00D15401">
            <w:pPr>
              <w:pStyle w:val="TableParagraph"/>
              <w:spacing w:before="120"/>
              <w:rPr>
                <w:rFonts w:ascii="Arial" w:hAnsi="Arial" w:cs="Arial"/>
                <w:sz w:val="20"/>
              </w:rPr>
            </w:pPr>
          </w:p>
        </w:tc>
        <w:tc>
          <w:tcPr>
            <w:tcW w:w="178" w:type="pct"/>
          </w:tcPr>
          <w:p w14:paraId="51848D25" w14:textId="77777777" w:rsidR="000742CE" w:rsidRPr="00261BBB" w:rsidRDefault="000742CE" w:rsidP="00D15401">
            <w:pPr>
              <w:pStyle w:val="TableParagraph"/>
              <w:spacing w:before="120"/>
              <w:rPr>
                <w:rFonts w:ascii="Arial" w:hAnsi="Arial" w:cs="Arial"/>
                <w:sz w:val="20"/>
              </w:rPr>
            </w:pPr>
          </w:p>
        </w:tc>
        <w:tc>
          <w:tcPr>
            <w:tcW w:w="179" w:type="pct"/>
          </w:tcPr>
          <w:p w14:paraId="6527A625" w14:textId="77777777" w:rsidR="000742CE" w:rsidRPr="00261BBB" w:rsidRDefault="000742CE" w:rsidP="00D15401">
            <w:pPr>
              <w:pStyle w:val="TableParagraph"/>
              <w:spacing w:before="120"/>
              <w:rPr>
                <w:rFonts w:ascii="Arial" w:hAnsi="Arial" w:cs="Arial"/>
                <w:sz w:val="20"/>
              </w:rPr>
            </w:pPr>
          </w:p>
        </w:tc>
        <w:tc>
          <w:tcPr>
            <w:tcW w:w="178" w:type="pct"/>
          </w:tcPr>
          <w:p w14:paraId="3D1DD440" w14:textId="77777777" w:rsidR="000742CE" w:rsidRPr="00261BBB" w:rsidRDefault="000742CE" w:rsidP="00D15401">
            <w:pPr>
              <w:pStyle w:val="TableParagraph"/>
              <w:spacing w:before="120"/>
              <w:rPr>
                <w:rFonts w:ascii="Arial" w:hAnsi="Arial" w:cs="Arial"/>
                <w:sz w:val="20"/>
              </w:rPr>
            </w:pPr>
          </w:p>
        </w:tc>
        <w:tc>
          <w:tcPr>
            <w:tcW w:w="178" w:type="pct"/>
          </w:tcPr>
          <w:p w14:paraId="3C6469ED" w14:textId="77777777" w:rsidR="000742CE" w:rsidRPr="00261BBB" w:rsidRDefault="000742CE" w:rsidP="00D15401">
            <w:pPr>
              <w:pStyle w:val="TableParagraph"/>
              <w:spacing w:before="120"/>
              <w:rPr>
                <w:rFonts w:ascii="Arial" w:hAnsi="Arial" w:cs="Arial"/>
                <w:sz w:val="20"/>
              </w:rPr>
            </w:pPr>
          </w:p>
        </w:tc>
        <w:tc>
          <w:tcPr>
            <w:tcW w:w="179" w:type="pct"/>
          </w:tcPr>
          <w:p w14:paraId="7340784B" w14:textId="77777777" w:rsidR="000742CE" w:rsidRPr="00261BBB" w:rsidRDefault="000742CE" w:rsidP="00D15401">
            <w:pPr>
              <w:pStyle w:val="TableParagraph"/>
              <w:spacing w:before="120"/>
              <w:rPr>
                <w:rFonts w:ascii="Arial" w:hAnsi="Arial" w:cs="Arial"/>
                <w:sz w:val="20"/>
              </w:rPr>
            </w:pPr>
          </w:p>
        </w:tc>
        <w:tc>
          <w:tcPr>
            <w:tcW w:w="179" w:type="pct"/>
          </w:tcPr>
          <w:p w14:paraId="0B53D53A" w14:textId="77777777" w:rsidR="000742CE" w:rsidRPr="00261BBB" w:rsidRDefault="000742CE" w:rsidP="00D15401">
            <w:pPr>
              <w:pStyle w:val="TableParagraph"/>
              <w:spacing w:before="120"/>
              <w:rPr>
                <w:rFonts w:ascii="Arial" w:hAnsi="Arial" w:cs="Arial"/>
                <w:sz w:val="20"/>
              </w:rPr>
            </w:pPr>
          </w:p>
        </w:tc>
        <w:tc>
          <w:tcPr>
            <w:tcW w:w="178" w:type="pct"/>
          </w:tcPr>
          <w:p w14:paraId="2A27CED7" w14:textId="77777777" w:rsidR="000742CE" w:rsidRPr="00261BBB" w:rsidRDefault="000742CE" w:rsidP="00D15401">
            <w:pPr>
              <w:pStyle w:val="TableParagraph"/>
              <w:spacing w:before="120"/>
              <w:rPr>
                <w:rFonts w:ascii="Arial" w:hAnsi="Arial" w:cs="Arial"/>
                <w:sz w:val="20"/>
              </w:rPr>
            </w:pPr>
          </w:p>
        </w:tc>
        <w:tc>
          <w:tcPr>
            <w:tcW w:w="178" w:type="pct"/>
          </w:tcPr>
          <w:p w14:paraId="5436CD7E" w14:textId="77777777" w:rsidR="000742CE" w:rsidRPr="00261BBB" w:rsidRDefault="000742CE" w:rsidP="00D15401">
            <w:pPr>
              <w:pStyle w:val="TableParagraph"/>
              <w:spacing w:before="120"/>
              <w:rPr>
                <w:rFonts w:ascii="Arial" w:hAnsi="Arial" w:cs="Arial"/>
                <w:sz w:val="20"/>
              </w:rPr>
            </w:pPr>
          </w:p>
        </w:tc>
        <w:tc>
          <w:tcPr>
            <w:tcW w:w="179" w:type="pct"/>
          </w:tcPr>
          <w:p w14:paraId="55764E3D" w14:textId="77777777" w:rsidR="000742CE" w:rsidRPr="00261BBB" w:rsidRDefault="000742CE" w:rsidP="00D15401">
            <w:pPr>
              <w:pStyle w:val="TableParagraph"/>
              <w:spacing w:before="120"/>
              <w:rPr>
                <w:rFonts w:ascii="Arial" w:hAnsi="Arial" w:cs="Arial"/>
                <w:sz w:val="20"/>
              </w:rPr>
            </w:pPr>
          </w:p>
        </w:tc>
        <w:tc>
          <w:tcPr>
            <w:tcW w:w="178" w:type="pct"/>
          </w:tcPr>
          <w:p w14:paraId="36A4507A" w14:textId="77777777" w:rsidR="000742CE" w:rsidRPr="00261BBB" w:rsidRDefault="000742CE" w:rsidP="00D15401">
            <w:pPr>
              <w:pStyle w:val="TableParagraph"/>
              <w:spacing w:before="120"/>
              <w:rPr>
                <w:rFonts w:ascii="Arial" w:hAnsi="Arial" w:cs="Arial"/>
                <w:sz w:val="20"/>
              </w:rPr>
            </w:pPr>
          </w:p>
        </w:tc>
        <w:tc>
          <w:tcPr>
            <w:tcW w:w="179" w:type="pct"/>
          </w:tcPr>
          <w:p w14:paraId="58B03BC0" w14:textId="77777777" w:rsidR="000742CE" w:rsidRPr="00261BBB" w:rsidRDefault="000742CE" w:rsidP="00D15401">
            <w:pPr>
              <w:pStyle w:val="TableParagraph"/>
              <w:spacing w:before="120"/>
              <w:rPr>
                <w:rFonts w:ascii="Arial" w:hAnsi="Arial" w:cs="Arial"/>
                <w:sz w:val="20"/>
              </w:rPr>
            </w:pPr>
          </w:p>
        </w:tc>
        <w:tc>
          <w:tcPr>
            <w:tcW w:w="178" w:type="pct"/>
          </w:tcPr>
          <w:p w14:paraId="7BF11002" w14:textId="77777777" w:rsidR="000742CE" w:rsidRPr="00261BBB" w:rsidRDefault="000742CE" w:rsidP="00D15401">
            <w:pPr>
              <w:pStyle w:val="TableParagraph"/>
              <w:spacing w:before="120"/>
              <w:rPr>
                <w:rFonts w:ascii="Arial" w:hAnsi="Arial" w:cs="Arial"/>
                <w:sz w:val="20"/>
              </w:rPr>
            </w:pPr>
          </w:p>
        </w:tc>
        <w:tc>
          <w:tcPr>
            <w:tcW w:w="179" w:type="pct"/>
          </w:tcPr>
          <w:p w14:paraId="6A002611" w14:textId="77777777" w:rsidR="000742CE" w:rsidRPr="00261BBB" w:rsidRDefault="000742CE" w:rsidP="00D15401">
            <w:pPr>
              <w:pStyle w:val="TableParagraph"/>
              <w:spacing w:before="120"/>
              <w:rPr>
                <w:rFonts w:ascii="Arial" w:hAnsi="Arial" w:cs="Arial"/>
                <w:sz w:val="20"/>
              </w:rPr>
            </w:pPr>
          </w:p>
        </w:tc>
        <w:tc>
          <w:tcPr>
            <w:tcW w:w="178" w:type="pct"/>
          </w:tcPr>
          <w:p w14:paraId="22C1586F" w14:textId="77777777" w:rsidR="000742CE" w:rsidRPr="00261BBB" w:rsidRDefault="000742CE" w:rsidP="00D15401">
            <w:pPr>
              <w:pStyle w:val="TableParagraph"/>
              <w:spacing w:before="120"/>
              <w:rPr>
                <w:rFonts w:ascii="Arial" w:hAnsi="Arial" w:cs="Arial"/>
                <w:sz w:val="20"/>
              </w:rPr>
            </w:pPr>
          </w:p>
        </w:tc>
        <w:tc>
          <w:tcPr>
            <w:tcW w:w="179" w:type="pct"/>
          </w:tcPr>
          <w:p w14:paraId="6E6A5045" w14:textId="77777777" w:rsidR="000742CE" w:rsidRPr="00261BBB" w:rsidRDefault="000742CE" w:rsidP="00D15401">
            <w:pPr>
              <w:pStyle w:val="TableParagraph"/>
              <w:spacing w:before="120"/>
              <w:rPr>
                <w:rFonts w:ascii="Arial" w:hAnsi="Arial" w:cs="Arial"/>
                <w:sz w:val="20"/>
              </w:rPr>
            </w:pPr>
          </w:p>
        </w:tc>
        <w:tc>
          <w:tcPr>
            <w:tcW w:w="178" w:type="pct"/>
          </w:tcPr>
          <w:p w14:paraId="7F965EE0" w14:textId="77777777" w:rsidR="000742CE" w:rsidRPr="00261BBB" w:rsidRDefault="000742CE" w:rsidP="00D15401">
            <w:pPr>
              <w:pStyle w:val="TableParagraph"/>
              <w:spacing w:before="120"/>
              <w:rPr>
                <w:rFonts w:ascii="Arial" w:hAnsi="Arial" w:cs="Arial"/>
                <w:sz w:val="20"/>
              </w:rPr>
            </w:pPr>
          </w:p>
        </w:tc>
        <w:tc>
          <w:tcPr>
            <w:tcW w:w="179" w:type="pct"/>
          </w:tcPr>
          <w:p w14:paraId="46C2A24C" w14:textId="77777777" w:rsidR="000742CE" w:rsidRPr="00261BBB" w:rsidRDefault="000742CE" w:rsidP="00D15401">
            <w:pPr>
              <w:pStyle w:val="TableParagraph"/>
              <w:spacing w:before="120"/>
              <w:rPr>
                <w:rFonts w:ascii="Arial" w:hAnsi="Arial" w:cs="Arial"/>
                <w:sz w:val="20"/>
              </w:rPr>
            </w:pPr>
          </w:p>
        </w:tc>
        <w:tc>
          <w:tcPr>
            <w:tcW w:w="178" w:type="pct"/>
          </w:tcPr>
          <w:p w14:paraId="33D91F3E" w14:textId="77777777" w:rsidR="000742CE" w:rsidRPr="00261BBB" w:rsidRDefault="000742CE" w:rsidP="00D15401">
            <w:pPr>
              <w:pStyle w:val="TableParagraph"/>
              <w:spacing w:before="120"/>
              <w:rPr>
                <w:rFonts w:ascii="Arial" w:hAnsi="Arial" w:cs="Arial"/>
                <w:sz w:val="20"/>
              </w:rPr>
            </w:pPr>
          </w:p>
        </w:tc>
      </w:tr>
      <w:tr w:rsidR="000742CE" w:rsidRPr="00261BBB" w14:paraId="4E9ED389" w14:textId="77777777" w:rsidTr="00D15401">
        <w:tc>
          <w:tcPr>
            <w:tcW w:w="178" w:type="pct"/>
          </w:tcPr>
          <w:p w14:paraId="5BFFE1CB" w14:textId="77777777" w:rsidR="000742CE" w:rsidRPr="00261BBB" w:rsidRDefault="000742CE" w:rsidP="00D15401">
            <w:pPr>
              <w:pStyle w:val="TableParagraph"/>
              <w:spacing w:before="120"/>
              <w:rPr>
                <w:rFonts w:ascii="Arial" w:hAnsi="Arial" w:cs="Arial"/>
                <w:sz w:val="20"/>
              </w:rPr>
            </w:pPr>
          </w:p>
        </w:tc>
        <w:tc>
          <w:tcPr>
            <w:tcW w:w="179" w:type="pct"/>
          </w:tcPr>
          <w:p w14:paraId="02861DF0" w14:textId="77777777" w:rsidR="000742CE" w:rsidRPr="00261BBB" w:rsidRDefault="000742CE" w:rsidP="00D15401">
            <w:pPr>
              <w:pStyle w:val="TableParagraph"/>
              <w:spacing w:before="120"/>
              <w:rPr>
                <w:rFonts w:ascii="Arial" w:hAnsi="Arial" w:cs="Arial"/>
                <w:sz w:val="20"/>
              </w:rPr>
            </w:pPr>
          </w:p>
        </w:tc>
        <w:tc>
          <w:tcPr>
            <w:tcW w:w="178" w:type="pct"/>
          </w:tcPr>
          <w:p w14:paraId="6E3736F5" w14:textId="77777777" w:rsidR="000742CE" w:rsidRPr="00261BBB" w:rsidRDefault="000742CE" w:rsidP="00D15401">
            <w:pPr>
              <w:pStyle w:val="TableParagraph"/>
              <w:spacing w:before="120"/>
              <w:rPr>
                <w:rFonts w:ascii="Arial" w:hAnsi="Arial" w:cs="Arial"/>
                <w:sz w:val="20"/>
              </w:rPr>
            </w:pPr>
          </w:p>
        </w:tc>
        <w:tc>
          <w:tcPr>
            <w:tcW w:w="179" w:type="pct"/>
          </w:tcPr>
          <w:p w14:paraId="57444CBE" w14:textId="77777777" w:rsidR="000742CE" w:rsidRPr="00261BBB" w:rsidRDefault="000742CE" w:rsidP="00D15401">
            <w:pPr>
              <w:pStyle w:val="TableParagraph"/>
              <w:spacing w:before="120"/>
              <w:rPr>
                <w:rFonts w:ascii="Arial" w:hAnsi="Arial" w:cs="Arial"/>
                <w:sz w:val="20"/>
              </w:rPr>
            </w:pPr>
          </w:p>
        </w:tc>
        <w:tc>
          <w:tcPr>
            <w:tcW w:w="178" w:type="pct"/>
          </w:tcPr>
          <w:p w14:paraId="7240E99D" w14:textId="77777777" w:rsidR="000742CE" w:rsidRPr="00261BBB" w:rsidRDefault="000742CE" w:rsidP="00D15401">
            <w:pPr>
              <w:pStyle w:val="TableParagraph"/>
              <w:spacing w:before="120"/>
              <w:rPr>
                <w:rFonts w:ascii="Arial" w:hAnsi="Arial" w:cs="Arial"/>
                <w:sz w:val="20"/>
              </w:rPr>
            </w:pPr>
          </w:p>
        </w:tc>
        <w:tc>
          <w:tcPr>
            <w:tcW w:w="179" w:type="pct"/>
          </w:tcPr>
          <w:p w14:paraId="3F4F2F03" w14:textId="77777777" w:rsidR="000742CE" w:rsidRPr="00261BBB" w:rsidRDefault="000742CE" w:rsidP="00D15401">
            <w:pPr>
              <w:pStyle w:val="TableParagraph"/>
              <w:spacing w:before="120"/>
              <w:rPr>
                <w:rFonts w:ascii="Arial" w:hAnsi="Arial" w:cs="Arial"/>
                <w:sz w:val="20"/>
              </w:rPr>
            </w:pPr>
          </w:p>
        </w:tc>
        <w:tc>
          <w:tcPr>
            <w:tcW w:w="178" w:type="pct"/>
          </w:tcPr>
          <w:p w14:paraId="5BCB4D0C" w14:textId="77777777" w:rsidR="000742CE" w:rsidRPr="00261BBB" w:rsidRDefault="000742CE" w:rsidP="00D15401">
            <w:pPr>
              <w:pStyle w:val="TableParagraph"/>
              <w:spacing w:before="120"/>
              <w:rPr>
                <w:rFonts w:ascii="Arial" w:hAnsi="Arial" w:cs="Arial"/>
                <w:sz w:val="20"/>
              </w:rPr>
            </w:pPr>
          </w:p>
        </w:tc>
        <w:tc>
          <w:tcPr>
            <w:tcW w:w="179" w:type="pct"/>
          </w:tcPr>
          <w:p w14:paraId="21579FBA" w14:textId="77777777" w:rsidR="000742CE" w:rsidRPr="00261BBB" w:rsidRDefault="000742CE" w:rsidP="00D15401">
            <w:pPr>
              <w:pStyle w:val="TableParagraph"/>
              <w:spacing w:before="120"/>
              <w:rPr>
                <w:rFonts w:ascii="Arial" w:hAnsi="Arial" w:cs="Arial"/>
                <w:sz w:val="20"/>
              </w:rPr>
            </w:pPr>
          </w:p>
        </w:tc>
        <w:tc>
          <w:tcPr>
            <w:tcW w:w="178" w:type="pct"/>
          </w:tcPr>
          <w:p w14:paraId="3997584B" w14:textId="77777777" w:rsidR="000742CE" w:rsidRPr="00261BBB" w:rsidRDefault="000742CE" w:rsidP="00D15401">
            <w:pPr>
              <w:pStyle w:val="TableParagraph"/>
              <w:spacing w:before="120"/>
              <w:rPr>
                <w:rFonts w:ascii="Arial" w:hAnsi="Arial" w:cs="Arial"/>
                <w:sz w:val="20"/>
              </w:rPr>
            </w:pPr>
          </w:p>
        </w:tc>
        <w:tc>
          <w:tcPr>
            <w:tcW w:w="179" w:type="pct"/>
          </w:tcPr>
          <w:p w14:paraId="7E231826" w14:textId="77777777" w:rsidR="000742CE" w:rsidRPr="00261BBB" w:rsidRDefault="000742CE" w:rsidP="00D15401">
            <w:pPr>
              <w:pStyle w:val="TableParagraph"/>
              <w:spacing w:before="120"/>
              <w:rPr>
                <w:rFonts w:ascii="Arial" w:hAnsi="Arial" w:cs="Arial"/>
                <w:sz w:val="20"/>
              </w:rPr>
            </w:pPr>
          </w:p>
        </w:tc>
        <w:tc>
          <w:tcPr>
            <w:tcW w:w="178" w:type="pct"/>
          </w:tcPr>
          <w:p w14:paraId="23626105" w14:textId="77777777" w:rsidR="000742CE" w:rsidRPr="00261BBB" w:rsidRDefault="000742CE" w:rsidP="00D15401">
            <w:pPr>
              <w:pStyle w:val="TableParagraph"/>
              <w:spacing w:before="120"/>
              <w:rPr>
                <w:rFonts w:ascii="Arial" w:hAnsi="Arial" w:cs="Arial"/>
                <w:sz w:val="20"/>
              </w:rPr>
            </w:pPr>
          </w:p>
        </w:tc>
        <w:tc>
          <w:tcPr>
            <w:tcW w:w="179" w:type="pct"/>
          </w:tcPr>
          <w:p w14:paraId="1030AFFF" w14:textId="77777777" w:rsidR="000742CE" w:rsidRPr="00261BBB" w:rsidRDefault="000742CE" w:rsidP="00D15401">
            <w:pPr>
              <w:pStyle w:val="TableParagraph"/>
              <w:spacing w:before="120"/>
              <w:rPr>
                <w:rFonts w:ascii="Arial" w:hAnsi="Arial" w:cs="Arial"/>
                <w:sz w:val="20"/>
              </w:rPr>
            </w:pPr>
          </w:p>
        </w:tc>
        <w:tc>
          <w:tcPr>
            <w:tcW w:w="178" w:type="pct"/>
          </w:tcPr>
          <w:p w14:paraId="36DC7F70" w14:textId="77777777" w:rsidR="000742CE" w:rsidRPr="00261BBB" w:rsidRDefault="000742CE" w:rsidP="00D15401">
            <w:pPr>
              <w:pStyle w:val="TableParagraph"/>
              <w:spacing w:before="120"/>
              <w:rPr>
                <w:rFonts w:ascii="Arial" w:hAnsi="Arial" w:cs="Arial"/>
                <w:sz w:val="20"/>
              </w:rPr>
            </w:pPr>
          </w:p>
        </w:tc>
        <w:tc>
          <w:tcPr>
            <w:tcW w:w="178" w:type="pct"/>
          </w:tcPr>
          <w:p w14:paraId="4411AF33" w14:textId="77777777" w:rsidR="000742CE" w:rsidRPr="00261BBB" w:rsidRDefault="000742CE" w:rsidP="00D15401">
            <w:pPr>
              <w:pStyle w:val="TableParagraph"/>
              <w:spacing w:before="120"/>
              <w:rPr>
                <w:rFonts w:ascii="Arial" w:hAnsi="Arial" w:cs="Arial"/>
                <w:sz w:val="20"/>
              </w:rPr>
            </w:pPr>
          </w:p>
        </w:tc>
        <w:tc>
          <w:tcPr>
            <w:tcW w:w="179" w:type="pct"/>
          </w:tcPr>
          <w:p w14:paraId="757B0440" w14:textId="77777777" w:rsidR="000742CE" w:rsidRPr="00261BBB" w:rsidRDefault="000742CE" w:rsidP="00D15401">
            <w:pPr>
              <w:pStyle w:val="TableParagraph"/>
              <w:spacing w:before="120"/>
              <w:rPr>
                <w:rFonts w:ascii="Arial" w:hAnsi="Arial" w:cs="Arial"/>
                <w:sz w:val="20"/>
              </w:rPr>
            </w:pPr>
          </w:p>
        </w:tc>
        <w:tc>
          <w:tcPr>
            <w:tcW w:w="179" w:type="pct"/>
          </w:tcPr>
          <w:p w14:paraId="0B5F0B75" w14:textId="77777777" w:rsidR="000742CE" w:rsidRPr="00261BBB" w:rsidRDefault="000742CE" w:rsidP="00D15401">
            <w:pPr>
              <w:pStyle w:val="TableParagraph"/>
              <w:spacing w:before="120"/>
              <w:rPr>
                <w:rFonts w:ascii="Arial" w:hAnsi="Arial" w:cs="Arial"/>
                <w:sz w:val="20"/>
              </w:rPr>
            </w:pPr>
          </w:p>
        </w:tc>
        <w:tc>
          <w:tcPr>
            <w:tcW w:w="178" w:type="pct"/>
          </w:tcPr>
          <w:p w14:paraId="584732E3" w14:textId="77777777" w:rsidR="000742CE" w:rsidRPr="00261BBB" w:rsidRDefault="000742CE" w:rsidP="00D15401">
            <w:pPr>
              <w:pStyle w:val="TableParagraph"/>
              <w:spacing w:before="120"/>
              <w:rPr>
                <w:rFonts w:ascii="Arial" w:hAnsi="Arial" w:cs="Arial"/>
                <w:sz w:val="20"/>
              </w:rPr>
            </w:pPr>
          </w:p>
        </w:tc>
        <w:tc>
          <w:tcPr>
            <w:tcW w:w="178" w:type="pct"/>
          </w:tcPr>
          <w:p w14:paraId="3E780ED3" w14:textId="77777777" w:rsidR="000742CE" w:rsidRPr="00261BBB" w:rsidRDefault="000742CE" w:rsidP="00D15401">
            <w:pPr>
              <w:pStyle w:val="TableParagraph"/>
              <w:spacing w:before="120"/>
              <w:rPr>
                <w:rFonts w:ascii="Arial" w:hAnsi="Arial" w:cs="Arial"/>
                <w:sz w:val="20"/>
              </w:rPr>
            </w:pPr>
          </w:p>
        </w:tc>
        <w:tc>
          <w:tcPr>
            <w:tcW w:w="179" w:type="pct"/>
          </w:tcPr>
          <w:p w14:paraId="1EDD7EC2" w14:textId="77777777" w:rsidR="000742CE" w:rsidRPr="00261BBB" w:rsidRDefault="000742CE" w:rsidP="00D15401">
            <w:pPr>
              <w:pStyle w:val="TableParagraph"/>
              <w:spacing w:before="120"/>
              <w:rPr>
                <w:rFonts w:ascii="Arial" w:hAnsi="Arial" w:cs="Arial"/>
                <w:sz w:val="20"/>
              </w:rPr>
            </w:pPr>
          </w:p>
        </w:tc>
        <w:tc>
          <w:tcPr>
            <w:tcW w:w="178" w:type="pct"/>
          </w:tcPr>
          <w:p w14:paraId="3254A49B" w14:textId="77777777" w:rsidR="000742CE" w:rsidRPr="00261BBB" w:rsidRDefault="000742CE" w:rsidP="00D15401">
            <w:pPr>
              <w:pStyle w:val="TableParagraph"/>
              <w:spacing w:before="120"/>
              <w:rPr>
                <w:rFonts w:ascii="Arial" w:hAnsi="Arial" w:cs="Arial"/>
                <w:sz w:val="20"/>
              </w:rPr>
            </w:pPr>
          </w:p>
        </w:tc>
        <w:tc>
          <w:tcPr>
            <w:tcW w:w="179" w:type="pct"/>
          </w:tcPr>
          <w:p w14:paraId="743B96C3" w14:textId="77777777" w:rsidR="000742CE" w:rsidRPr="00261BBB" w:rsidRDefault="000742CE" w:rsidP="00D15401">
            <w:pPr>
              <w:pStyle w:val="TableParagraph"/>
              <w:spacing w:before="120"/>
              <w:rPr>
                <w:rFonts w:ascii="Arial" w:hAnsi="Arial" w:cs="Arial"/>
                <w:sz w:val="20"/>
              </w:rPr>
            </w:pPr>
          </w:p>
        </w:tc>
        <w:tc>
          <w:tcPr>
            <w:tcW w:w="178" w:type="pct"/>
          </w:tcPr>
          <w:p w14:paraId="2D13A97B" w14:textId="77777777" w:rsidR="000742CE" w:rsidRPr="00261BBB" w:rsidRDefault="000742CE" w:rsidP="00D15401">
            <w:pPr>
              <w:pStyle w:val="TableParagraph"/>
              <w:spacing w:before="120"/>
              <w:rPr>
                <w:rFonts w:ascii="Arial" w:hAnsi="Arial" w:cs="Arial"/>
                <w:sz w:val="20"/>
              </w:rPr>
            </w:pPr>
          </w:p>
        </w:tc>
        <w:tc>
          <w:tcPr>
            <w:tcW w:w="179" w:type="pct"/>
          </w:tcPr>
          <w:p w14:paraId="6659AA39" w14:textId="77777777" w:rsidR="000742CE" w:rsidRPr="00261BBB" w:rsidRDefault="000742CE" w:rsidP="00D15401">
            <w:pPr>
              <w:pStyle w:val="TableParagraph"/>
              <w:spacing w:before="120"/>
              <w:rPr>
                <w:rFonts w:ascii="Arial" w:hAnsi="Arial" w:cs="Arial"/>
                <w:sz w:val="20"/>
              </w:rPr>
            </w:pPr>
          </w:p>
        </w:tc>
        <w:tc>
          <w:tcPr>
            <w:tcW w:w="178" w:type="pct"/>
          </w:tcPr>
          <w:p w14:paraId="18E4450B" w14:textId="77777777" w:rsidR="000742CE" w:rsidRPr="00261BBB" w:rsidRDefault="000742CE" w:rsidP="00D15401">
            <w:pPr>
              <w:pStyle w:val="TableParagraph"/>
              <w:spacing w:before="120"/>
              <w:rPr>
                <w:rFonts w:ascii="Arial" w:hAnsi="Arial" w:cs="Arial"/>
                <w:sz w:val="20"/>
              </w:rPr>
            </w:pPr>
          </w:p>
        </w:tc>
        <w:tc>
          <w:tcPr>
            <w:tcW w:w="179" w:type="pct"/>
          </w:tcPr>
          <w:p w14:paraId="083985E6" w14:textId="77777777" w:rsidR="000742CE" w:rsidRPr="00261BBB" w:rsidRDefault="000742CE" w:rsidP="00D15401">
            <w:pPr>
              <w:pStyle w:val="TableParagraph"/>
              <w:spacing w:before="120"/>
              <w:rPr>
                <w:rFonts w:ascii="Arial" w:hAnsi="Arial" w:cs="Arial"/>
                <w:sz w:val="20"/>
              </w:rPr>
            </w:pPr>
          </w:p>
        </w:tc>
        <w:tc>
          <w:tcPr>
            <w:tcW w:w="178" w:type="pct"/>
          </w:tcPr>
          <w:p w14:paraId="21D2864C" w14:textId="77777777" w:rsidR="000742CE" w:rsidRPr="00261BBB" w:rsidRDefault="000742CE" w:rsidP="00D15401">
            <w:pPr>
              <w:pStyle w:val="TableParagraph"/>
              <w:spacing w:before="120"/>
              <w:rPr>
                <w:rFonts w:ascii="Arial" w:hAnsi="Arial" w:cs="Arial"/>
                <w:sz w:val="20"/>
              </w:rPr>
            </w:pPr>
          </w:p>
        </w:tc>
        <w:tc>
          <w:tcPr>
            <w:tcW w:w="179" w:type="pct"/>
          </w:tcPr>
          <w:p w14:paraId="2476DEDD" w14:textId="77777777" w:rsidR="000742CE" w:rsidRPr="00261BBB" w:rsidRDefault="000742CE" w:rsidP="00D15401">
            <w:pPr>
              <w:pStyle w:val="TableParagraph"/>
              <w:spacing w:before="120"/>
              <w:rPr>
                <w:rFonts w:ascii="Arial" w:hAnsi="Arial" w:cs="Arial"/>
                <w:sz w:val="20"/>
              </w:rPr>
            </w:pPr>
          </w:p>
        </w:tc>
        <w:tc>
          <w:tcPr>
            <w:tcW w:w="178" w:type="pct"/>
          </w:tcPr>
          <w:p w14:paraId="7F50822C" w14:textId="77777777" w:rsidR="000742CE" w:rsidRPr="00261BBB" w:rsidRDefault="000742CE" w:rsidP="00D15401">
            <w:pPr>
              <w:pStyle w:val="TableParagraph"/>
              <w:spacing w:before="120"/>
              <w:rPr>
                <w:rFonts w:ascii="Arial" w:hAnsi="Arial" w:cs="Arial"/>
                <w:sz w:val="20"/>
              </w:rPr>
            </w:pPr>
          </w:p>
        </w:tc>
      </w:tr>
    </w:tbl>
    <w:p w14:paraId="3E260ADB" w14:textId="77777777" w:rsidR="000742CE" w:rsidRPr="00261BBB" w:rsidRDefault="000742CE" w:rsidP="000742CE">
      <w:pPr>
        <w:pStyle w:val="ListParagraph"/>
        <w:tabs>
          <w:tab w:val="left" w:pos="1638"/>
        </w:tabs>
        <w:ind w:left="0" w:firstLine="0"/>
        <w:jc w:val="left"/>
        <w:rPr>
          <w:rFonts w:ascii="Arial" w:hAnsi="Arial" w:cs="Arial"/>
          <w:sz w:val="20"/>
        </w:rPr>
      </w:pPr>
      <w:r w:rsidRPr="00261BBB">
        <w:rPr>
          <w:rFonts w:ascii="Arial" w:hAnsi="Arial" w:cs="Arial"/>
          <w:sz w:val="20"/>
          <w:szCs w:val="24"/>
          <w:lang w:bidi="vi"/>
        </w:rPr>
        <w:t xml:space="preserve">1.2. </w:t>
      </w:r>
      <w:r w:rsidRPr="00261BBB">
        <w:rPr>
          <w:rFonts w:ascii="Arial" w:hAnsi="Arial" w:cs="Arial"/>
          <w:sz w:val="20"/>
        </w:rPr>
        <w:t>Tên sản phẩm (Product Name)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3"/>
        <w:gridCol w:w="335"/>
        <w:gridCol w:w="333"/>
        <w:gridCol w:w="335"/>
        <w:gridCol w:w="333"/>
        <w:gridCol w:w="335"/>
        <w:gridCol w:w="333"/>
        <w:gridCol w:w="335"/>
        <w:gridCol w:w="333"/>
        <w:gridCol w:w="335"/>
        <w:gridCol w:w="333"/>
        <w:gridCol w:w="335"/>
        <w:gridCol w:w="333"/>
        <w:gridCol w:w="333"/>
        <w:gridCol w:w="335"/>
        <w:gridCol w:w="335"/>
        <w:gridCol w:w="333"/>
        <w:gridCol w:w="333"/>
        <w:gridCol w:w="335"/>
        <w:gridCol w:w="333"/>
        <w:gridCol w:w="335"/>
        <w:gridCol w:w="333"/>
        <w:gridCol w:w="335"/>
        <w:gridCol w:w="333"/>
        <w:gridCol w:w="335"/>
        <w:gridCol w:w="333"/>
        <w:gridCol w:w="335"/>
        <w:gridCol w:w="333"/>
      </w:tblGrid>
      <w:tr w:rsidR="000742CE" w:rsidRPr="00261BBB" w14:paraId="2EE69F4F" w14:textId="77777777" w:rsidTr="00D15401">
        <w:tc>
          <w:tcPr>
            <w:tcW w:w="178" w:type="pct"/>
          </w:tcPr>
          <w:p w14:paraId="547B5677" w14:textId="77777777" w:rsidR="000742CE" w:rsidRPr="00261BBB" w:rsidRDefault="000742CE" w:rsidP="00D15401">
            <w:pPr>
              <w:pStyle w:val="TableParagraph"/>
              <w:spacing w:before="120"/>
              <w:rPr>
                <w:rFonts w:ascii="Arial" w:hAnsi="Arial" w:cs="Arial"/>
                <w:sz w:val="20"/>
              </w:rPr>
            </w:pPr>
          </w:p>
        </w:tc>
        <w:tc>
          <w:tcPr>
            <w:tcW w:w="179" w:type="pct"/>
          </w:tcPr>
          <w:p w14:paraId="1AB0E415" w14:textId="77777777" w:rsidR="000742CE" w:rsidRPr="00261BBB" w:rsidRDefault="000742CE" w:rsidP="00D15401">
            <w:pPr>
              <w:pStyle w:val="TableParagraph"/>
              <w:spacing w:before="120"/>
              <w:rPr>
                <w:rFonts w:ascii="Arial" w:hAnsi="Arial" w:cs="Arial"/>
                <w:sz w:val="20"/>
              </w:rPr>
            </w:pPr>
          </w:p>
        </w:tc>
        <w:tc>
          <w:tcPr>
            <w:tcW w:w="178" w:type="pct"/>
          </w:tcPr>
          <w:p w14:paraId="0F2AACBC" w14:textId="77777777" w:rsidR="000742CE" w:rsidRPr="00261BBB" w:rsidRDefault="000742CE" w:rsidP="00D15401">
            <w:pPr>
              <w:pStyle w:val="TableParagraph"/>
              <w:spacing w:before="120"/>
              <w:rPr>
                <w:rFonts w:ascii="Arial" w:hAnsi="Arial" w:cs="Arial"/>
                <w:sz w:val="20"/>
              </w:rPr>
            </w:pPr>
          </w:p>
        </w:tc>
        <w:tc>
          <w:tcPr>
            <w:tcW w:w="179" w:type="pct"/>
          </w:tcPr>
          <w:p w14:paraId="73315720" w14:textId="77777777" w:rsidR="000742CE" w:rsidRPr="00261BBB" w:rsidRDefault="000742CE" w:rsidP="00D15401">
            <w:pPr>
              <w:pStyle w:val="TableParagraph"/>
              <w:spacing w:before="120"/>
              <w:rPr>
                <w:rFonts w:ascii="Arial" w:hAnsi="Arial" w:cs="Arial"/>
                <w:sz w:val="20"/>
              </w:rPr>
            </w:pPr>
          </w:p>
        </w:tc>
        <w:tc>
          <w:tcPr>
            <w:tcW w:w="178" w:type="pct"/>
          </w:tcPr>
          <w:p w14:paraId="46E8549F" w14:textId="77777777" w:rsidR="000742CE" w:rsidRPr="00261BBB" w:rsidRDefault="000742CE" w:rsidP="00D15401">
            <w:pPr>
              <w:pStyle w:val="TableParagraph"/>
              <w:spacing w:before="120"/>
              <w:rPr>
                <w:rFonts w:ascii="Arial" w:hAnsi="Arial" w:cs="Arial"/>
                <w:sz w:val="20"/>
              </w:rPr>
            </w:pPr>
          </w:p>
        </w:tc>
        <w:tc>
          <w:tcPr>
            <w:tcW w:w="179" w:type="pct"/>
          </w:tcPr>
          <w:p w14:paraId="5A03241D" w14:textId="77777777" w:rsidR="000742CE" w:rsidRPr="00261BBB" w:rsidRDefault="000742CE" w:rsidP="00D15401">
            <w:pPr>
              <w:pStyle w:val="TableParagraph"/>
              <w:spacing w:before="120"/>
              <w:rPr>
                <w:rFonts w:ascii="Arial" w:hAnsi="Arial" w:cs="Arial"/>
                <w:sz w:val="20"/>
              </w:rPr>
            </w:pPr>
          </w:p>
        </w:tc>
        <w:tc>
          <w:tcPr>
            <w:tcW w:w="178" w:type="pct"/>
          </w:tcPr>
          <w:p w14:paraId="458D49E5" w14:textId="77777777" w:rsidR="000742CE" w:rsidRPr="00261BBB" w:rsidRDefault="000742CE" w:rsidP="00D15401">
            <w:pPr>
              <w:pStyle w:val="TableParagraph"/>
              <w:spacing w:before="120"/>
              <w:rPr>
                <w:rFonts w:ascii="Arial" w:hAnsi="Arial" w:cs="Arial"/>
                <w:sz w:val="20"/>
              </w:rPr>
            </w:pPr>
          </w:p>
        </w:tc>
        <w:tc>
          <w:tcPr>
            <w:tcW w:w="179" w:type="pct"/>
          </w:tcPr>
          <w:p w14:paraId="5858BC78" w14:textId="77777777" w:rsidR="000742CE" w:rsidRPr="00261BBB" w:rsidRDefault="000742CE" w:rsidP="00D15401">
            <w:pPr>
              <w:pStyle w:val="TableParagraph"/>
              <w:spacing w:before="120"/>
              <w:rPr>
                <w:rFonts w:ascii="Arial" w:hAnsi="Arial" w:cs="Arial"/>
                <w:sz w:val="20"/>
              </w:rPr>
            </w:pPr>
          </w:p>
        </w:tc>
        <w:tc>
          <w:tcPr>
            <w:tcW w:w="178" w:type="pct"/>
          </w:tcPr>
          <w:p w14:paraId="5F431F1C" w14:textId="77777777" w:rsidR="000742CE" w:rsidRPr="00261BBB" w:rsidRDefault="000742CE" w:rsidP="00D15401">
            <w:pPr>
              <w:pStyle w:val="TableParagraph"/>
              <w:spacing w:before="120"/>
              <w:rPr>
                <w:rFonts w:ascii="Arial" w:hAnsi="Arial" w:cs="Arial"/>
                <w:sz w:val="20"/>
              </w:rPr>
            </w:pPr>
          </w:p>
        </w:tc>
        <w:tc>
          <w:tcPr>
            <w:tcW w:w="179" w:type="pct"/>
          </w:tcPr>
          <w:p w14:paraId="2D0D5502" w14:textId="77777777" w:rsidR="000742CE" w:rsidRPr="00261BBB" w:rsidRDefault="000742CE" w:rsidP="00D15401">
            <w:pPr>
              <w:pStyle w:val="TableParagraph"/>
              <w:spacing w:before="120"/>
              <w:rPr>
                <w:rFonts w:ascii="Arial" w:hAnsi="Arial" w:cs="Arial"/>
                <w:sz w:val="20"/>
              </w:rPr>
            </w:pPr>
          </w:p>
        </w:tc>
        <w:tc>
          <w:tcPr>
            <w:tcW w:w="178" w:type="pct"/>
          </w:tcPr>
          <w:p w14:paraId="7382ED6A" w14:textId="77777777" w:rsidR="000742CE" w:rsidRPr="00261BBB" w:rsidRDefault="000742CE" w:rsidP="00D15401">
            <w:pPr>
              <w:pStyle w:val="TableParagraph"/>
              <w:spacing w:before="120"/>
              <w:rPr>
                <w:rFonts w:ascii="Arial" w:hAnsi="Arial" w:cs="Arial"/>
                <w:sz w:val="20"/>
              </w:rPr>
            </w:pPr>
          </w:p>
        </w:tc>
        <w:tc>
          <w:tcPr>
            <w:tcW w:w="179" w:type="pct"/>
          </w:tcPr>
          <w:p w14:paraId="00DAE47D" w14:textId="77777777" w:rsidR="000742CE" w:rsidRPr="00261BBB" w:rsidRDefault="000742CE" w:rsidP="00D15401">
            <w:pPr>
              <w:pStyle w:val="TableParagraph"/>
              <w:spacing w:before="120"/>
              <w:rPr>
                <w:rFonts w:ascii="Arial" w:hAnsi="Arial" w:cs="Arial"/>
                <w:sz w:val="20"/>
              </w:rPr>
            </w:pPr>
          </w:p>
        </w:tc>
        <w:tc>
          <w:tcPr>
            <w:tcW w:w="178" w:type="pct"/>
          </w:tcPr>
          <w:p w14:paraId="687C2EF4" w14:textId="77777777" w:rsidR="000742CE" w:rsidRPr="00261BBB" w:rsidRDefault="000742CE" w:rsidP="00D15401">
            <w:pPr>
              <w:pStyle w:val="TableParagraph"/>
              <w:spacing w:before="120"/>
              <w:rPr>
                <w:rFonts w:ascii="Arial" w:hAnsi="Arial" w:cs="Arial"/>
                <w:sz w:val="20"/>
              </w:rPr>
            </w:pPr>
          </w:p>
        </w:tc>
        <w:tc>
          <w:tcPr>
            <w:tcW w:w="178" w:type="pct"/>
          </w:tcPr>
          <w:p w14:paraId="7F223289" w14:textId="77777777" w:rsidR="000742CE" w:rsidRPr="00261BBB" w:rsidRDefault="000742CE" w:rsidP="00D15401">
            <w:pPr>
              <w:pStyle w:val="TableParagraph"/>
              <w:spacing w:before="120"/>
              <w:rPr>
                <w:rFonts w:ascii="Arial" w:hAnsi="Arial" w:cs="Arial"/>
                <w:sz w:val="20"/>
              </w:rPr>
            </w:pPr>
          </w:p>
        </w:tc>
        <w:tc>
          <w:tcPr>
            <w:tcW w:w="179" w:type="pct"/>
          </w:tcPr>
          <w:p w14:paraId="5DF9ACA7" w14:textId="77777777" w:rsidR="000742CE" w:rsidRPr="00261BBB" w:rsidRDefault="000742CE" w:rsidP="00D15401">
            <w:pPr>
              <w:pStyle w:val="TableParagraph"/>
              <w:spacing w:before="120"/>
              <w:rPr>
                <w:rFonts w:ascii="Arial" w:hAnsi="Arial" w:cs="Arial"/>
                <w:sz w:val="20"/>
              </w:rPr>
            </w:pPr>
          </w:p>
        </w:tc>
        <w:tc>
          <w:tcPr>
            <w:tcW w:w="179" w:type="pct"/>
          </w:tcPr>
          <w:p w14:paraId="4E61584F" w14:textId="77777777" w:rsidR="000742CE" w:rsidRPr="00261BBB" w:rsidRDefault="000742CE" w:rsidP="00D15401">
            <w:pPr>
              <w:pStyle w:val="TableParagraph"/>
              <w:spacing w:before="120"/>
              <w:rPr>
                <w:rFonts w:ascii="Arial" w:hAnsi="Arial" w:cs="Arial"/>
                <w:sz w:val="20"/>
              </w:rPr>
            </w:pPr>
          </w:p>
        </w:tc>
        <w:tc>
          <w:tcPr>
            <w:tcW w:w="178" w:type="pct"/>
          </w:tcPr>
          <w:p w14:paraId="0785C025" w14:textId="77777777" w:rsidR="000742CE" w:rsidRPr="00261BBB" w:rsidRDefault="000742CE" w:rsidP="00D15401">
            <w:pPr>
              <w:pStyle w:val="TableParagraph"/>
              <w:spacing w:before="120"/>
              <w:rPr>
                <w:rFonts w:ascii="Arial" w:hAnsi="Arial" w:cs="Arial"/>
                <w:sz w:val="20"/>
              </w:rPr>
            </w:pPr>
          </w:p>
        </w:tc>
        <w:tc>
          <w:tcPr>
            <w:tcW w:w="178" w:type="pct"/>
          </w:tcPr>
          <w:p w14:paraId="3128FF11" w14:textId="77777777" w:rsidR="000742CE" w:rsidRPr="00261BBB" w:rsidRDefault="000742CE" w:rsidP="00D15401">
            <w:pPr>
              <w:pStyle w:val="TableParagraph"/>
              <w:spacing w:before="120"/>
              <w:rPr>
                <w:rFonts w:ascii="Arial" w:hAnsi="Arial" w:cs="Arial"/>
                <w:sz w:val="20"/>
              </w:rPr>
            </w:pPr>
          </w:p>
        </w:tc>
        <w:tc>
          <w:tcPr>
            <w:tcW w:w="179" w:type="pct"/>
          </w:tcPr>
          <w:p w14:paraId="0CCE0ECA" w14:textId="77777777" w:rsidR="000742CE" w:rsidRPr="00261BBB" w:rsidRDefault="000742CE" w:rsidP="00D15401">
            <w:pPr>
              <w:pStyle w:val="TableParagraph"/>
              <w:spacing w:before="120"/>
              <w:rPr>
                <w:rFonts w:ascii="Arial" w:hAnsi="Arial" w:cs="Arial"/>
                <w:sz w:val="20"/>
              </w:rPr>
            </w:pPr>
          </w:p>
        </w:tc>
        <w:tc>
          <w:tcPr>
            <w:tcW w:w="178" w:type="pct"/>
          </w:tcPr>
          <w:p w14:paraId="581A062A" w14:textId="77777777" w:rsidR="000742CE" w:rsidRPr="00261BBB" w:rsidRDefault="000742CE" w:rsidP="00D15401">
            <w:pPr>
              <w:pStyle w:val="TableParagraph"/>
              <w:spacing w:before="120"/>
              <w:rPr>
                <w:rFonts w:ascii="Arial" w:hAnsi="Arial" w:cs="Arial"/>
                <w:sz w:val="20"/>
              </w:rPr>
            </w:pPr>
          </w:p>
        </w:tc>
        <w:tc>
          <w:tcPr>
            <w:tcW w:w="179" w:type="pct"/>
          </w:tcPr>
          <w:p w14:paraId="796B6E98" w14:textId="77777777" w:rsidR="000742CE" w:rsidRPr="00261BBB" w:rsidRDefault="000742CE" w:rsidP="00D15401">
            <w:pPr>
              <w:pStyle w:val="TableParagraph"/>
              <w:spacing w:before="120"/>
              <w:rPr>
                <w:rFonts w:ascii="Arial" w:hAnsi="Arial" w:cs="Arial"/>
                <w:sz w:val="20"/>
              </w:rPr>
            </w:pPr>
          </w:p>
        </w:tc>
        <w:tc>
          <w:tcPr>
            <w:tcW w:w="178" w:type="pct"/>
          </w:tcPr>
          <w:p w14:paraId="297EA84B" w14:textId="77777777" w:rsidR="000742CE" w:rsidRPr="00261BBB" w:rsidRDefault="000742CE" w:rsidP="00D15401">
            <w:pPr>
              <w:pStyle w:val="TableParagraph"/>
              <w:spacing w:before="120"/>
              <w:rPr>
                <w:rFonts w:ascii="Arial" w:hAnsi="Arial" w:cs="Arial"/>
                <w:sz w:val="20"/>
              </w:rPr>
            </w:pPr>
          </w:p>
        </w:tc>
        <w:tc>
          <w:tcPr>
            <w:tcW w:w="179" w:type="pct"/>
          </w:tcPr>
          <w:p w14:paraId="7B0B0E73" w14:textId="77777777" w:rsidR="000742CE" w:rsidRPr="00261BBB" w:rsidRDefault="000742CE" w:rsidP="00D15401">
            <w:pPr>
              <w:pStyle w:val="TableParagraph"/>
              <w:spacing w:before="120"/>
              <w:rPr>
                <w:rFonts w:ascii="Arial" w:hAnsi="Arial" w:cs="Arial"/>
                <w:sz w:val="20"/>
              </w:rPr>
            </w:pPr>
          </w:p>
        </w:tc>
        <w:tc>
          <w:tcPr>
            <w:tcW w:w="178" w:type="pct"/>
          </w:tcPr>
          <w:p w14:paraId="72363D5F" w14:textId="77777777" w:rsidR="000742CE" w:rsidRPr="00261BBB" w:rsidRDefault="000742CE" w:rsidP="00D15401">
            <w:pPr>
              <w:pStyle w:val="TableParagraph"/>
              <w:spacing w:before="120"/>
              <w:rPr>
                <w:rFonts w:ascii="Arial" w:hAnsi="Arial" w:cs="Arial"/>
                <w:sz w:val="20"/>
              </w:rPr>
            </w:pPr>
          </w:p>
        </w:tc>
        <w:tc>
          <w:tcPr>
            <w:tcW w:w="179" w:type="pct"/>
          </w:tcPr>
          <w:p w14:paraId="25DD5F6C" w14:textId="77777777" w:rsidR="000742CE" w:rsidRPr="00261BBB" w:rsidRDefault="000742CE" w:rsidP="00D15401">
            <w:pPr>
              <w:pStyle w:val="TableParagraph"/>
              <w:spacing w:before="120"/>
              <w:rPr>
                <w:rFonts w:ascii="Arial" w:hAnsi="Arial" w:cs="Arial"/>
                <w:sz w:val="20"/>
              </w:rPr>
            </w:pPr>
          </w:p>
        </w:tc>
        <w:tc>
          <w:tcPr>
            <w:tcW w:w="178" w:type="pct"/>
          </w:tcPr>
          <w:p w14:paraId="38A27A17" w14:textId="77777777" w:rsidR="000742CE" w:rsidRPr="00261BBB" w:rsidRDefault="000742CE" w:rsidP="00D15401">
            <w:pPr>
              <w:pStyle w:val="TableParagraph"/>
              <w:spacing w:before="120"/>
              <w:rPr>
                <w:rFonts w:ascii="Arial" w:hAnsi="Arial" w:cs="Arial"/>
                <w:sz w:val="20"/>
              </w:rPr>
            </w:pPr>
          </w:p>
        </w:tc>
        <w:tc>
          <w:tcPr>
            <w:tcW w:w="179" w:type="pct"/>
          </w:tcPr>
          <w:p w14:paraId="4C32A59D" w14:textId="77777777" w:rsidR="000742CE" w:rsidRPr="00261BBB" w:rsidRDefault="000742CE" w:rsidP="00D15401">
            <w:pPr>
              <w:pStyle w:val="TableParagraph"/>
              <w:spacing w:before="120"/>
              <w:rPr>
                <w:rFonts w:ascii="Arial" w:hAnsi="Arial" w:cs="Arial"/>
                <w:sz w:val="20"/>
              </w:rPr>
            </w:pPr>
          </w:p>
        </w:tc>
        <w:tc>
          <w:tcPr>
            <w:tcW w:w="178" w:type="pct"/>
          </w:tcPr>
          <w:p w14:paraId="4E084908" w14:textId="77777777" w:rsidR="000742CE" w:rsidRPr="00261BBB" w:rsidRDefault="000742CE" w:rsidP="00D15401">
            <w:pPr>
              <w:pStyle w:val="TableParagraph"/>
              <w:spacing w:before="120"/>
              <w:rPr>
                <w:rFonts w:ascii="Arial" w:hAnsi="Arial" w:cs="Arial"/>
                <w:sz w:val="20"/>
              </w:rPr>
            </w:pPr>
          </w:p>
        </w:tc>
      </w:tr>
      <w:tr w:rsidR="000742CE" w:rsidRPr="00261BBB" w14:paraId="4278A629" w14:textId="77777777" w:rsidTr="00D15401">
        <w:tc>
          <w:tcPr>
            <w:tcW w:w="178" w:type="pct"/>
          </w:tcPr>
          <w:p w14:paraId="607A66A6" w14:textId="77777777" w:rsidR="000742CE" w:rsidRPr="00261BBB" w:rsidRDefault="000742CE" w:rsidP="00D15401">
            <w:pPr>
              <w:pStyle w:val="TableParagraph"/>
              <w:spacing w:before="120"/>
              <w:rPr>
                <w:rFonts w:ascii="Arial" w:hAnsi="Arial" w:cs="Arial"/>
                <w:sz w:val="20"/>
              </w:rPr>
            </w:pPr>
          </w:p>
        </w:tc>
        <w:tc>
          <w:tcPr>
            <w:tcW w:w="179" w:type="pct"/>
          </w:tcPr>
          <w:p w14:paraId="52C0DD0C" w14:textId="77777777" w:rsidR="000742CE" w:rsidRPr="00261BBB" w:rsidRDefault="000742CE" w:rsidP="00D15401">
            <w:pPr>
              <w:pStyle w:val="TableParagraph"/>
              <w:spacing w:before="120"/>
              <w:rPr>
                <w:rFonts w:ascii="Arial" w:hAnsi="Arial" w:cs="Arial"/>
                <w:sz w:val="20"/>
              </w:rPr>
            </w:pPr>
          </w:p>
        </w:tc>
        <w:tc>
          <w:tcPr>
            <w:tcW w:w="178" w:type="pct"/>
          </w:tcPr>
          <w:p w14:paraId="4BED0108" w14:textId="77777777" w:rsidR="000742CE" w:rsidRPr="00261BBB" w:rsidRDefault="000742CE" w:rsidP="00D15401">
            <w:pPr>
              <w:pStyle w:val="TableParagraph"/>
              <w:spacing w:before="120"/>
              <w:rPr>
                <w:rFonts w:ascii="Arial" w:hAnsi="Arial" w:cs="Arial"/>
                <w:sz w:val="20"/>
              </w:rPr>
            </w:pPr>
          </w:p>
        </w:tc>
        <w:tc>
          <w:tcPr>
            <w:tcW w:w="179" w:type="pct"/>
          </w:tcPr>
          <w:p w14:paraId="5E4D6A6B" w14:textId="77777777" w:rsidR="000742CE" w:rsidRPr="00261BBB" w:rsidRDefault="000742CE" w:rsidP="00D15401">
            <w:pPr>
              <w:pStyle w:val="TableParagraph"/>
              <w:spacing w:before="120"/>
              <w:rPr>
                <w:rFonts w:ascii="Arial" w:hAnsi="Arial" w:cs="Arial"/>
                <w:sz w:val="20"/>
              </w:rPr>
            </w:pPr>
          </w:p>
        </w:tc>
        <w:tc>
          <w:tcPr>
            <w:tcW w:w="178" w:type="pct"/>
          </w:tcPr>
          <w:p w14:paraId="5AF874E5" w14:textId="77777777" w:rsidR="000742CE" w:rsidRPr="00261BBB" w:rsidRDefault="000742CE" w:rsidP="00D15401">
            <w:pPr>
              <w:pStyle w:val="TableParagraph"/>
              <w:spacing w:before="120"/>
              <w:rPr>
                <w:rFonts w:ascii="Arial" w:hAnsi="Arial" w:cs="Arial"/>
                <w:sz w:val="20"/>
              </w:rPr>
            </w:pPr>
          </w:p>
        </w:tc>
        <w:tc>
          <w:tcPr>
            <w:tcW w:w="179" w:type="pct"/>
          </w:tcPr>
          <w:p w14:paraId="08A94FDC" w14:textId="77777777" w:rsidR="000742CE" w:rsidRPr="00261BBB" w:rsidRDefault="000742CE" w:rsidP="00D15401">
            <w:pPr>
              <w:pStyle w:val="TableParagraph"/>
              <w:spacing w:before="120"/>
              <w:rPr>
                <w:rFonts w:ascii="Arial" w:hAnsi="Arial" w:cs="Arial"/>
                <w:sz w:val="20"/>
              </w:rPr>
            </w:pPr>
          </w:p>
        </w:tc>
        <w:tc>
          <w:tcPr>
            <w:tcW w:w="178" w:type="pct"/>
          </w:tcPr>
          <w:p w14:paraId="62695627" w14:textId="77777777" w:rsidR="000742CE" w:rsidRPr="00261BBB" w:rsidRDefault="000742CE" w:rsidP="00D15401">
            <w:pPr>
              <w:pStyle w:val="TableParagraph"/>
              <w:spacing w:before="120"/>
              <w:rPr>
                <w:rFonts w:ascii="Arial" w:hAnsi="Arial" w:cs="Arial"/>
                <w:sz w:val="20"/>
              </w:rPr>
            </w:pPr>
          </w:p>
        </w:tc>
        <w:tc>
          <w:tcPr>
            <w:tcW w:w="179" w:type="pct"/>
          </w:tcPr>
          <w:p w14:paraId="7E1B0EF3" w14:textId="77777777" w:rsidR="000742CE" w:rsidRPr="00261BBB" w:rsidRDefault="000742CE" w:rsidP="00D15401">
            <w:pPr>
              <w:pStyle w:val="TableParagraph"/>
              <w:spacing w:before="120"/>
              <w:rPr>
                <w:rFonts w:ascii="Arial" w:hAnsi="Arial" w:cs="Arial"/>
                <w:sz w:val="20"/>
              </w:rPr>
            </w:pPr>
          </w:p>
        </w:tc>
        <w:tc>
          <w:tcPr>
            <w:tcW w:w="178" w:type="pct"/>
          </w:tcPr>
          <w:p w14:paraId="6F1978FC" w14:textId="77777777" w:rsidR="000742CE" w:rsidRPr="00261BBB" w:rsidRDefault="000742CE" w:rsidP="00D15401">
            <w:pPr>
              <w:pStyle w:val="TableParagraph"/>
              <w:spacing w:before="120"/>
              <w:rPr>
                <w:rFonts w:ascii="Arial" w:hAnsi="Arial" w:cs="Arial"/>
                <w:sz w:val="20"/>
              </w:rPr>
            </w:pPr>
          </w:p>
        </w:tc>
        <w:tc>
          <w:tcPr>
            <w:tcW w:w="179" w:type="pct"/>
          </w:tcPr>
          <w:p w14:paraId="3F434D5D" w14:textId="77777777" w:rsidR="000742CE" w:rsidRPr="00261BBB" w:rsidRDefault="000742CE" w:rsidP="00D15401">
            <w:pPr>
              <w:pStyle w:val="TableParagraph"/>
              <w:spacing w:before="120"/>
              <w:rPr>
                <w:rFonts w:ascii="Arial" w:hAnsi="Arial" w:cs="Arial"/>
                <w:sz w:val="20"/>
              </w:rPr>
            </w:pPr>
          </w:p>
        </w:tc>
        <w:tc>
          <w:tcPr>
            <w:tcW w:w="178" w:type="pct"/>
          </w:tcPr>
          <w:p w14:paraId="13FBBF55" w14:textId="77777777" w:rsidR="000742CE" w:rsidRPr="00261BBB" w:rsidRDefault="000742CE" w:rsidP="00D15401">
            <w:pPr>
              <w:pStyle w:val="TableParagraph"/>
              <w:spacing w:before="120"/>
              <w:rPr>
                <w:rFonts w:ascii="Arial" w:hAnsi="Arial" w:cs="Arial"/>
                <w:sz w:val="20"/>
              </w:rPr>
            </w:pPr>
          </w:p>
        </w:tc>
        <w:tc>
          <w:tcPr>
            <w:tcW w:w="179" w:type="pct"/>
          </w:tcPr>
          <w:p w14:paraId="3BE7CB7D" w14:textId="77777777" w:rsidR="000742CE" w:rsidRPr="00261BBB" w:rsidRDefault="000742CE" w:rsidP="00D15401">
            <w:pPr>
              <w:pStyle w:val="TableParagraph"/>
              <w:spacing w:before="120"/>
              <w:rPr>
                <w:rFonts w:ascii="Arial" w:hAnsi="Arial" w:cs="Arial"/>
                <w:sz w:val="20"/>
              </w:rPr>
            </w:pPr>
          </w:p>
        </w:tc>
        <w:tc>
          <w:tcPr>
            <w:tcW w:w="178" w:type="pct"/>
          </w:tcPr>
          <w:p w14:paraId="4676494F" w14:textId="77777777" w:rsidR="000742CE" w:rsidRPr="00261BBB" w:rsidRDefault="000742CE" w:rsidP="00D15401">
            <w:pPr>
              <w:pStyle w:val="TableParagraph"/>
              <w:spacing w:before="120"/>
              <w:rPr>
                <w:rFonts w:ascii="Arial" w:hAnsi="Arial" w:cs="Arial"/>
                <w:sz w:val="20"/>
              </w:rPr>
            </w:pPr>
          </w:p>
        </w:tc>
        <w:tc>
          <w:tcPr>
            <w:tcW w:w="178" w:type="pct"/>
          </w:tcPr>
          <w:p w14:paraId="42E73FCE" w14:textId="77777777" w:rsidR="000742CE" w:rsidRPr="00261BBB" w:rsidRDefault="000742CE" w:rsidP="00D15401">
            <w:pPr>
              <w:pStyle w:val="TableParagraph"/>
              <w:spacing w:before="120"/>
              <w:rPr>
                <w:rFonts w:ascii="Arial" w:hAnsi="Arial" w:cs="Arial"/>
                <w:sz w:val="20"/>
              </w:rPr>
            </w:pPr>
          </w:p>
        </w:tc>
        <w:tc>
          <w:tcPr>
            <w:tcW w:w="179" w:type="pct"/>
          </w:tcPr>
          <w:p w14:paraId="3C878F16" w14:textId="77777777" w:rsidR="000742CE" w:rsidRPr="00261BBB" w:rsidRDefault="000742CE" w:rsidP="00D15401">
            <w:pPr>
              <w:pStyle w:val="TableParagraph"/>
              <w:spacing w:before="120"/>
              <w:rPr>
                <w:rFonts w:ascii="Arial" w:hAnsi="Arial" w:cs="Arial"/>
                <w:sz w:val="20"/>
              </w:rPr>
            </w:pPr>
          </w:p>
        </w:tc>
        <w:tc>
          <w:tcPr>
            <w:tcW w:w="179" w:type="pct"/>
          </w:tcPr>
          <w:p w14:paraId="3789233F" w14:textId="77777777" w:rsidR="000742CE" w:rsidRPr="00261BBB" w:rsidRDefault="000742CE" w:rsidP="00D15401">
            <w:pPr>
              <w:pStyle w:val="TableParagraph"/>
              <w:spacing w:before="120"/>
              <w:rPr>
                <w:rFonts w:ascii="Arial" w:hAnsi="Arial" w:cs="Arial"/>
                <w:sz w:val="20"/>
              </w:rPr>
            </w:pPr>
          </w:p>
        </w:tc>
        <w:tc>
          <w:tcPr>
            <w:tcW w:w="178" w:type="pct"/>
          </w:tcPr>
          <w:p w14:paraId="231A0314" w14:textId="77777777" w:rsidR="000742CE" w:rsidRPr="00261BBB" w:rsidRDefault="000742CE" w:rsidP="00D15401">
            <w:pPr>
              <w:pStyle w:val="TableParagraph"/>
              <w:spacing w:before="120"/>
              <w:rPr>
                <w:rFonts w:ascii="Arial" w:hAnsi="Arial" w:cs="Arial"/>
                <w:sz w:val="20"/>
              </w:rPr>
            </w:pPr>
          </w:p>
        </w:tc>
        <w:tc>
          <w:tcPr>
            <w:tcW w:w="178" w:type="pct"/>
          </w:tcPr>
          <w:p w14:paraId="37F4CBEA" w14:textId="77777777" w:rsidR="000742CE" w:rsidRPr="00261BBB" w:rsidRDefault="000742CE" w:rsidP="00D15401">
            <w:pPr>
              <w:pStyle w:val="TableParagraph"/>
              <w:spacing w:before="120"/>
              <w:rPr>
                <w:rFonts w:ascii="Arial" w:hAnsi="Arial" w:cs="Arial"/>
                <w:sz w:val="20"/>
              </w:rPr>
            </w:pPr>
          </w:p>
        </w:tc>
        <w:tc>
          <w:tcPr>
            <w:tcW w:w="179" w:type="pct"/>
          </w:tcPr>
          <w:p w14:paraId="453FABF2" w14:textId="77777777" w:rsidR="000742CE" w:rsidRPr="00261BBB" w:rsidRDefault="000742CE" w:rsidP="00D15401">
            <w:pPr>
              <w:pStyle w:val="TableParagraph"/>
              <w:spacing w:before="120"/>
              <w:rPr>
                <w:rFonts w:ascii="Arial" w:hAnsi="Arial" w:cs="Arial"/>
                <w:sz w:val="20"/>
              </w:rPr>
            </w:pPr>
          </w:p>
        </w:tc>
        <w:tc>
          <w:tcPr>
            <w:tcW w:w="178" w:type="pct"/>
          </w:tcPr>
          <w:p w14:paraId="36B437E2" w14:textId="77777777" w:rsidR="000742CE" w:rsidRPr="00261BBB" w:rsidRDefault="000742CE" w:rsidP="00D15401">
            <w:pPr>
              <w:pStyle w:val="TableParagraph"/>
              <w:spacing w:before="120"/>
              <w:rPr>
                <w:rFonts w:ascii="Arial" w:hAnsi="Arial" w:cs="Arial"/>
                <w:sz w:val="20"/>
              </w:rPr>
            </w:pPr>
          </w:p>
        </w:tc>
        <w:tc>
          <w:tcPr>
            <w:tcW w:w="179" w:type="pct"/>
          </w:tcPr>
          <w:p w14:paraId="3AD0B231" w14:textId="77777777" w:rsidR="000742CE" w:rsidRPr="00261BBB" w:rsidRDefault="000742CE" w:rsidP="00D15401">
            <w:pPr>
              <w:pStyle w:val="TableParagraph"/>
              <w:spacing w:before="120"/>
              <w:rPr>
                <w:rFonts w:ascii="Arial" w:hAnsi="Arial" w:cs="Arial"/>
                <w:sz w:val="20"/>
              </w:rPr>
            </w:pPr>
          </w:p>
        </w:tc>
        <w:tc>
          <w:tcPr>
            <w:tcW w:w="178" w:type="pct"/>
          </w:tcPr>
          <w:p w14:paraId="7350DA83" w14:textId="77777777" w:rsidR="000742CE" w:rsidRPr="00261BBB" w:rsidRDefault="000742CE" w:rsidP="00D15401">
            <w:pPr>
              <w:pStyle w:val="TableParagraph"/>
              <w:spacing w:before="120"/>
              <w:rPr>
                <w:rFonts w:ascii="Arial" w:hAnsi="Arial" w:cs="Arial"/>
                <w:sz w:val="20"/>
              </w:rPr>
            </w:pPr>
          </w:p>
        </w:tc>
        <w:tc>
          <w:tcPr>
            <w:tcW w:w="179" w:type="pct"/>
          </w:tcPr>
          <w:p w14:paraId="7FDBD630" w14:textId="77777777" w:rsidR="000742CE" w:rsidRPr="00261BBB" w:rsidRDefault="000742CE" w:rsidP="00D15401">
            <w:pPr>
              <w:pStyle w:val="TableParagraph"/>
              <w:spacing w:before="120"/>
              <w:rPr>
                <w:rFonts w:ascii="Arial" w:hAnsi="Arial" w:cs="Arial"/>
                <w:sz w:val="20"/>
              </w:rPr>
            </w:pPr>
          </w:p>
        </w:tc>
        <w:tc>
          <w:tcPr>
            <w:tcW w:w="178" w:type="pct"/>
          </w:tcPr>
          <w:p w14:paraId="2FB4E05B" w14:textId="77777777" w:rsidR="000742CE" w:rsidRPr="00261BBB" w:rsidRDefault="000742CE" w:rsidP="00D15401">
            <w:pPr>
              <w:pStyle w:val="TableParagraph"/>
              <w:spacing w:before="120"/>
              <w:rPr>
                <w:rFonts w:ascii="Arial" w:hAnsi="Arial" w:cs="Arial"/>
                <w:sz w:val="20"/>
              </w:rPr>
            </w:pPr>
          </w:p>
        </w:tc>
        <w:tc>
          <w:tcPr>
            <w:tcW w:w="179" w:type="pct"/>
          </w:tcPr>
          <w:p w14:paraId="490FD2B5" w14:textId="77777777" w:rsidR="000742CE" w:rsidRPr="00261BBB" w:rsidRDefault="000742CE" w:rsidP="00D15401">
            <w:pPr>
              <w:pStyle w:val="TableParagraph"/>
              <w:spacing w:before="120"/>
              <w:rPr>
                <w:rFonts w:ascii="Arial" w:hAnsi="Arial" w:cs="Arial"/>
                <w:sz w:val="20"/>
              </w:rPr>
            </w:pPr>
          </w:p>
        </w:tc>
        <w:tc>
          <w:tcPr>
            <w:tcW w:w="178" w:type="pct"/>
          </w:tcPr>
          <w:p w14:paraId="7F1346D0" w14:textId="77777777" w:rsidR="000742CE" w:rsidRPr="00261BBB" w:rsidRDefault="000742CE" w:rsidP="00D15401">
            <w:pPr>
              <w:pStyle w:val="TableParagraph"/>
              <w:spacing w:before="120"/>
              <w:rPr>
                <w:rFonts w:ascii="Arial" w:hAnsi="Arial" w:cs="Arial"/>
                <w:sz w:val="20"/>
              </w:rPr>
            </w:pPr>
          </w:p>
        </w:tc>
        <w:tc>
          <w:tcPr>
            <w:tcW w:w="179" w:type="pct"/>
          </w:tcPr>
          <w:p w14:paraId="21908A55" w14:textId="77777777" w:rsidR="000742CE" w:rsidRPr="00261BBB" w:rsidRDefault="000742CE" w:rsidP="00D15401">
            <w:pPr>
              <w:pStyle w:val="TableParagraph"/>
              <w:spacing w:before="120"/>
              <w:rPr>
                <w:rFonts w:ascii="Arial" w:hAnsi="Arial" w:cs="Arial"/>
                <w:sz w:val="20"/>
              </w:rPr>
            </w:pPr>
          </w:p>
        </w:tc>
        <w:tc>
          <w:tcPr>
            <w:tcW w:w="178" w:type="pct"/>
          </w:tcPr>
          <w:p w14:paraId="4117A097" w14:textId="77777777" w:rsidR="000742CE" w:rsidRPr="00261BBB" w:rsidRDefault="000742CE" w:rsidP="00D15401">
            <w:pPr>
              <w:pStyle w:val="TableParagraph"/>
              <w:spacing w:before="120"/>
              <w:rPr>
                <w:rFonts w:ascii="Arial" w:hAnsi="Arial" w:cs="Arial"/>
                <w:sz w:val="20"/>
              </w:rPr>
            </w:pPr>
          </w:p>
        </w:tc>
      </w:tr>
    </w:tbl>
    <w:p w14:paraId="298B3C8D" w14:textId="77777777" w:rsidR="000742CE" w:rsidRPr="00261BBB" w:rsidRDefault="000742CE" w:rsidP="000742CE">
      <w:pPr>
        <w:pStyle w:val="ListParagraph"/>
        <w:tabs>
          <w:tab w:val="left" w:pos="1638"/>
        </w:tabs>
        <w:ind w:left="0" w:firstLine="0"/>
        <w:jc w:val="left"/>
        <w:rPr>
          <w:rFonts w:ascii="Arial" w:hAnsi="Arial" w:cs="Arial"/>
          <w:sz w:val="20"/>
        </w:rPr>
      </w:pPr>
      <w:r w:rsidRPr="00261BBB">
        <w:rPr>
          <w:rFonts w:ascii="Arial" w:hAnsi="Arial" w:cs="Arial"/>
          <w:sz w:val="20"/>
          <w:szCs w:val="24"/>
          <w:lang w:bidi="vi"/>
        </w:rPr>
        <w:t xml:space="preserve">1.3. </w:t>
      </w:r>
      <w:r w:rsidRPr="00261BBB">
        <w:rPr>
          <w:rFonts w:ascii="Arial" w:hAnsi="Arial" w:cs="Arial"/>
          <w:sz w:val="20"/>
        </w:rPr>
        <w:t>Danh sách các dạng hoặc màu (List of Variants or Shade). Tên (Names)</w:t>
      </w:r>
    </w:p>
    <w:p w14:paraId="5D9EB5E7" w14:textId="77777777" w:rsidR="000742CE" w:rsidRPr="00261BBB" w:rsidRDefault="000742CE" w:rsidP="000742CE">
      <w:pPr>
        <w:pStyle w:val="BodyText0"/>
        <w:tabs>
          <w:tab w:val="left" w:pos="6568"/>
          <w:tab w:val="left" w:pos="8936"/>
        </w:tabs>
        <w:spacing w:before="120"/>
        <w:rPr>
          <w:rFonts w:ascii="Arial" w:hAnsi="Arial" w:cs="Arial"/>
          <w:sz w:val="20"/>
          <w:lang w:val="en-US"/>
        </w:rPr>
      </w:pPr>
      <w:r w:rsidRPr="00261BBB">
        <w:rPr>
          <w:rFonts w:ascii="Arial" w:hAnsi="Arial" w:cs="Arial"/>
          <w:sz w:val="20"/>
          <w:lang w:val="en-US"/>
        </w:rPr>
        <w:t>_________________________________________________________________</w:t>
      </w:r>
    </w:p>
    <w:p w14:paraId="2CB5401A" w14:textId="77777777" w:rsidR="000742CE" w:rsidRPr="00261BBB" w:rsidRDefault="000742CE" w:rsidP="000742CE">
      <w:pPr>
        <w:pStyle w:val="BodyText0"/>
        <w:tabs>
          <w:tab w:val="left" w:pos="6568"/>
          <w:tab w:val="left" w:pos="8936"/>
        </w:tabs>
        <w:spacing w:before="120"/>
        <w:rPr>
          <w:rFonts w:ascii="Arial" w:hAnsi="Arial" w:cs="Arial"/>
          <w:sz w:val="20"/>
          <w:lang w:val="en-US"/>
        </w:rPr>
      </w:pPr>
      <w:r w:rsidRPr="00261BBB">
        <w:rPr>
          <w:rFonts w:ascii="Arial" w:hAnsi="Arial" w:cs="Arial"/>
          <w:sz w:val="20"/>
          <w:lang w:val="en-US"/>
        </w:rPr>
        <w:t>_________________________________________________________________</w:t>
      </w:r>
    </w:p>
    <w:p w14:paraId="4068EF7A" w14:textId="77777777" w:rsidR="000742CE" w:rsidRPr="00261BBB" w:rsidRDefault="000742CE" w:rsidP="000742CE">
      <w:pPr>
        <w:pStyle w:val="ListParagraph"/>
        <w:tabs>
          <w:tab w:val="left" w:pos="1456"/>
        </w:tabs>
        <w:ind w:left="0" w:firstLine="0"/>
        <w:jc w:val="left"/>
        <w:rPr>
          <w:rFonts w:ascii="Arial" w:hAnsi="Arial" w:cs="Arial"/>
          <w:sz w:val="20"/>
        </w:rPr>
      </w:pPr>
      <w:r w:rsidRPr="00261BBB">
        <w:rPr>
          <w:rFonts w:ascii="Arial" w:hAnsi="Arial" w:cs="Arial"/>
          <w:sz w:val="20"/>
          <w:szCs w:val="24"/>
          <w:lang w:bidi="vi"/>
        </w:rPr>
        <w:t xml:space="preserve">2. </w:t>
      </w:r>
      <w:r w:rsidRPr="00261BBB">
        <w:rPr>
          <w:rFonts w:ascii="Arial" w:hAnsi="Arial" w:cs="Arial"/>
          <w:sz w:val="20"/>
        </w:rPr>
        <w:t>Dạng sản phẩm (Product type(s))</w:t>
      </w:r>
    </w:p>
    <w:p w14:paraId="14B7E07B"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Kem, nhũ tương, sữa, gel hoặc dầu dùng trên da (tay, mặt, chân, ….)</w:t>
      </w:r>
    </w:p>
    <w:p w14:paraId="6D2B9B42" w14:textId="77777777" w:rsidR="000742CE" w:rsidRPr="00261BBB" w:rsidRDefault="000742CE" w:rsidP="000742CE">
      <w:pPr>
        <w:spacing w:before="120"/>
        <w:rPr>
          <w:rFonts w:ascii="Arial" w:hAnsi="Arial" w:cs="Arial"/>
          <w:i/>
          <w:sz w:val="20"/>
        </w:rPr>
      </w:pPr>
      <w:r w:rsidRPr="00261BBB">
        <w:rPr>
          <w:rFonts w:ascii="Arial" w:hAnsi="Arial" w:cs="Arial"/>
          <w:i/>
          <w:sz w:val="20"/>
        </w:rPr>
        <w:t>Creams, emulsions, lotions, gels and oils for skin (hands, face, feet, etc)</w:t>
      </w:r>
    </w:p>
    <w:p w14:paraId="3CF0253E"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Mặt nạ (chỉ trừ sản phẩm làm bong da nguồn gốc hóa học)</w:t>
      </w:r>
    </w:p>
    <w:p w14:paraId="63D19583" w14:textId="77777777" w:rsidR="000742CE" w:rsidRPr="00261BBB" w:rsidRDefault="000742CE" w:rsidP="000742CE">
      <w:pPr>
        <w:spacing w:before="120"/>
        <w:rPr>
          <w:rFonts w:ascii="Arial" w:hAnsi="Arial" w:cs="Arial"/>
          <w:i/>
          <w:sz w:val="20"/>
        </w:rPr>
      </w:pPr>
      <w:r w:rsidRPr="00261BBB">
        <w:rPr>
          <w:rFonts w:ascii="Arial" w:hAnsi="Arial" w:cs="Arial"/>
          <w:i/>
          <w:sz w:val="20"/>
        </w:rPr>
        <w:t>Face masks (with the exception of chemical peeling products)</w:t>
      </w:r>
    </w:p>
    <w:p w14:paraId="7A61A232"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Chất phủ màu (lỏng, nhão, bột)</w:t>
      </w:r>
    </w:p>
    <w:p w14:paraId="0E984FAE" w14:textId="77777777" w:rsidR="000742CE" w:rsidRPr="00261BBB" w:rsidRDefault="000742CE" w:rsidP="000742CE">
      <w:pPr>
        <w:spacing w:before="120"/>
        <w:rPr>
          <w:rFonts w:ascii="Arial" w:hAnsi="Arial" w:cs="Arial"/>
          <w:i/>
          <w:sz w:val="20"/>
        </w:rPr>
      </w:pPr>
      <w:r w:rsidRPr="00261BBB">
        <w:rPr>
          <w:rFonts w:ascii="Arial" w:hAnsi="Arial" w:cs="Arial"/>
          <w:i/>
          <w:sz w:val="20"/>
        </w:rPr>
        <w:t>Tinted bases (liquids, pastes, powders)</w:t>
      </w:r>
    </w:p>
    <w:p w14:paraId="04356EE7"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Phấn trang điểm, phấn dùng sau khi tắm, bột vệ sinh,….</w:t>
      </w:r>
    </w:p>
    <w:p w14:paraId="10EC393C" w14:textId="77777777" w:rsidR="000742CE" w:rsidRPr="00261BBB" w:rsidRDefault="000742CE" w:rsidP="000742CE">
      <w:pPr>
        <w:spacing w:before="120"/>
        <w:rPr>
          <w:rFonts w:ascii="Arial" w:hAnsi="Arial" w:cs="Arial"/>
          <w:i/>
          <w:sz w:val="20"/>
        </w:rPr>
      </w:pPr>
      <w:r w:rsidRPr="00261BBB">
        <w:rPr>
          <w:rFonts w:ascii="Arial" w:hAnsi="Arial" w:cs="Arial"/>
          <w:i/>
          <w:sz w:val="20"/>
        </w:rPr>
        <w:t>Make-up powders, after-bath powder, hygienic powders, etc.</w:t>
      </w:r>
    </w:p>
    <w:p w14:paraId="515C77CE"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Xà phòng rửa tay, xà phòng khử mùi,…..</w:t>
      </w:r>
    </w:p>
    <w:p w14:paraId="636CFED6" w14:textId="77777777" w:rsidR="000742CE" w:rsidRPr="00261BBB" w:rsidRDefault="000742CE" w:rsidP="000742CE">
      <w:pPr>
        <w:spacing w:before="120"/>
        <w:rPr>
          <w:rFonts w:ascii="Arial" w:hAnsi="Arial" w:cs="Arial"/>
          <w:i/>
          <w:sz w:val="20"/>
        </w:rPr>
      </w:pPr>
      <w:r w:rsidRPr="00261BBB">
        <w:rPr>
          <w:rFonts w:ascii="Arial" w:hAnsi="Arial" w:cs="Arial"/>
          <w:i/>
          <w:sz w:val="20"/>
        </w:rPr>
        <w:t>Toilet soaps, deodorant soaps, etc</w:t>
      </w:r>
    </w:p>
    <w:p w14:paraId="6779523F"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Nước hoa, nước thơm dùng vệ sinh,….</w:t>
      </w:r>
    </w:p>
    <w:p w14:paraId="34553A6A" w14:textId="77777777" w:rsidR="000742CE" w:rsidRPr="00261BBB" w:rsidRDefault="000742CE" w:rsidP="000742CE">
      <w:pPr>
        <w:spacing w:before="120"/>
        <w:rPr>
          <w:rFonts w:ascii="Arial" w:hAnsi="Arial" w:cs="Arial"/>
          <w:i/>
          <w:sz w:val="20"/>
        </w:rPr>
      </w:pPr>
      <w:r w:rsidRPr="00261BBB">
        <w:rPr>
          <w:rFonts w:ascii="Arial" w:hAnsi="Arial" w:cs="Arial"/>
          <w:i/>
          <w:sz w:val="20"/>
        </w:rPr>
        <w:t>Perfumes, toilet waters and eau de Cologne</w:t>
      </w:r>
    </w:p>
    <w:p w14:paraId="44AED431"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để tắm (muối, sữa, xà phòng, dầu, gel,….)</w:t>
      </w:r>
    </w:p>
    <w:p w14:paraId="020F33EC" w14:textId="77777777" w:rsidR="000742CE" w:rsidRPr="00261BBB" w:rsidRDefault="000742CE" w:rsidP="000742CE">
      <w:pPr>
        <w:spacing w:before="120"/>
        <w:rPr>
          <w:rFonts w:ascii="Arial" w:hAnsi="Arial" w:cs="Arial"/>
          <w:i/>
          <w:sz w:val="20"/>
        </w:rPr>
      </w:pPr>
      <w:r w:rsidRPr="00261BBB">
        <w:rPr>
          <w:rFonts w:ascii="Arial" w:hAnsi="Arial" w:cs="Arial"/>
          <w:i/>
          <w:sz w:val="20"/>
        </w:rPr>
        <w:t>Bath or shower preparations (salts, lotions, foams, soaps, oils. gels, etc)</w:t>
      </w:r>
    </w:p>
    <w:p w14:paraId="1C47893A"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tẩy lông</w:t>
      </w:r>
    </w:p>
    <w:p w14:paraId="7F683B27" w14:textId="77777777" w:rsidR="000742CE" w:rsidRPr="00261BBB" w:rsidRDefault="000742CE" w:rsidP="000742CE">
      <w:pPr>
        <w:spacing w:before="120"/>
        <w:rPr>
          <w:rFonts w:ascii="Arial" w:hAnsi="Arial" w:cs="Arial"/>
          <w:i/>
          <w:sz w:val="20"/>
        </w:rPr>
      </w:pPr>
      <w:r w:rsidRPr="00261BBB">
        <w:rPr>
          <w:rFonts w:ascii="Arial" w:hAnsi="Arial" w:cs="Arial"/>
          <w:i/>
          <w:sz w:val="20"/>
        </w:rPr>
        <w:t>Depilatories</w:t>
      </w:r>
    </w:p>
    <w:p w14:paraId="5CB24A24"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khử mùi và chống mùi (giảm mùi mồ hôi)</w:t>
      </w:r>
    </w:p>
    <w:p w14:paraId="3ED33466" w14:textId="77777777" w:rsidR="000742CE" w:rsidRPr="00261BBB" w:rsidRDefault="000742CE" w:rsidP="000742CE">
      <w:pPr>
        <w:spacing w:before="120"/>
        <w:rPr>
          <w:rFonts w:ascii="Arial" w:hAnsi="Arial" w:cs="Arial"/>
          <w:i/>
          <w:sz w:val="20"/>
        </w:rPr>
      </w:pPr>
      <w:r w:rsidRPr="00261BBB">
        <w:rPr>
          <w:rFonts w:ascii="Arial" w:hAnsi="Arial" w:cs="Arial"/>
          <w:i/>
          <w:sz w:val="20"/>
        </w:rPr>
        <w:t>Deodorants and anti-perspirants</w:t>
      </w:r>
    </w:p>
    <w:p w14:paraId="478E076B" w14:textId="77777777" w:rsidR="000742CE" w:rsidRPr="00261BBB" w:rsidRDefault="000742CE" w:rsidP="000742CE">
      <w:pPr>
        <w:pStyle w:val="ListParagraph"/>
        <w:tabs>
          <w:tab w:val="left" w:pos="173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chăm sóc tóc (Đề nghị đánh dấu vào dạng sản phẩm cụ thể bên dưới)</w:t>
      </w:r>
    </w:p>
    <w:p w14:paraId="2EBF6FF6" w14:textId="77777777" w:rsidR="000742CE" w:rsidRPr="00261BBB" w:rsidRDefault="000742CE" w:rsidP="000742CE">
      <w:pPr>
        <w:spacing w:before="120"/>
        <w:rPr>
          <w:rFonts w:ascii="Arial" w:hAnsi="Arial" w:cs="Arial"/>
          <w:i/>
          <w:sz w:val="20"/>
        </w:rPr>
      </w:pPr>
      <w:r w:rsidRPr="00261BBB">
        <w:rPr>
          <w:rFonts w:ascii="Arial" w:hAnsi="Arial" w:cs="Arial"/>
          <w:i/>
          <w:sz w:val="20"/>
        </w:rPr>
        <w:t>Hair care products (Please stick on specific product type below)</w:t>
      </w:r>
    </w:p>
    <w:p w14:paraId="0136ECEA" w14:textId="77777777" w:rsidR="000742CE" w:rsidRPr="00261BBB" w:rsidRDefault="000742CE" w:rsidP="000742CE">
      <w:pPr>
        <w:pStyle w:val="ListParagraph"/>
        <w:tabs>
          <w:tab w:val="left" w:pos="2058"/>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Nhuộm và tẩy màu tóc</w:t>
      </w:r>
    </w:p>
    <w:p w14:paraId="332B777E" w14:textId="77777777" w:rsidR="000742CE" w:rsidRPr="00261BBB" w:rsidRDefault="000742CE" w:rsidP="000742CE">
      <w:pPr>
        <w:spacing w:before="120"/>
        <w:rPr>
          <w:rFonts w:ascii="Arial" w:hAnsi="Arial" w:cs="Arial"/>
          <w:i/>
          <w:sz w:val="20"/>
        </w:rPr>
      </w:pPr>
      <w:r w:rsidRPr="00261BBB">
        <w:rPr>
          <w:rFonts w:ascii="Arial" w:hAnsi="Arial" w:cs="Arial"/>
          <w:i/>
          <w:sz w:val="20"/>
        </w:rPr>
        <w:t>Hair tints and bleaches</w:t>
      </w:r>
    </w:p>
    <w:p w14:paraId="2593F63E" w14:textId="77777777" w:rsidR="000742CE" w:rsidRPr="00261BBB" w:rsidRDefault="000742CE" w:rsidP="000742CE">
      <w:pPr>
        <w:pStyle w:val="ListParagraph"/>
        <w:tabs>
          <w:tab w:val="left" w:pos="2058"/>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Uốn tóc, duỗi tóc, giữ nếp tóc</w:t>
      </w:r>
    </w:p>
    <w:p w14:paraId="385A62DB" w14:textId="77777777" w:rsidR="000742CE" w:rsidRPr="00261BBB" w:rsidRDefault="000742CE" w:rsidP="000742CE">
      <w:pPr>
        <w:spacing w:before="120"/>
        <w:rPr>
          <w:rFonts w:ascii="Arial" w:hAnsi="Arial" w:cs="Arial"/>
          <w:i/>
          <w:sz w:val="20"/>
        </w:rPr>
      </w:pPr>
      <w:r w:rsidRPr="00261BBB">
        <w:rPr>
          <w:rFonts w:ascii="Arial" w:hAnsi="Arial" w:cs="Arial"/>
          <w:i/>
          <w:sz w:val="20"/>
        </w:rPr>
        <w:t>Products for waving, straightening and fixing</w:t>
      </w:r>
    </w:p>
    <w:p w14:paraId="7E8F41D6" w14:textId="77777777" w:rsidR="000742CE" w:rsidRPr="00261BBB" w:rsidRDefault="000742CE" w:rsidP="000742CE">
      <w:pPr>
        <w:pStyle w:val="ListParagraph"/>
        <w:tabs>
          <w:tab w:val="left" w:pos="2022"/>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Các sản phẩm định dạng tóc</w:t>
      </w:r>
    </w:p>
    <w:p w14:paraId="58DDA1D5" w14:textId="77777777" w:rsidR="000742CE" w:rsidRPr="00261BBB" w:rsidRDefault="000742CE" w:rsidP="000742CE">
      <w:pPr>
        <w:spacing w:before="120"/>
        <w:rPr>
          <w:rFonts w:ascii="Arial" w:hAnsi="Arial" w:cs="Arial"/>
          <w:i/>
          <w:sz w:val="20"/>
        </w:rPr>
      </w:pPr>
      <w:r w:rsidRPr="00261BBB">
        <w:rPr>
          <w:rFonts w:ascii="Arial" w:hAnsi="Arial" w:cs="Arial"/>
          <w:i/>
          <w:sz w:val="20"/>
        </w:rPr>
        <w:t>Setting products</w:t>
      </w:r>
    </w:p>
    <w:p w14:paraId="49964238" w14:textId="77777777" w:rsidR="000742CE" w:rsidRPr="00261BBB" w:rsidRDefault="000742CE" w:rsidP="000742CE">
      <w:pPr>
        <w:pStyle w:val="ListParagraph"/>
        <w:tabs>
          <w:tab w:val="left" w:pos="2113"/>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làm sạch (sữa, bột, dầu gội)</w:t>
      </w:r>
    </w:p>
    <w:p w14:paraId="24773005" w14:textId="77777777" w:rsidR="000742CE" w:rsidRPr="00261BBB" w:rsidRDefault="000742CE" w:rsidP="000742CE">
      <w:pPr>
        <w:spacing w:before="120"/>
        <w:rPr>
          <w:rFonts w:ascii="Arial" w:hAnsi="Arial" w:cs="Arial"/>
          <w:i/>
          <w:sz w:val="20"/>
        </w:rPr>
      </w:pPr>
      <w:r w:rsidRPr="00261BBB">
        <w:rPr>
          <w:rFonts w:ascii="Arial" w:hAnsi="Arial" w:cs="Arial"/>
          <w:i/>
          <w:sz w:val="20"/>
        </w:rPr>
        <w:lastRenderedPageBreak/>
        <w:t>Cleansing products (lotions, powders, shampoos)</w:t>
      </w:r>
    </w:p>
    <w:p w14:paraId="0B79E2D9" w14:textId="77777777" w:rsidR="000742CE" w:rsidRPr="00261BBB" w:rsidRDefault="000742CE" w:rsidP="000742CE">
      <w:pPr>
        <w:pStyle w:val="ListParagraph"/>
        <w:tabs>
          <w:tab w:val="left" w:pos="2113"/>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dưỡng tóc (sữa, kem, dầu)</w:t>
      </w:r>
    </w:p>
    <w:p w14:paraId="5E0046B1" w14:textId="77777777" w:rsidR="000742CE" w:rsidRPr="00261BBB" w:rsidRDefault="000742CE" w:rsidP="000742CE">
      <w:pPr>
        <w:spacing w:before="120"/>
        <w:rPr>
          <w:rFonts w:ascii="Arial" w:hAnsi="Arial" w:cs="Arial"/>
          <w:i/>
          <w:sz w:val="20"/>
        </w:rPr>
      </w:pPr>
      <w:r w:rsidRPr="00261BBB">
        <w:rPr>
          <w:rFonts w:ascii="Arial" w:hAnsi="Arial" w:cs="Arial"/>
          <w:i/>
          <w:sz w:val="20"/>
        </w:rPr>
        <w:t>Conditioning products (lotions, creams, oils)</w:t>
      </w:r>
    </w:p>
    <w:p w14:paraId="4BA4E66B" w14:textId="77777777" w:rsidR="000742CE" w:rsidRPr="00261BBB" w:rsidRDefault="000742CE" w:rsidP="000742CE">
      <w:pPr>
        <w:pStyle w:val="ListParagraph"/>
        <w:tabs>
          <w:tab w:val="left" w:pos="2058"/>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Các sản phẩm tạo kiểu tóc (sữa, keo xịt tóc, sáp)</w:t>
      </w:r>
    </w:p>
    <w:p w14:paraId="102862DA" w14:textId="77777777" w:rsidR="000742CE" w:rsidRPr="00261BBB" w:rsidRDefault="000742CE" w:rsidP="000742CE">
      <w:pPr>
        <w:spacing w:before="120"/>
        <w:rPr>
          <w:rFonts w:ascii="Arial" w:hAnsi="Arial" w:cs="Arial"/>
          <w:i/>
          <w:sz w:val="20"/>
        </w:rPr>
      </w:pPr>
      <w:r w:rsidRPr="00261BBB">
        <w:rPr>
          <w:rFonts w:ascii="Arial" w:hAnsi="Arial" w:cs="Arial"/>
          <w:i/>
          <w:sz w:val="20"/>
        </w:rPr>
        <w:t>Hairdressing products (lotions, lacquers, brilliantines)</w:t>
      </w:r>
    </w:p>
    <w:p w14:paraId="7864FFB6" w14:textId="77777777" w:rsidR="000742CE" w:rsidRPr="00261BBB" w:rsidRDefault="000742CE" w:rsidP="000742CE">
      <w:pPr>
        <w:pStyle w:val="ListParagraph"/>
        <w:tabs>
          <w:tab w:val="left" w:pos="1734"/>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dùng cho cạo râu hoặc sau khi cạo râu (kem, xà phòng, sữa,….)</w:t>
      </w:r>
    </w:p>
    <w:p w14:paraId="55B2E400" w14:textId="77777777" w:rsidR="000742CE" w:rsidRPr="00261BBB" w:rsidRDefault="000742CE" w:rsidP="000742CE">
      <w:pPr>
        <w:spacing w:before="120"/>
        <w:rPr>
          <w:rFonts w:ascii="Arial" w:hAnsi="Arial" w:cs="Arial"/>
          <w:i/>
          <w:sz w:val="20"/>
        </w:rPr>
      </w:pPr>
      <w:r w:rsidRPr="00261BBB">
        <w:rPr>
          <w:rFonts w:ascii="Arial" w:hAnsi="Arial" w:cs="Arial"/>
          <w:i/>
          <w:sz w:val="20"/>
        </w:rPr>
        <w:t>Shaving product (creams, foams, lotions, etc)</w:t>
      </w:r>
    </w:p>
    <w:p w14:paraId="4AE1A9A5"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trang điểm và tẩy trang dùng cho mặt và mắt</w:t>
      </w:r>
    </w:p>
    <w:p w14:paraId="4E35EA05" w14:textId="77777777" w:rsidR="000742CE" w:rsidRPr="00261BBB" w:rsidRDefault="000742CE" w:rsidP="000742CE">
      <w:pPr>
        <w:spacing w:before="120"/>
        <w:rPr>
          <w:rFonts w:ascii="Arial" w:hAnsi="Arial" w:cs="Arial"/>
          <w:i/>
          <w:sz w:val="20"/>
        </w:rPr>
      </w:pPr>
      <w:r w:rsidRPr="00261BBB">
        <w:rPr>
          <w:rFonts w:ascii="Arial" w:hAnsi="Arial" w:cs="Arial"/>
          <w:i/>
          <w:sz w:val="20"/>
        </w:rPr>
        <w:t>Products for making-up and removing make-up from the face and the eyes</w:t>
      </w:r>
    </w:p>
    <w:p w14:paraId="055F9BCF"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dùng cho môi</w:t>
      </w:r>
    </w:p>
    <w:p w14:paraId="3FE90D72" w14:textId="77777777" w:rsidR="000742CE" w:rsidRPr="00261BBB" w:rsidRDefault="000742CE" w:rsidP="000742CE">
      <w:pPr>
        <w:spacing w:before="120"/>
        <w:rPr>
          <w:rFonts w:ascii="Arial" w:hAnsi="Arial" w:cs="Arial"/>
          <w:i/>
          <w:sz w:val="20"/>
        </w:rPr>
      </w:pPr>
      <w:r w:rsidRPr="00261BBB">
        <w:rPr>
          <w:rFonts w:ascii="Arial" w:hAnsi="Arial" w:cs="Arial"/>
          <w:i/>
          <w:sz w:val="20"/>
        </w:rPr>
        <w:t>Products intended for application to the lips</w:t>
      </w:r>
    </w:p>
    <w:p w14:paraId="6AB59F8F"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chăm sóc răng và miệng</w:t>
      </w:r>
    </w:p>
    <w:p w14:paraId="54B72649" w14:textId="77777777" w:rsidR="000742CE" w:rsidRPr="00261BBB" w:rsidRDefault="000742CE" w:rsidP="000742CE">
      <w:pPr>
        <w:spacing w:before="120"/>
        <w:rPr>
          <w:rFonts w:ascii="Arial" w:hAnsi="Arial" w:cs="Arial"/>
          <w:i/>
          <w:sz w:val="20"/>
        </w:rPr>
      </w:pPr>
      <w:r w:rsidRPr="00261BBB">
        <w:rPr>
          <w:rFonts w:ascii="Arial" w:hAnsi="Arial" w:cs="Arial"/>
          <w:i/>
          <w:sz w:val="20"/>
        </w:rPr>
        <w:t>Products for care of the teeth and the mouth</w:t>
      </w:r>
    </w:p>
    <w:p w14:paraId="1144A998"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dùng để chăm sóc và trang điểm cho móng tay, móng chân</w:t>
      </w:r>
    </w:p>
    <w:p w14:paraId="122AF55A" w14:textId="77777777" w:rsidR="000742CE" w:rsidRPr="00261BBB" w:rsidRDefault="000742CE" w:rsidP="000742CE">
      <w:pPr>
        <w:spacing w:before="120"/>
        <w:rPr>
          <w:rFonts w:ascii="Arial" w:hAnsi="Arial" w:cs="Arial"/>
          <w:i/>
          <w:sz w:val="20"/>
        </w:rPr>
      </w:pPr>
      <w:r w:rsidRPr="00261BBB">
        <w:rPr>
          <w:rFonts w:ascii="Arial" w:hAnsi="Arial" w:cs="Arial"/>
          <w:i/>
          <w:sz w:val="20"/>
        </w:rPr>
        <w:t>Products for nail care and make-up</w:t>
      </w:r>
    </w:p>
    <w:p w14:paraId="15133BF7"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dùng để vệ sinh cơ quan sinh dục ngoài</w:t>
      </w:r>
    </w:p>
    <w:p w14:paraId="1DF02409" w14:textId="77777777" w:rsidR="000742CE" w:rsidRPr="00261BBB" w:rsidRDefault="000742CE" w:rsidP="000742CE">
      <w:pPr>
        <w:spacing w:before="120"/>
        <w:rPr>
          <w:rFonts w:ascii="Arial" w:hAnsi="Arial" w:cs="Arial"/>
          <w:i/>
          <w:sz w:val="20"/>
        </w:rPr>
      </w:pPr>
      <w:r w:rsidRPr="00261BBB">
        <w:rPr>
          <w:rFonts w:ascii="Arial" w:hAnsi="Arial" w:cs="Arial"/>
          <w:i/>
          <w:sz w:val="20"/>
        </w:rPr>
        <w:t>Products for external intimate hygiene</w:t>
      </w:r>
    </w:p>
    <w:p w14:paraId="20A334AE"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chống nắng</w:t>
      </w:r>
    </w:p>
    <w:p w14:paraId="3028AEA9" w14:textId="77777777" w:rsidR="000742CE" w:rsidRPr="00261BBB" w:rsidRDefault="000742CE" w:rsidP="000742CE">
      <w:pPr>
        <w:spacing w:before="120"/>
        <w:rPr>
          <w:rFonts w:ascii="Arial" w:hAnsi="Arial" w:cs="Arial"/>
          <w:i/>
          <w:sz w:val="20"/>
        </w:rPr>
      </w:pPr>
      <w:r w:rsidRPr="00261BBB">
        <w:rPr>
          <w:rFonts w:ascii="Arial" w:hAnsi="Arial" w:cs="Arial"/>
          <w:i/>
          <w:sz w:val="20"/>
        </w:rPr>
        <w:t>Sunbathing products</w:t>
      </w:r>
    </w:p>
    <w:p w14:paraId="23C14CC2"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làm sạm da mà không cần tắm nắng</w:t>
      </w:r>
    </w:p>
    <w:p w14:paraId="49AA6D44" w14:textId="77777777" w:rsidR="000742CE" w:rsidRPr="00261BBB" w:rsidRDefault="000742CE" w:rsidP="000742CE">
      <w:pPr>
        <w:spacing w:before="120"/>
        <w:rPr>
          <w:rFonts w:ascii="Arial" w:hAnsi="Arial" w:cs="Arial"/>
          <w:i/>
          <w:sz w:val="20"/>
        </w:rPr>
      </w:pPr>
      <w:r w:rsidRPr="00261BBB">
        <w:rPr>
          <w:rFonts w:ascii="Arial" w:hAnsi="Arial" w:cs="Arial"/>
          <w:i/>
          <w:sz w:val="20"/>
        </w:rPr>
        <w:t>Products for tanning without sun</w:t>
      </w:r>
    </w:p>
    <w:p w14:paraId="2A2EABC9"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làm trắng da</w:t>
      </w:r>
    </w:p>
    <w:p w14:paraId="5B810EF1" w14:textId="77777777" w:rsidR="000742CE" w:rsidRPr="00261BBB" w:rsidRDefault="000742CE" w:rsidP="000742CE">
      <w:pPr>
        <w:spacing w:before="120"/>
        <w:rPr>
          <w:rFonts w:ascii="Arial" w:hAnsi="Arial" w:cs="Arial"/>
          <w:i/>
          <w:sz w:val="20"/>
        </w:rPr>
      </w:pPr>
      <w:r w:rsidRPr="00261BBB">
        <w:rPr>
          <w:rFonts w:ascii="Arial" w:hAnsi="Arial" w:cs="Arial"/>
          <w:i/>
          <w:sz w:val="20"/>
        </w:rPr>
        <w:t>Skin whitening products</w:t>
      </w:r>
    </w:p>
    <w:p w14:paraId="012713FD"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chống nhăn da</w:t>
      </w:r>
    </w:p>
    <w:p w14:paraId="53367B9E" w14:textId="77777777" w:rsidR="000742CE" w:rsidRPr="00261BBB" w:rsidRDefault="000742CE" w:rsidP="000742CE">
      <w:pPr>
        <w:spacing w:before="120"/>
        <w:rPr>
          <w:rFonts w:ascii="Arial" w:hAnsi="Arial" w:cs="Arial"/>
          <w:i/>
          <w:sz w:val="20"/>
        </w:rPr>
      </w:pPr>
      <w:r w:rsidRPr="00261BBB">
        <w:rPr>
          <w:rFonts w:ascii="Arial" w:hAnsi="Arial" w:cs="Arial"/>
          <w:i/>
          <w:sz w:val="20"/>
        </w:rPr>
        <w:t>Anti-wrinkle products</w:t>
      </w:r>
    </w:p>
    <w:p w14:paraId="6C314AC4" w14:textId="77777777" w:rsidR="000742CE" w:rsidRPr="00261BBB" w:rsidRDefault="000742CE" w:rsidP="000742CE">
      <w:pPr>
        <w:pStyle w:val="ListParagraph"/>
        <w:tabs>
          <w:tab w:val="left" w:pos="1765"/>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Sản phẩm khác (đề nghị ghi rõ)</w:t>
      </w:r>
    </w:p>
    <w:p w14:paraId="3A0E3BDD" w14:textId="77777777" w:rsidR="000742CE" w:rsidRPr="00261BBB" w:rsidRDefault="000742CE" w:rsidP="000742CE">
      <w:pPr>
        <w:spacing w:before="120"/>
        <w:rPr>
          <w:rFonts w:ascii="Arial" w:hAnsi="Arial" w:cs="Arial"/>
          <w:i/>
          <w:sz w:val="20"/>
        </w:rPr>
      </w:pPr>
      <w:r w:rsidRPr="00261BBB">
        <w:rPr>
          <w:rFonts w:ascii="Arial" w:hAnsi="Arial" w:cs="Arial"/>
          <w:i/>
          <w:sz w:val="20"/>
        </w:rPr>
        <w:t>Others (please specify)</w:t>
      </w:r>
    </w:p>
    <w:p w14:paraId="4F1B4E19" w14:textId="77777777" w:rsidR="000742CE" w:rsidRPr="00261BBB" w:rsidRDefault="000742CE" w:rsidP="000742CE">
      <w:pPr>
        <w:pStyle w:val="ListParagraph"/>
        <w:tabs>
          <w:tab w:val="left" w:pos="1456"/>
        </w:tabs>
        <w:ind w:left="0" w:firstLine="0"/>
        <w:jc w:val="left"/>
        <w:rPr>
          <w:rFonts w:ascii="Arial" w:hAnsi="Arial" w:cs="Arial"/>
          <w:sz w:val="20"/>
        </w:rPr>
      </w:pPr>
      <w:r w:rsidRPr="00261BBB">
        <w:rPr>
          <w:rFonts w:ascii="Arial" w:hAnsi="Arial" w:cs="Arial"/>
          <w:sz w:val="20"/>
          <w:szCs w:val="24"/>
          <w:lang w:bidi="vi"/>
        </w:rPr>
        <w:t xml:space="preserve">3. </w:t>
      </w:r>
      <w:r w:rsidRPr="00261BBB">
        <w:rPr>
          <w:rFonts w:ascii="Arial" w:hAnsi="Arial" w:cs="Arial"/>
          <w:sz w:val="20"/>
        </w:rPr>
        <w:t>Mục đích sử dụng (Intended use)</w:t>
      </w:r>
    </w:p>
    <w:p w14:paraId="658FF37D" w14:textId="77777777" w:rsidR="000742CE" w:rsidRPr="00261BBB" w:rsidRDefault="000742CE" w:rsidP="000742CE">
      <w:pPr>
        <w:pStyle w:val="BodyText0"/>
        <w:tabs>
          <w:tab w:val="left" w:pos="6568"/>
          <w:tab w:val="left" w:pos="8936"/>
        </w:tabs>
        <w:spacing w:before="120"/>
        <w:rPr>
          <w:rFonts w:ascii="Arial" w:hAnsi="Arial" w:cs="Arial"/>
          <w:sz w:val="20"/>
          <w:lang w:val="en-US"/>
        </w:rPr>
      </w:pPr>
      <w:r w:rsidRPr="00261BBB">
        <w:rPr>
          <w:rFonts w:ascii="Arial" w:hAnsi="Arial" w:cs="Arial"/>
          <w:sz w:val="20"/>
          <w:lang w:val="en-US"/>
        </w:rPr>
        <w:t>_________________________________________________________________</w:t>
      </w:r>
    </w:p>
    <w:p w14:paraId="5E7CFD84" w14:textId="77777777" w:rsidR="000742CE" w:rsidRPr="00261BBB" w:rsidRDefault="000742CE" w:rsidP="000742CE">
      <w:pPr>
        <w:pStyle w:val="BodyText0"/>
        <w:tabs>
          <w:tab w:val="left" w:pos="6568"/>
          <w:tab w:val="left" w:pos="8936"/>
        </w:tabs>
        <w:spacing w:before="120"/>
        <w:rPr>
          <w:rFonts w:ascii="Arial" w:hAnsi="Arial" w:cs="Arial"/>
          <w:sz w:val="20"/>
          <w:lang w:val="en-US"/>
        </w:rPr>
      </w:pPr>
      <w:r w:rsidRPr="00261BBB">
        <w:rPr>
          <w:rFonts w:ascii="Arial" w:hAnsi="Arial" w:cs="Arial"/>
          <w:sz w:val="20"/>
          <w:lang w:val="en-US"/>
        </w:rPr>
        <w:t>_________________________________________________________________</w:t>
      </w:r>
    </w:p>
    <w:p w14:paraId="7C169B7F" w14:textId="77777777" w:rsidR="000742CE" w:rsidRPr="00261BBB" w:rsidRDefault="000742CE" w:rsidP="000742CE">
      <w:pPr>
        <w:pStyle w:val="ListParagraph"/>
        <w:tabs>
          <w:tab w:val="left" w:pos="1456"/>
        </w:tabs>
        <w:ind w:left="0" w:firstLine="0"/>
        <w:jc w:val="left"/>
        <w:rPr>
          <w:rFonts w:ascii="Arial" w:hAnsi="Arial" w:cs="Arial"/>
          <w:sz w:val="20"/>
        </w:rPr>
      </w:pPr>
      <w:r w:rsidRPr="00261BBB">
        <w:rPr>
          <w:rFonts w:ascii="Arial" w:hAnsi="Arial" w:cs="Arial"/>
          <w:sz w:val="20"/>
          <w:szCs w:val="24"/>
          <w:lang w:bidi="vi"/>
        </w:rPr>
        <w:t xml:space="preserve">4. </w:t>
      </w:r>
      <w:r w:rsidRPr="00261BBB">
        <w:rPr>
          <w:rFonts w:ascii="Arial" w:hAnsi="Arial" w:cs="Arial"/>
          <w:sz w:val="20"/>
        </w:rPr>
        <w:t>Dạng trình bày (Product presentation(s))</w:t>
      </w:r>
    </w:p>
    <w:p w14:paraId="0A586295" w14:textId="77777777" w:rsidR="000742CE" w:rsidRPr="00261BBB" w:rsidRDefault="000742CE" w:rsidP="000742CE">
      <w:pPr>
        <w:pStyle w:val="ListParagraph"/>
        <w:tabs>
          <w:tab w:val="left" w:pos="1129"/>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Dạng đơn lẻ (Single product)</w:t>
      </w:r>
    </w:p>
    <w:p w14:paraId="7BCAA2F3" w14:textId="77777777" w:rsidR="000742CE" w:rsidRPr="00261BBB" w:rsidRDefault="000742CE" w:rsidP="000742CE">
      <w:pPr>
        <w:pStyle w:val="ListParagraph"/>
        <w:tabs>
          <w:tab w:val="left" w:pos="1129"/>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Một nhóm các màu (Arange of colours)</w:t>
      </w:r>
    </w:p>
    <w:p w14:paraId="27DA46A8" w14:textId="77777777" w:rsidR="000742CE" w:rsidRPr="00261BBB" w:rsidRDefault="000742CE" w:rsidP="000742CE">
      <w:pPr>
        <w:pStyle w:val="ListParagraph"/>
        <w:tabs>
          <w:tab w:val="left" w:pos="1129"/>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Bảng các màu trong một dạng sản phẩm (Palette(s) in a range of one product type)</w:t>
      </w:r>
    </w:p>
    <w:p w14:paraId="7BD5509A" w14:textId="77777777" w:rsidR="000742CE" w:rsidRPr="00261BBB" w:rsidRDefault="000742CE" w:rsidP="000742CE">
      <w:pPr>
        <w:pStyle w:val="ListParagraph"/>
        <w:tabs>
          <w:tab w:val="left" w:pos="1129"/>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Các sản phẩm phối hợp trong một bộ sản phẩm (Combination products in a single kit)</w:t>
      </w:r>
    </w:p>
    <w:p w14:paraId="41821F47" w14:textId="77777777" w:rsidR="000742CE" w:rsidRPr="00261BBB" w:rsidRDefault="000742CE" w:rsidP="000742CE">
      <w:pPr>
        <w:pStyle w:val="ListParagraph"/>
        <w:tabs>
          <w:tab w:val="left" w:pos="1129"/>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Các dạng khác (đề nghị ghi rõ). Others (please specify)</w:t>
      </w:r>
    </w:p>
    <w:p w14:paraId="37F6C009" w14:textId="77777777" w:rsidR="000742CE" w:rsidRPr="00261BBB" w:rsidRDefault="000742CE" w:rsidP="000742CE">
      <w:pPr>
        <w:pStyle w:val="BodyText0"/>
        <w:spacing w:before="120"/>
        <w:jc w:val="center"/>
        <w:rPr>
          <w:rFonts w:ascii="Arial" w:hAnsi="Arial" w:cs="Arial"/>
          <w:b/>
          <w:sz w:val="20"/>
        </w:rPr>
      </w:pPr>
      <w:r w:rsidRPr="00261BBB">
        <w:rPr>
          <w:rFonts w:ascii="Arial" w:hAnsi="Arial" w:cs="Arial"/>
          <w:b/>
          <w:sz w:val="20"/>
        </w:rPr>
        <w:t>THÔNG TIN VỀ CÔNG TY SẢN XUẤT/ĐÓNG GÓI/XUẤT KHẨU</w:t>
      </w:r>
    </w:p>
    <w:p w14:paraId="1031D990" w14:textId="77777777" w:rsidR="000742CE" w:rsidRPr="00261BBB" w:rsidRDefault="000742CE" w:rsidP="000742CE">
      <w:pPr>
        <w:pStyle w:val="Heading4"/>
        <w:spacing w:before="120"/>
        <w:rPr>
          <w:rFonts w:ascii="Arial" w:hAnsi="Arial" w:cs="Arial"/>
          <w:sz w:val="20"/>
        </w:rPr>
      </w:pPr>
      <w:r w:rsidRPr="00261BBB">
        <w:rPr>
          <w:rFonts w:ascii="Arial" w:hAnsi="Arial" w:cs="Arial"/>
          <w:sz w:val="20"/>
        </w:rPr>
        <w:lastRenderedPageBreak/>
        <w:t>PARTICULARS OF MANUFACTURER(S)/ASSEMBLER(S)/EXPORTER</w:t>
      </w:r>
    </w:p>
    <w:p w14:paraId="637416F1" w14:textId="77777777" w:rsidR="000742CE" w:rsidRPr="00261BBB" w:rsidRDefault="000742CE" w:rsidP="000742CE">
      <w:pPr>
        <w:pStyle w:val="ListParagraph"/>
        <w:tabs>
          <w:tab w:val="left" w:pos="1334"/>
        </w:tabs>
        <w:ind w:left="0" w:firstLine="0"/>
        <w:jc w:val="left"/>
        <w:rPr>
          <w:rFonts w:ascii="Arial" w:hAnsi="Arial" w:cs="Arial"/>
          <w:sz w:val="20"/>
        </w:rPr>
      </w:pPr>
      <w:r w:rsidRPr="00261BBB">
        <w:rPr>
          <w:rFonts w:ascii="Arial" w:hAnsi="Arial" w:cs="Arial"/>
          <w:sz w:val="20"/>
          <w:szCs w:val="24"/>
          <w:lang w:bidi="vi"/>
        </w:rPr>
        <w:t xml:space="preserve">5. </w:t>
      </w:r>
      <w:r w:rsidRPr="00261BBB">
        <w:rPr>
          <w:rFonts w:ascii="Arial" w:hAnsi="Arial" w:cs="Arial"/>
          <w:sz w:val="20"/>
        </w:rPr>
        <w:t>Tên công ty sản xuất (Name of manufacturer) (Liệt kê tất cả các công ty sản xuất, trong trường hợp nhiều công ty tham gia vào quá trình chế biến sản phẩm)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323"/>
        <w:gridCol w:w="321"/>
        <w:gridCol w:w="323"/>
        <w:gridCol w:w="321"/>
        <w:gridCol w:w="323"/>
        <w:gridCol w:w="321"/>
        <w:gridCol w:w="323"/>
        <w:gridCol w:w="321"/>
        <w:gridCol w:w="323"/>
        <w:gridCol w:w="322"/>
        <w:gridCol w:w="324"/>
        <w:gridCol w:w="324"/>
        <w:gridCol w:w="322"/>
        <w:gridCol w:w="324"/>
        <w:gridCol w:w="322"/>
        <w:gridCol w:w="324"/>
        <w:gridCol w:w="324"/>
        <w:gridCol w:w="322"/>
        <w:gridCol w:w="322"/>
        <w:gridCol w:w="327"/>
        <w:gridCol w:w="318"/>
        <w:gridCol w:w="327"/>
        <w:gridCol w:w="322"/>
        <w:gridCol w:w="322"/>
        <w:gridCol w:w="324"/>
        <w:gridCol w:w="322"/>
        <w:gridCol w:w="327"/>
        <w:gridCol w:w="309"/>
      </w:tblGrid>
      <w:tr w:rsidR="000742CE" w:rsidRPr="00261BBB" w14:paraId="6D8B56D7" w14:textId="77777777" w:rsidTr="00D15401">
        <w:tc>
          <w:tcPr>
            <w:tcW w:w="173" w:type="pct"/>
          </w:tcPr>
          <w:p w14:paraId="77A10D24" w14:textId="77777777" w:rsidR="000742CE" w:rsidRPr="00261BBB" w:rsidRDefault="000742CE" w:rsidP="00D15401">
            <w:pPr>
              <w:pStyle w:val="TableParagraph"/>
              <w:spacing w:before="120"/>
              <w:rPr>
                <w:rFonts w:ascii="Arial" w:hAnsi="Arial" w:cs="Arial"/>
                <w:sz w:val="20"/>
              </w:rPr>
            </w:pPr>
          </w:p>
        </w:tc>
        <w:tc>
          <w:tcPr>
            <w:tcW w:w="173" w:type="pct"/>
          </w:tcPr>
          <w:p w14:paraId="78820600" w14:textId="77777777" w:rsidR="000742CE" w:rsidRPr="00261BBB" w:rsidRDefault="000742CE" w:rsidP="00D15401">
            <w:pPr>
              <w:pStyle w:val="TableParagraph"/>
              <w:spacing w:before="120"/>
              <w:rPr>
                <w:rFonts w:ascii="Arial" w:hAnsi="Arial" w:cs="Arial"/>
                <w:sz w:val="20"/>
              </w:rPr>
            </w:pPr>
          </w:p>
        </w:tc>
        <w:tc>
          <w:tcPr>
            <w:tcW w:w="172" w:type="pct"/>
          </w:tcPr>
          <w:p w14:paraId="2F2D2BCE" w14:textId="77777777" w:rsidR="000742CE" w:rsidRPr="00261BBB" w:rsidRDefault="000742CE" w:rsidP="00D15401">
            <w:pPr>
              <w:pStyle w:val="TableParagraph"/>
              <w:spacing w:before="120"/>
              <w:rPr>
                <w:rFonts w:ascii="Arial" w:hAnsi="Arial" w:cs="Arial"/>
                <w:sz w:val="20"/>
              </w:rPr>
            </w:pPr>
          </w:p>
        </w:tc>
        <w:tc>
          <w:tcPr>
            <w:tcW w:w="173" w:type="pct"/>
          </w:tcPr>
          <w:p w14:paraId="72F656C6" w14:textId="77777777" w:rsidR="000742CE" w:rsidRPr="00261BBB" w:rsidRDefault="000742CE" w:rsidP="00D15401">
            <w:pPr>
              <w:pStyle w:val="TableParagraph"/>
              <w:spacing w:before="120"/>
              <w:rPr>
                <w:rFonts w:ascii="Arial" w:hAnsi="Arial" w:cs="Arial"/>
                <w:sz w:val="20"/>
              </w:rPr>
            </w:pPr>
          </w:p>
        </w:tc>
        <w:tc>
          <w:tcPr>
            <w:tcW w:w="172" w:type="pct"/>
          </w:tcPr>
          <w:p w14:paraId="6F6BDB12" w14:textId="77777777" w:rsidR="000742CE" w:rsidRPr="00261BBB" w:rsidRDefault="000742CE" w:rsidP="00D15401">
            <w:pPr>
              <w:pStyle w:val="TableParagraph"/>
              <w:spacing w:before="120"/>
              <w:rPr>
                <w:rFonts w:ascii="Arial" w:hAnsi="Arial" w:cs="Arial"/>
                <w:sz w:val="20"/>
              </w:rPr>
            </w:pPr>
          </w:p>
        </w:tc>
        <w:tc>
          <w:tcPr>
            <w:tcW w:w="173" w:type="pct"/>
          </w:tcPr>
          <w:p w14:paraId="17C0262C" w14:textId="77777777" w:rsidR="000742CE" w:rsidRPr="00261BBB" w:rsidRDefault="000742CE" w:rsidP="00D15401">
            <w:pPr>
              <w:pStyle w:val="TableParagraph"/>
              <w:spacing w:before="120"/>
              <w:rPr>
                <w:rFonts w:ascii="Arial" w:hAnsi="Arial" w:cs="Arial"/>
                <w:sz w:val="20"/>
              </w:rPr>
            </w:pPr>
          </w:p>
        </w:tc>
        <w:tc>
          <w:tcPr>
            <w:tcW w:w="172" w:type="pct"/>
          </w:tcPr>
          <w:p w14:paraId="4185175D" w14:textId="77777777" w:rsidR="000742CE" w:rsidRPr="00261BBB" w:rsidRDefault="000742CE" w:rsidP="00D15401">
            <w:pPr>
              <w:pStyle w:val="TableParagraph"/>
              <w:spacing w:before="120"/>
              <w:rPr>
                <w:rFonts w:ascii="Arial" w:hAnsi="Arial" w:cs="Arial"/>
                <w:sz w:val="20"/>
              </w:rPr>
            </w:pPr>
          </w:p>
        </w:tc>
        <w:tc>
          <w:tcPr>
            <w:tcW w:w="173" w:type="pct"/>
          </w:tcPr>
          <w:p w14:paraId="29DE1929" w14:textId="77777777" w:rsidR="000742CE" w:rsidRPr="00261BBB" w:rsidRDefault="000742CE" w:rsidP="00D15401">
            <w:pPr>
              <w:pStyle w:val="TableParagraph"/>
              <w:spacing w:before="120"/>
              <w:rPr>
                <w:rFonts w:ascii="Arial" w:hAnsi="Arial" w:cs="Arial"/>
                <w:sz w:val="20"/>
              </w:rPr>
            </w:pPr>
          </w:p>
        </w:tc>
        <w:tc>
          <w:tcPr>
            <w:tcW w:w="172" w:type="pct"/>
          </w:tcPr>
          <w:p w14:paraId="48781395" w14:textId="77777777" w:rsidR="000742CE" w:rsidRPr="00261BBB" w:rsidRDefault="000742CE" w:rsidP="00D15401">
            <w:pPr>
              <w:pStyle w:val="TableParagraph"/>
              <w:spacing w:before="120"/>
              <w:rPr>
                <w:rFonts w:ascii="Arial" w:hAnsi="Arial" w:cs="Arial"/>
                <w:sz w:val="20"/>
              </w:rPr>
            </w:pPr>
          </w:p>
        </w:tc>
        <w:tc>
          <w:tcPr>
            <w:tcW w:w="173" w:type="pct"/>
          </w:tcPr>
          <w:p w14:paraId="4194253A" w14:textId="77777777" w:rsidR="000742CE" w:rsidRPr="00261BBB" w:rsidRDefault="000742CE" w:rsidP="00D15401">
            <w:pPr>
              <w:pStyle w:val="TableParagraph"/>
              <w:spacing w:before="120"/>
              <w:rPr>
                <w:rFonts w:ascii="Arial" w:hAnsi="Arial" w:cs="Arial"/>
                <w:sz w:val="20"/>
              </w:rPr>
            </w:pPr>
          </w:p>
        </w:tc>
        <w:tc>
          <w:tcPr>
            <w:tcW w:w="172" w:type="pct"/>
          </w:tcPr>
          <w:p w14:paraId="6B6503B3" w14:textId="77777777" w:rsidR="000742CE" w:rsidRPr="00261BBB" w:rsidRDefault="000742CE" w:rsidP="00D15401">
            <w:pPr>
              <w:pStyle w:val="TableParagraph"/>
              <w:spacing w:before="120"/>
              <w:rPr>
                <w:rFonts w:ascii="Arial" w:hAnsi="Arial" w:cs="Arial"/>
                <w:sz w:val="20"/>
              </w:rPr>
            </w:pPr>
          </w:p>
        </w:tc>
        <w:tc>
          <w:tcPr>
            <w:tcW w:w="173" w:type="pct"/>
          </w:tcPr>
          <w:p w14:paraId="1D4BDDDE" w14:textId="77777777" w:rsidR="000742CE" w:rsidRPr="00261BBB" w:rsidRDefault="000742CE" w:rsidP="00D15401">
            <w:pPr>
              <w:pStyle w:val="TableParagraph"/>
              <w:spacing w:before="120"/>
              <w:rPr>
                <w:rFonts w:ascii="Arial" w:hAnsi="Arial" w:cs="Arial"/>
                <w:sz w:val="20"/>
              </w:rPr>
            </w:pPr>
          </w:p>
        </w:tc>
        <w:tc>
          <w:tcPr>
            <w:tcW w:w="173" w:type="pct"/>
          </w:tcPr>
          <w:p w14:paraId="028B6099" w14:textId="77777777" w:rsidR="000742CE" w:rsidRPr="00261BBB" w:rsidRDefault="000742CE" w:rsidP="00D15401">
            <w:pPr>
              <w:pStyle w:val="TableParagraph"/>
              <w:spacing w:before="120"/>
              <w:rPr>
                <w:rFonts w:ascii="Arial" w:hAnsi="Arial" w:cs="Arial"/>
                <w:sz w:val="20"/>
              </w:rPr>
            </w:pPr>
          </w:p>
        </w:tc>
        <w:tc>
          <w:tcPr>
            <w:tcW w:w="172" w:type="pct"/>
          </w:tcPr>
          <w:p w14:paraId="380583FB" w14:textId="77777777" w:rsidR="000742CE" w:rsidRPr="00261BBB" w:rsidRDefault="000742CE" w:rsidP="00D15401">
            <w:pPr>
              <w:pStyle w:val="TableParagraph"/>
              <w:spacing w:before="120"/>
              <w:rPr>
                <w:rFonts w:ascii="Arial" w:hAnsi="Arial" w:cs="Arial"/>
                <w:sz w:val="20"/>
              </w:rPr>
            </w:pPr>
          </w:p>
        </w:tc>
        <w:tc>
          <w:tcPr>
            <w:tcW w:w="173" w:type="pct"/>
          </w:tcPr>
          <w:p w14:paraId="46A50914" w14:textId="77777777" w:rsidR="000742CE" w:rsidRPr="00261BBB" w:rsidRDefault="000742CE" w:rsidP="00D15401">
            <w:pPr>
              <w:pStyle w:val="TableParagraph"/>
              <w:spacing w:before="120"/>
              <w:rPr>
                <w:rFonts w:ascii="Arial" w:hAnsi="Arial" w:cs="Arial"/>
                <w:sz w:val="20"/>
              </w:rPr>
            </w:pPr>
          </w:p>
        </w:tc>
        <w:tc>
          <w:tcPr>
            <w:tcW w:w="172" w:type="pct"/>
          </w:tcPr>
          <w:p w14:paraId="445A2D64" w14:textId="77777777" w:rsidR="000742CE" w:rsidRPr="00261BBB" w:rsidRDefault="000742CE" w:rsidP="00D15401">
            <w:pPr>
              <w:pStyle w:val="TableParagraph"/>
              <w:spacing w:before="120"/>
              <w:rPr>
                <w:rFonts w:ascii="Arial" w:hAnsi="Arial" w:cs="Arial"/>
                <w:sz w:val="20"/>
              </w:rPr>
            </w:pPr>
          </w:p>
        </w:tc>
        <w:tc>
          <w:tcPr>
            <w:tcW w:w="173" w:type="pct"/>
          </w:tcPr>
          <w:p w14:paraId="528C2919" w14:textId="77777777" w:rsidR="000742CE" w:rsidRPr="00261BBB" w:rsidRDefault="000742CE" w:rsidP="00D15401">
            <w:pPr>
              <w:pStyle w:val="TableParagraph"/>
              <w:spacing w:before="120"/>
              <w:rPr>
                <w:rFonts w:ascii="Arial" w:hAnsi="Arial" w:cs="Arial"/>
                <w:sz w:val="20"/>
              </w:rPr>
            </w:pPr>
          </w:p>
        </w:tc>
        <w:tc>
          <w:tcPr>
            <w:tcW w:w="173" w:type="pct"/>
          </w:tcPr>
          <w:p w14:paraId="661180C4" w14:textId="77777777" w:rsidR="000742CE" w:rsidRPr="00261BBB" w:rsidRDefault="000742CE" w:rsidP="00D15401">
            <w:pPr>
              <w:pStyle w:val="TableParagraph"/>
              <w:spacing w:before="120"/>
              <w:rPr>
                <w:rFonts w:ascii="Arial" w:hAnsi="Arial" w:cs="Arial"/>
                <w:sz w:val="20"/>
              </w:rPr>
            </w:pPr>
          </w:p>
        </w:tc>
        <w:tc>
          <w:tcPr>
            <w:tcW w:w="172" w:type="pct"/>
          </w:tcPr>
          <w:p w14:paraId="4885D37E" w14:textId="77777777" w:rsidR="000742CE" w:rsidRPr="00261BBB" w:rsidRDefault="000742CE" w:rsidP="00D15401">
            <w:pPr>
              <w:pStyle w:val="TableParagraph"/>
              <w:spacing w:before="120"/>
              <w:rPr>
                <w:rFonts w:ascii="Arial" w:hAnsi="Arial" w:cs="Arial"/>
                <w:sz w:val="20"/>
              </w:rPr>
            </w:pPr>
          </w:p>
        </w:tc>
        <w:tc>
          <w:tcPr>
            <w:tcW w:w="172" w:type="pct"/>
          </w:tcPr>
          <w:p w14:paraId="510F5F04" w14:textId="77777777" w:rsidR="000742CE" w:rsidRPr="00261BBB" w:rsidRDefault="000742CE" w:rsidP="00D15401">
            <w:pPr>
              <w:pStyle w:val="TableParagraph"/>
              <w:spacing w:before="120"/>
              <w:rPr>
                <w:rFonts w:ascii="Arial" w:hAnsi="Arial" w:cs="Arial"/>
                <w:sz w:val="20"/>
              </w:rPr>
            </w:pPr>
          </w:p>
        </w:tc>
        <w:tc>
          <w:tcPr>
            <w:tcW w:w="175" w:type="pct"/>
          </w:tcPr>
          <w:p w14:paraId="55BCF8EA" w14:textId="77777777" w:rsidR="000742CE" w:rsidRPr="00261BBB" w:rsidRDefault="000742CE" w:rsidP="00D15401">
            <w:pPr>
              <w:pStyle w:val="TableParagraph"/>
              <w:spacing w:before="120"/>
              <w:rPr>
                <w:rFonts w:ascii="Arial" w:hAnsi="Arial" w:cs="Arial"/>
                <w:sz w:val="20"/>
              </w:rPr>
            </w:pPr>
          </w:p>
        </w:tc>
        <w:tc>
          <w:tcPr>
            <w:tcW w:w="170" w:type="pct"/>
          </w:tcPr>
          <w:p w14:paraId="4DA60864" w14:textId="77777777" w:rsidR="000742CE" w:rsidRPr="00261BBB" w:rsidRDefault="000742CE" w:rsidP="00D15401">
            <w:pPr>
              <w:pStyle w:val="TableParagraph"/>
              <w:spacing w:before="120"/>
              <w:rPr>
                <w:rFonts w:ascii="Arial" w:hAnsi="Arial" w:cs="Arial"/>
                <w:sz w:val="20"/>
              </w:rPr>
            </w:pPr>
          </w:p>
        </w:tc>
        <w:tc>
          <w:tcPr>
            <w:tcW w:w="175" w:type="pct"/>
          </w:tcPr>
          <w:p w14:paraId="759CC6EE" w14:textId="77777777" w:rsidR="000742CE" w:rsidRPr="00261BBB" w:rsidRDefault="000742CE" w:rsidP="00D15401">
            <w:pPr>
              <w:pStyle w:val="TableParagraph"/>
              <w:spacing w:before="120"/>
              <w:rPr>
                <w:rFonts w:ascii="Arial" w:hAnsi="Arial" w:cs="Arial"/>
                <w:sz w:val="20"/>
              </w:rPr>
            </w:pPr>
          </w:p>
        </w:tc>
        <w:tc>
          <w:tcPr>
            <w:tcW w:w="172" w:type="pct"/>
          </w:tcPr>
          <w:p w14:paraId="1A889A2A" w14:textId="77777777" w:rsidR="000742CE" w:rsidRPr="00261BBB" w:rsidRDefault="000742CE" w:rsidP="00D15401">
            <w:pPr>
              <w:pStyle w:val="TableParagraph"/>
              <w:spacing w:before="120"/>
              <w:rPr>
                <w:rFonts w:ascii="Arial" w:hAnsi="Arial" w:cs="Arial"/>
                <w:sz w:val="20"/>
              </w:rPr>
            </w:pPr>
          </w:p>
        </w:tc>
        <w:tc>
          <w:tcPr>
            <w:tcW w:w="172" w:type="pct"/>
          </w:tcPr>
          <w:p w14:paraId="058F00EC" w14:textId="77777777" w:rsidR="000742CE" w:rsidRPr="00261BBB" w:rsidRDefault="000742CE" w:rsidP="00D15401">
            <w:pPr>
              <w:pStyle w:val="TableParagraph"/>
              <w:spacing w:before="120"/>
              <w:rPr>
                <w:rFonts w:ascii="Arial" w:hAnsi="Arial" w:cs="Arial"/>
                <w:sz w:val="20"/>
              </w:rPr>
            </w:pPr>
          </w:p>
        </w:tc>
        <w:tc>
          <w:tcPr>
            <w:tcW w:w="173" w:type="pct"/>
          </w:tcPr>
          <w:p w14:paraId="5A231208" w14:textId="77777777" w:rsidR="000742CE" w:rsidRPr="00261BBB" w:rsidRDefault="000742CE" w:rsidP="00D15401">
            <w:pPr>
              <w:pStyle w:val="TableParagraph"/>
              <w:spacing w:before="120"/>
              <w:rPr>
                <w:rFonts w:ascii="Arial" w:hAnsi="Arial" w:cs="Arial"/>
                <w:sz w:val="20"/>
              </w:rPr>
            </w:pPr>
          </w:p>
        </w:tc>
        <w:tc>
          <w:tcPr>
            <w:tcW w:w="172" w:type="pct"/>
          </w:tcPr>
          <w:p w14:paraId="0E77B4DF" w14:textId="77777777" w:rsidR="000742CE" w:rsidRPr="00261BBB" w:rsidRDefault="000742CE" w:rsidP="00D15401">
            <w:pPr>
              <w:pStyle w:val="TableParagraph"/>
              <w:spacing w:before="120"/>
              <w:rPr>
                <w:rFonts w:ascii="Arial" w:hAnsi="Arial" w:cs="Arial"/>
                <w:sz w:val="20"/>
              </w:rPr>
            </w:pPr>
          </w:p>
        </w:tc>
        <w:tc>
          <w:tcPr>
            <w:tcW w:w="175" w:type="pct"/>
          </w:tcPr>
          <w:p w14:paraId="21627B12" w14:textId="77777777" w:rsidR="000742CE" w:rsidRPr="00261BBB" w:rsidRDefault="000742CE" w:rsidP="00D15401">
            <w:pPr>
              <w:pStyle w:val="TableParagraph"/>
              <w:spacing w:before="120"/>
              <w:rPr>
                <w:rFonts w:ascii="Arial" w:hAnsi="Arial" w:cs="Arial"/>
                <w:sz w:val="20"/>
              </w:rPr>
            </w:pPr>
          </w:p>
        </w:tc>
        <w:tc>
          <w:tcPr>
            <w:tcW w:w="172" w:type="pct"/>
          </w:tcPr>
          <w:p w14:paraId="5A1833E2" w14:textId="77777777" w:rsidR="000742CE" w:rsidRPr="00261BBB" w:rsidRDefault="000742CE" w:rsidP="00D15401">
            <w:pPr>
              <w:pStyle w:val="TableParagraph"/>
              <w:spacing w:before="120"/>
              <w:rPr>
                <w:rFonts w:ascii="Arial" w:hAnsi="Arial" w:cs="Arial"/>
                <w:sz w:val="20"/>
              </w:rPr>
            </w:pPr>
          </w:p>
        </w:tc>
      </w:tr>
      <w:tr w:rsidR="000742CE" w:rsidRPr="00261BBB" w14:paraId="2F6AFA54" w14:textId="77777777" w:rsidTr="00D15401">
        <w:tc>
          <w:tcPr>
            <w:tcW w:w="173" w:type="pct"/>
          </w:tcPr>
          <w:p w14:paraId="158F6BF8" w14:textId="77777777" w:rsidR="000742CE" w:rsidRPr="00261BBB" w:rsidRDefault="000742CE" w:rsidP="00D15401">
            <w:pPr>
              <w:pStyle w:val="TableParagraph"/>
              <w:spacing w:before="120"/>
              <w:rPr>
                <w:rFonts w:ascii="Arial" w:hAnsi="Arial" w:cs="Arial"/>
                <w:sz w:val="20"/>
              </w:rPr>
            </w:pPr>
          </w:p>
        </w:tc>
        <w:tc>
          <w:tcPr>
            <w:tcW w:w="173" w:type="pct"/>
          </w:tcPr>
          <w:p w14:paraId="3A2DD84B" w14:textId="77777777" w:rsidR="000742CE" w:rsidRPr="00261BBB" w:rsidRDefault="000742CE" w:rsidP="00D15401">
            <w:pPr>
              <w:pStyle w:val="TableParagraph"/>
              <w:spacing w:before="120"/>
              <w:rPr>
                <w:rFonts w:ascii="Arial" w:hAnsi="Arial" w:cs="Arial"/>
                <w:sz w:val="20"/>
              </w:rPr>
            </w:pPr>
          </w:p>
        </w:tc>
        <w:tc>
          <w:tcPr>
            <w:tcW w:w="172" w:type="pct"/>
          </w:tcPr>
          <w:p w14:paraId="0BCF8EDD" w14:textId="77777777" w:rsidR="000742CE" w:rsidRPr="00261BBB" w:rsidRDefault="000742CE" w:rsidP="00D15401">
            <w:pPr>
              <w:pStyle w:val="TableParagraph"/>
              <w:spacing w:before="120"/>
              <w:rPr>
                <w:rFonts w:ascii="Arial" w:hAnsi="Arial" w:cs="Arial"/>
                <w:sz w:val="20"/>
              </w:rPr>
            </w:pPr>
          </w:p>
        </w:tc>
        <w:tc>
          <w:tcPr>
            <w:tcW w:w="173" w:type="pct"/>
          </w:tcPr>
          <w:p w14:paraId="34A8710E" w14:textId="77777777" w:rsidR="000742CE" w:rsidRPr="00261BBB" w:rsidRDefault="000742CE" w:rsidP="00D15401">
            <w:pPr>
              <w:pStyle w:val="TableParagraph"/>
              <w:spacing w:before="120"/>
              <w:rPr>
                <w:rFonts w:ascii="Arial" w:hAnsi="Arial" w:cs="Arial"/>
                <w:sz w:val="20"/>
              </w:rPr>
            </w:pPr>
          </w:p>
        </w:tc>
        <w:tc>
          <w:tcPr>
            <w:tcW w:w="172" w:type="pct"/>
          </w:tcPr>
          <w:p w14:paraId="3D05E57A" w14:textId="77777777" w:rsidR="000742CE" w:rsidRPr="00261BBB" w:rsidRDefault="000742CE" w:rsidP="00D15401">
            <w:pPr>
              <w:pStyle w:val="TableParagraph"/>
              <w:spacing w:before="120"/>
              <w:rPr>
                <w:rFonts w:ascii="Arial" w:hAnsi="Arial" w:cs="Arial"/>
                <w:sz w:val="20"/>
              </w:rPr>
            </w:pPr>
          </w:p>
        </w:tc>
        <w:tc>
          <w:tcPr>
            <w:tcW w:w="173" w:type="pct"/>
          </w:tcPr>
          <w:p w14:paraId="2641466C" w14:textId="77777777" w:rsidR="000742CE" w:rsidRPr="00261BBB" w:rsidRDefault="000742CE" w:rsidP="00D15401">
            <w:pPr>
              <w:pStyle w:val="TableParagraph"/>
              <w:spacing w:before="120"/>
              <w:rPr>
                <w:rFonts w:ascii="Arial" w:hAnsi="Arial" w:cs="Arial"/>
                <w:sz w:val="20"/>
              </w:rPr>
            </w:pPr>
          </w:p>
        </w:tc>
        <w:tc>
          <w:tcPr>
            <w:tcW w:w="172" w:type="pct"/>
          </w:tcPr>
          <w:p w14:paraId="3137738E" w14:textId="77777777" w:rsidR="000742CE" w:rsidRPr="00261BBB" w:rsidRDefault="000742CE" w:rsidP="00D15401">
            <w:pPr>
              <w:pStyle w:val="TableParagraph"/>
              <w:spacing w:before="120"/>
              <w:rPr>
                <w:rFonts w:ascii="Arial" w:hAnsi="Arial" w:cs="Arial"/>
                <w:sz w:val="20"/>
              </w:rPr>
            </w:pPr>
          </w:p>
        </w:tc>
        <w:tc>
          <w:tcPr>
            <w:tcW w:w="173" w:type="pct"/>
          </w:tcPr>
          <w:p w14:paraId="3758CBA7" w14:textId="77777777" w:rsidR="000742CE" w:rsidRPr="00261BBB" w:rsidRDefault="000742CE" w:rsidP="00D15401">
            <w:pPr>
              <w:pStyle w:val="TableParagraph"/>
              <w:spacing w:before="120"/>
              <w:rPr>
                <w:rFonts w:ascii="Arial" w:hAnsi="Arial" w:cs="Arial"/>
                <w:sz w:val="20"/>
              </w:rPr>
            </w:pPr>
          </w:p>
        </w:tc>
        <w:tc>
          <w:tcPr>
            <w:tcW w:w="172" w:type="pct"/>
          </w:tcPr>
          <w:p w14:paraId="6489A0EE" w14:textId="77777777" w:rsidR="000742CE" w:rsidRPr="00261BBB" w:rsidRDefault="000742CE" w:rsidP="00D15401">
            <w:pPr>
              <w:pStyle w:val="TableParagraph"/>
              <w:spacing w:before="120"/>
              <w:rPr>
                <w:rFonts w:ascii="Arial" w:hAnsi="Arial" w:cs="Arial"/>
                <w:sz w:val="20"/>
              </w:rPr>
            </w:pPr>
          </w:p>
        </w:tc>
        <w:tc>
          <w:tcPr>
            <w:tcW w:w="173" w:type="pct"/>
          </w:tcPr>
          <w:p w14:paraId="0EEFAD72" w14:textId="77777777" w:rsidR="000742CE" w:rsidRPr="00261BBB" w:rsidRDefault="000742CE" w:rsidP="00D15401">
            <w:pPr>
              <w:pStyle w:val="TableParagraph"/>
              <w:spacing w:before="120"/>
              <w:rPr>
                <w:rFonts w:ascii="Arial" w:hAnsi="Arial" w:cs="Arial"/>
                <w:sz w:val="20"/>
              </w:rPr>
            </w:pPr>
          </w:p>
        </w:tc>
        <w:tc>
          <w:tcPr>
            <w:tcW w:w="172" w:type="pct"/>
          </w:tcPr>
          <w:p w14:paraId="1BDD9FDF" w14:textId="77777777" w:rsidR="000742CE" w:rsidRPr="00261BBB" w:rsidRDefault="000742CE" w:rsidP="00D15401">
            <w:pPr>
              <w:pStyle w:val="TableParagraph"/>
              <w:spacing w:before="120"/>
              <w:rPr>
                <w:rFonts w:ascii="Arial" w:hAnsi="Arial" w:cs="Arial"/>
                <w:sz w:val="20"/>
              </w:rPr>
            </w:pPr>
          </w:p>
        </w:tc>
        <w:tc>
          <w:tcPr>
            <w:tcW w:w="173" w:type="pct"/>
          </w:tcPr>
          <w:p w14:paraId="204ADCFE" w14:textId="77777777" w:rsidR="000742CE" w:rsidRPr="00261BBB" w:rsidRDefault="000742CE" w:rsidP="00D15401">
            <w:pPr>
              <w:pStyle w:val="TableParagraph"/>
              <w:spacing w:before="120"/>
              <w:rPr>
                <w:rFonts w:ascii="Arial" w:hAnsi="Arial" w:cs="Arial"/>
                <w:sz w:val="20"/>
              </w:rPr>
            </w:pPr>
          </w:p>
        </w:tc>
        <w:tc>
          <w:tcPr>
            <w:tcW w:w="173" w:type="pct"/>
          </w:tcPr>
          <w:p w14:paraId="730CD1D7" w14:textId="77777777" w:rsidR="000742CE" w:rsidRPr="00261BBB" w:rsidRDefault="000742CE" w:rsidP="00D15401">
            <w:pPr>
              <w:pStyle w:val="TableParagraph"/>
              <w:spacing w:before="120"/>
              <w:rPr>
                <w:rFonts w:ascii="Arial" w:hAnsi="Arial" w:cs="Arial"/>
                <w:sz w:val="20"/>
              </w:rPr>
            </w:pPr>
          </w:p>
        </w:tc>
        <w:tc>
          <w:tcPr>
            <w:tcW w:w="172" w:type="pct"/>
          </w:tcPr>
          <w:p w14:paraId="4DDB0F94" w14:textId="77777777" w:rsidR="000742CE" w:rsidRPr="00261BBB" w:rsidRDefault="000742CE" w:rsidP="00D15401">
            <w:pPr>
              <w:pStyle w:val="TableParagraph"/>
              <w:spacing w:before="120"/>
              <w:rPr>
                <w:rFonts w:ascii="Arial" w:hAnsi="Arial" w:cs="Arial"/>
                <w:sz w:val="20"/>
              </w:rPr>
            </w:pPr>
          </w:p>
        </w:tc>
        <w:tc>
          <w:tcPr>
            <w:tcW w:w="173" w:type="pct"/>
          </w:tcPr>
          <w:p w14:paraId="67F17EF3" w14:textId="77777777" w:rsidR="000742CE" w:rsidRPr="00261BBB" w:rsidRDefault="000742CE" w:rsidP="00D15401">
            <w:pPr>
              <w:pStyle w:val="TableParagraph"/>
              <w:spacing w:before="120"/>
              <w:rPr>
                <w:rFonts w:ascii="Arial" w:hAnsi="Arial" w:cs="Arial"/>
                <w:sz w:val="20"/>
              </w:rPr>
            </w:pPr>
          </w:p>
        </w:tc>
        <w:tc>
          <w:tcPr>
            <w:tcW w:w="172" w:type="pct"/>
          </w:tcPr>
          <w:p w14:paraId="36A0167B" w14:textId="77777777" w:rsidR="000742CE" w:rsidRPr="00261BBB" w:rsidRDefault="000742CE" w:rsidP="00D15401">
            <w:pPr>
              <w:pStyle w:val="TableParagraph"/>
              <w:spacing w:before="120"/>
              <w:rPr>
                <w:rFonts w:ascii="Arial" w:hAnsi="Arial" w:cs="Arial"/>
                <w:sz w:val="20"/>
              </w:rPr>
            </w:pPr>
          </w:p>
        </w:tc>
        <w:tc>
          <w:tcPr>
            <w:tcW w:w="173" w:type="pct"/>
          </w:tcPr>
          <w:p w14:paraId="368B3D3B" w14:textId="77777777" w:rsidR="000742CE" w:rsidRPr="00261BBB" w:rsidRDefault="000742CE" w:rsidP="00D15401">
            <w:pPr>
              <w:pStyle w:val="TableParagraph"/>
              <w:spacing w:before="120"/>
              <w:rPr>
                <w:rFonts w:ascii="Arial" w:hAnsi="Arial" w:cs="Arial"/>
                <w:sz w:val="20"/>
              </w:rPr>
            </w:pPr>
          </w:p>
        </w:tc>
        <w:tc>
          <w:tcPr>
            <w:tcW w:w="173" w:type="pct"/>
          </w:tcPr>
          <w:p w14:paraId="16B8E464" w14:textId="77777777" w:rsidR="000742CE" w:rsidRPr="00261BBB" w:rsidRDefault="000742CE" w:rsidP="00D15401">
            <w:pPr>
              <w:pStyle w:val="TableParagraph"/>
              <w:spacing w:before="120"/>
              <w:rPr>
                <w:rFonts w:ascii="Arial" w:hAnsi="Arial" w:cs="Arial"/>
                <w:sz w:val="20"/>
              </w:rPr>
            </w:pPr>
          </w:p>
        </w:tc>
        <w:tc>
          <w:tcPr>
            <w:tcW w:w="172" w:type="pct"/>
          </w:tcPr>
          <w:p w14:paraId="4E1E8FA4" w14:textId="77777777" w:rsidR="000742CE" w:rsidRPr="00261BBB" w:rsidRDefault="000742CE" w:rsidP="00D15401">
            <w:pPr>
              <w:pStyle w:val="TableParagraph"/>
              <w:spacing w:before="120"/>
              <w:rPr>
                <w:rFonts w:ascii="Arial" w:hAnsi="Arial" w:cs="Arial"/>
                <w:sz w:val="20"/>
              </w:rPr>
            </w:pPr>
          </w:p>
        </w:tc>
        <w:tc>
          <w:tcPr>
            <w:tcW w:w="172" w:type="pct"/>
          </w:tcPr>
          <w:p w14:paraId="05797314" w14:textId="77777777" w:rsidR="000742CE" w:rsidRPr="00261BBB" w:rsidRDefault="000742CE" w:rsidP="00D15401">
            <w:pPr>
              <w:pStyle w:val="TableParagraph"/>
              <w:spacing w:before="120"/>
              <w:rPr>
                <w:rFonts w:ascii="Arial" w:hAnsi="Arial" w:cs="Arial"/>
                <w:sz w:val="20"/>
              </w:rPr>
            </w:pPr>
          </w:p>
        </w:tc>
        <w:tc>
          <w:tcPr>
            <w:tcW w:w="175" w:type="pct"/>
          </w:tcPr>
          <w:p w14:paraId="1F407A58" w14:textId="77777777" w:rsidR="000742CE" w:rsidRPr="00261BBB" w:rsidRDefault="000742CE" w:rsidP="00D15401">
            <w:pPr>
              <w:pStyle w:val="TableParagraph"/>
              <w:spacing w:before="120"/>
              <w:rPr>
                <w:rFonts w:ascii="Arial" w:hAnsi="Arial" w:cs="Arial"/>
                <w:sz w:val="20"/>
              </w:rPr>
            </w:pPr>
          </w:p>
        </w:tc>
        <w:tc>
          <w:tcPr>
            <w:tcW w:w="170" w:type="pct"/>
          </w:tcPr>
          <w:p w14:paraId="07A23EAA" w14:textId="77777777" w:rsidR="000742CE" w:rsidRPr="00261BBB" w:rsidRDefault="000742CE" w:rsidP="00D15401">
            <w:pPr>
              <w:pStyle w:val="TableParagraph"/>
              <w:spacing w:before="120"/>
              <w:rPr>
                <w:rFonts w:ascii="Arial" w:hAnsi="Arial" w:cs="Arial"/>
                <w:sz w:val="20"/>
              </w:rPr>
            </w:pPr>
          </w:p>
        </w:tc>
        <w:tc>
          <w:tcPr>
            <w:tcW w:w="175" w:type="pct"/>
          </w:tcPr>
          <w:p w14:paraId="764AB82D" w14:textId="77777777" w:rsidR="000742CE" w:rsidRPr="00261BBB" w:rsidRDefault="000742CE" w:rsidP="00D15401">
            <w:pPr>
              <w:pStyle w:val="TableParagraph"/>
              <w:spacing w:before="120"/>
              <w:rPr>
                <w:rFonts w:ascii="Arial" w:hAnsi="Arial" w:cs="Arial"/>
                <w:sz w:val="20"/>
              </w:rPr>
            </w:pPr>
          </w:p>
        </w:tc>
        <w:tc>
          <w:tcPr>
            <w:tcW w:w="172" w:type="pct"/>
          </w:tcPr>
          <w:p w14:paraId="2B888DEF" w14:textId="77777777" w:rsidR="000742CE" w:rsidRPr="00261BBB" w:rsidRDefault="000742CE" w:rsidP="00D15401">
            <w:pPr>
              <w:pStyle w:val="TableParagraph"/>
              <w:spacing w:before="120"/>
              <w:rPr>
                <w:rFonts w:ascii="Arial" w:hAnsi="Arial" w:cs="Arial"/>
                <w:sz w:val="20"/>
              </w:rPr>
            </w:pPr>
          </w:p>
        </w:tc>
        <w:tc>
          <w:tcPr>
            <w:tcW w:w="172" w:type="pct"/>
          </w:tcPr>
          <w:p w14:paraId="30B9DFC5" w14:textId="77777777" w:rsidR="000742CE" w:rsidRPr="00261BBB" w:rsidRDefault="000742CE" w:rsidP="00D15401">
            <w:pPr>
              <w:pStyle w:val="TableParagraph"/>
              <w:spacing w:before="120"/>
              <w:rPr>
                <w:rFonts w:ascii="Arial" w:hAnsi="Arial" w:cs="Arial"/>
                <w:sz w:val="20"/>
              </w:rPr>
            </w:pPr>
          </w:p>
        </w:tc>
        <w:tc>
          <w:tcPr>
            <w:tcW w:w="173" w:type="pct"/>
          </w:tcPr>
          <w:p w14:paraId="65CA4927" w14:textId="77777777" w:rsidR="000742CE" w:rsidRPr="00261BBB" w:rsidRDefault="000742CE" w:rsidP="00D15401">
            <w:pPr>
              <w:pStyle w:val="TableParagraph"/>
              <w:spacing w:before="120"/>
              <w:rPr>
                <w:rFonts w:ascii="Arial" w:hAnsi="Arial" w:cs="Arial"/>
                <w:sz w:val="20"/>
              </w:rPr>
            </w:pPr>
          </w:p>
        </w:tc>
        <w:tc>
          <w:tcPr>
            <w:tcW w:w="172" w:type="pct"/>
          </w:tcPr>
          <w:p w14:paraId="1C654D0A" w14:textId="77777777" w:rsidR="000742CE" w:rsidRPr="00261BBB" w:rsidRDefault="000742CE" w:rsidP="00D15401">
            <w:pPr>
              <w:pStyle w:val="TableParagraph"/>
              <w:spacing w:before="120"/>
              <w:rPr>
                <w:rFonts w:ascii="Arial" w:hAnsi="Arial" w:cs="Arial"/>
                <w:sz w:val="20"/>
              </w:rPr>
            </w:pPr>
          </w:p>
        </w:tc>
        <w:tc>
          <w:tcPr>
            <w:tcW w:w="175" w:type="pct"/>
          </w:tcPr>
          <w:p w14:paraId="75493360" w14:textId="77777777" w:rsidR="000742CE" w:rsidRPr="00261BBB" w:rsidRDefault="000742CE" w:rsidP="00D15401">
            <w:pPr>
              <w:pStyle w:val="TableParagraph"/>
              <w:spacing w:before="120"/>
              <w:rPr>
                <w:rFonts w:ascii="Arial" w:hAnsi="Arial" w:cs="Arial"/>
                <w:sz w:val="20"/>
              </w:rPr>
            </w:pPr>
          </w:p>
        </w:tc>
        <w:tc>
          <w:tcPr>
            <w:tcW w:w="172" w:type="pct"/>
          </w:tcPr>
          <w:p w14:paraId="1444D34D" w14:textId="77777777" w:rsidR="000742CE" w:rsidRPr="00261BBB" w:rsidRDefault="000742CE" w:rsidP="00D15401">
            <w:pPr>
              <w:pStyle w:val="TableParagraph"/>
              <w:spacing w:before="120"/>
              <w:rPr>
                <w:rFonts w:ascii="Arial" w:hAnsi="Arial" w:cs="Arial"/>
                <w:sz w:val="20"/>
              </w:rPr>
            </w:pPr>
          </w:p>
        </w:tc>
      </w:tr>
    </w:tbl>
    <w:p w14:paraId="36123BB0"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 xml:space="preserve">Địa chỉ công ty sản xuất (Nước sản xuất) </w:t>
      </w:r>
      <w:r w:rsidRPr="00261BBB">
        <w:rPr>
          <w:rFonts w:ascii="Arial" w:hAnsi="Arial" w:cs="Arial"/>
          <w:b/>
          <w:sz w:val="20"/>
        </w:rPr>
        <w:t>(</w:t>
      </w:r>
      <w:r w:rsidRPr="00261BBB">
        <w:rPr>
          <w:rFonts w:ascii="Arial" w:hAnsi="Arial" w:cs="Arial"/>
          <w:sz w:val="20"/>
        </w:rPr>
        <w:t>Address of manufacturer (state country)):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1"/>
        <w:gridCol w:w="323"/>
        <w:gridCol w:w="321"/>
        <w:gridCol w:w="323"/>
        <w:gridCol w:w="321"/>
        <w:gridCol w:w="323"/>
        <w:gridCol w:w="321"/>
        <w:gridCol w:w="323"/>
        <w:gridCol w:w="321"/>
        <w:gridCol w:w="323"/>
        <w:gridCol w:w="321"/>
        <w:gridCol w:w="323"/>
        <w:gridCol w:w="324"/>
        <w:gridCol w:w="322"/>
        <w:gridCol w:w="324"/>
        <w:gridCol w:w="322"/>
        <w:gridCol w:w="324"/>
        <w:gridCol w:w="322"/>
        <w:gridCol w:w="324"/>
        <w:gridCol w:w="322"/>
        <w:gridCol w:w="324"/>
        <w:gridCol w:w="322"/>
        <w:gridCol w:w="324"/>
        <w:gridCol w:w="324"/>
        <w:gridCol w:w="322"/>
        <w:gridCol w:w="324"/>
        <w:gridCol w:w="322"/>
        <w:gridCol w:w="324"/>
        <w:gridCol w:w="316"/>
      </w:tblGrid>
      <w:tr w:rsidR="000742CE" w:rsidRPr="00261BBB" w14:paraId="3794FF11" w14:textId="77777777" w:rsidTr="00D15401">
        <w:tc>
          <w:tcPr>
            <w:tcW w:w="172" w:type="pct"/>
          </w:tcPr>
          <w:p w14:paraId="74889A3D" w14:textId="77777777" w:rsidR="000742CE" w:rsidRPr="00261BBB" w:rsidRDefault="000742CE" w:rsidP="00D15401">
            <w:pPr>
              <w:pStyle w:val="TableParagraph"/>
              <w:spacing w:before="120"/>
              <w:rPr>
                <w:rFonts w:ascii="Arial" w:hAnsi="Arial" w:cs="Arial"/>
                <w:sz w:val="20"/>
              </w:rPr>
            </w:pPr>
          </w:p>
        </w:tc>
        <w:tc>
          <w:tcPr>
            <w:tcW w:w="173" w:type="pct"/>
          </w:tcPr>
          <w:p w14:paraId="3792050E" w14:textId="77777777" w:rsidR="000742CE" w:rsidRPr="00261BBB" w:rsidRDefault="000742CE" w:rsidP="00D15401">
            <w:pPr>
              <w:pStyle w:val="TableParagraph"/>
              <w:spacing w:before="120"/>
              <w:rPr>
                <w:rFonts w:ascii="Arial" w:hAnsi="Arial" w:cs="Arial"/>
                <w:sz w:val="20"/>
              </w:rPr>
            </w:pPr>
          </w:p>
        </w:tc>
        <w:tc>
          <w:tcPr>
            <w:tcW w:w="172" w:type="pct"/>
          </w:tcPr>
          <w:p w14:paraId="77D8BD54" w14:textId="77777777" w:rsidR="000742CE" w:rsidRPr="00261BBB" w:rsidRDefault="000742CE" w:rsidP="00D15401">
            <w:pPr>
              <w:pStyle w:val="TableParagraph"/>
              <w:spacing w:before="120"/>
              <w:rPr>
                <w:rFonts w:ascii="Arial" w:hAnsi="Arial" w:cs="Arial"/>
                <w:sz w:val="20"/>
              </w:rPr>
            </w:pPr>
          </w:p>
        </w:tc>
        <w:tc>
          <w:tcPr>
            <w:tcW w:w="173" w:type="pct"/>
          </w:tcPr>
          <w:p w14:paraId="50E43826" w14:textId="77777777" w:rsidR="000742CE" w:rsidRPr="00261BBB" w:rsidRDefault="000742CE" w:rsidP="00D15401">
            <w:pPr>
              <w:pStyle w:val="TableParagraph"/>
              <w:spacing w:before="120"/>
              <w:rPr>
                <w:rFonts w:ascii="Arial" w:hAnsi="Arial" w:cs="Arial"/>
                <w:sz w:val="20"/>
              </w:rPr>
            </w:pPr>
          </w:p>
        </w:tc>
        <w:tc>
          <w:tcPr>
            <w:tcW w:w="172" w:type="pct"/>
          </w:tcPr>
          <w:p w14:paraId="5E4AF4BA" w14:textId="77777777" w:rsidR="000742CE" w:rsidRPr="00261BBB" w:rsidRDefault="000742CE" w:rsidP="00D15401">
            <w:pPr>
              <w:pStyle w:val="TableParagraph"/>
              <w:spacing w:before="120"/>
              <w:rPr>
                <w:rFonts w:ascii="Arial" w:hAnsi="Arial" w:cs="Arial"/>
                <w:sz w:val="20"/>
              </w:rPr>
            </w:pPr>
          </w:p>
        </w:tc>
        <w:tc>
          <w:tcPr>
            <w:tcW w:w="173" w:type="pct"/>
          </w:tcPr>
          <w:p w14:paraId="7C9B6520" w14:textId="77777777" w:rsidR="000742CE" w:rsidRPr="00261BBB" w:rsidRDefault="000742CE" w:rsidP="00D15401">
            <w:pPr>
              <w:pStyle w:val="TableParagraph"/>
              <w:spacing w:before="120"/>
              <w:rPr>
                <w:rFonts w:ascii="Arial" w:hAnsi="Arial" w:cs="Arial"/>
                <w:sz w:val="20"/>
              </w:rPr>
            </w:pPr>
          </w:p>
        </w:tc>
        <w:tc>
          <w:tcPr>
            <w:tcW w:w="172" w:type="pct"/>
          </w:tcPr>
          <w:p w14:paraId="7083697E" w14:textId="77777777" w:rsidR="000742CE" w:rsidRPr="00261BBB" w:rsidRDefault="000742CE" w:rsidP="00D15401">
            <w:pPr>
              <w:pStyle w:val="TableParagraph"/>
              <w:spacing w:before="120"/>
              <w:rPr>
                <w:rFonts w:ascii="Arial" w:hAnsi="Arial" w:cs="Arial"/>
                <w:sz w:val="20"/>
              </w:rPr>
            </w:pPr>
          </w:p>
        </w:tc>
        <w:tc>
          <w:tcPr>
            <w:tcW w:w="173" w:type="pct"/>
          </w:tcPr>
          <w:p w14:paraId="7C730420" w14:textId="77777777" w:rsidR="000742CE" w:rsidRPr="00261BBB" w:rsidRDefault="000742CE" w:rsidP="00D15401">
            <w:pPr>
              <w:pStyle w:val="TableParagraph"/>
              <w:spacing w:before="120"/>
              <w:rPr>
                <w:rFonts w:ascii="Arial" w:hAnsi="Arial" w:cs="Arial"/>
                <w:sz w:val="20"/>
              </w:rPr>
            </w:pPr>
          </w:p>
        </w:tc>
        <w:tc>
          <w:tcPr>
            <w:tcW w:w="172" w:type="pct"/>
          </w:tcPr>
          <w:p w14:paraId="63723B7B" w14:textId="77777777" w:rsidR="000742CE" w:rsidRPr="00261BBB" w:rsidRDefault="000742CE" w:rsidP="00D15401">
            <w:pPr>
              <w:pStyle w:val="TableParagraph"/>
              <w:spacing w:before="120"/>
              <w:rPr>
                <w:rFonts w:ascii="Arial" w:hAnsi="Arial" w:cs="Arial"/>
                <w:sz w:val="20"/>
              </w:rPr>
            </w:pPr>
          </w:p>
        </w:tc>
        <w:tc>
          <w:tcPr>
            <w:tcW w:w="173" w:type="pct"/>
          </w:tcPr>
          <w:p w14:paraId="3060C144" w14:textId="77777777" w:rsidR="000742CE" w:rsidRPr="00261BBB" w:rsidRDefault="000742CE" w:rsidP="00D15401">
            <w:pPr>
              <w:pStyle w:val="TableParagraph"/>
              <w:spacing w:before="120"/>
              <w:rPr>
                <w:rFonts w:ascii="Arial" w:hAnsi="Arial" w:cs="Arial"/>
                <w:sz w:val="20"/>
              </w:rPr>
            </w:pPr>
          </w:p>
        </w:tc>
        <w:tc>
          <w:tcPr>
            <w:tcW w:w="172" w:type="pct"/>
          </w:tcPr>
          <w:p w14:paraId="0AE3108B" w14:textId="77777777" w:rsidR="000742CE" w:rsidRPr="00261BBB" w:rsidRDefault="000742CE" w:rsidP="00D15401">
            <w:pPr>
              <w:pStyle w:val="TableParagraph"/>
              <w:spacing w:before="120"/>
              <w:rPr>
                <w:rFonts w:ascii="Arial" w:hAnsi="Arial" w:cs="Arial"/>
                <w:sz w:val="20"/>
              </w:rPr>
            </w:pPr>
          </w:p>
        </w:tc>
        <w:tc>
          <w:tcPr>
            <w:tcW w:w="173" w:type="pct"/>
          </w:tcPr>
          <w:p w14:paraId="43FE58DF" w14:textId="77777777" w:rsidR="000742CE" w:rsidRPr="00261BBB" w:rsidRDefault="000742CE" w:rsidP="00D15401">
            <w:pPr>
              <w:pStyle w:val="TableParagraph"/>
              <w:spacing w:before="120"/>
              <w:rPr>
                <w:rFonts w:ascii="Arial" w:hAnsi="Arial" w:cs="Arial"/>
                <w:sz w:val="20"/>
              </w:rPr>
            </w:pPr>
          </w:p>
        </w:tc>
        <w:tc>
          <w:tcPr>
            <w:tcW w:w="173" w:type="pct"/>
          </w:tcPr>
          <w:p w14:paraId="0FA43B95" w14:textId="77777777" w:rsidR="000742CE" w:rsidRPr="00261BBB" w:rsidRDefault="000742CE" w:rsidP="00D15401">
            <w:pPr>
              <w:pStyle w:val="TableParagraph"/>
              <w:spacing w:before="120"/>
              <w:rPr>
                <w:rFonts w:ascii="Arial" w:hAnsi="Arial" w:cs="Arial"/>
                <w:sz w:val="20"/>
              </w:rPr>
            </w:pPr>
          </w:p>
        </w:tc>
        <w:tc>
          <w:tcPr>
            <w:tcW w:w="172" w:type="pct"/>
          </w:tcPr>
          <w:p w14:paraId="2A8E6B11" w14:textId="77777777" w:rsidR="000742CE" w:rsidRPr="00261BBB" w:rsidRDefault="000742CE" w:rsidP="00D15401">
            <w:pPr>
              <w:pStyle w:val="TableParagraph"/>
              <w:spacing w:before="120"/>
              <w:rPr>
                <w:rFonts w:ascii="Arial" w:hAnsi="Arial" w:cs="Arial"/>
                <w:sz w:val="20"/>
              </w:rPr>
            </w:pPr>
          </w:p>
        </w:tc>
        <w:tc>
          <w:tcPr>
            <w:tcW w:w="173" w:type="pct"/>
          </w:tcPr>
          <w:p w14:paraId="34AE3DE6" w14:textId="77777777" w:rsidR="000742CE" w:rsidRPr="00261BBB" w:rsidRDefault="000742CE" w:rsidP="00D15401">
            <w:pPr>
              <w:pStyle w:val="TableParagraph"/>
              <w:spacing w:before="120"/>
              <w:rPr>
                <w:rFonts w:ascii="Arial" w:hAnsi="Arial" w:cs="Arial"/>
                <w:sz w:val="20"/>
              </w:rPr>
            </w:pPr>
          </w:p>
        </w:tc>
        <w:tc>
          <w:tcPr>
            <w:tcW w:w="172" w:type="pct"/>
          </w:tcPr>
          <w:p w14:paraId="1B89686A" w14:textId="77777777" w:rsidR="000742CE" w:rsidRPr="00261BBB" w:rsidRDefault="000742CE" w:rsidP="00D15401">
            <w:pPr>
              <w:pStyle w:val="TableParagraph"/>
              <w:spacing w:before="120"/>
              <w:rPr>
                <w:rFonts w:ascii="Arial" w:hAnsi="Arial" w:cs="Arial"/>
                <w:sz w:val="20"/>
              </w:rPr>
            </w:pPr>
          </w:p>
        </w:tc>
        <w:tc>
          <w:tcPr>
            <w:tcW w:w="173" w:type="pct"/>
          </w:tcPr>
          <w:p w14:paraId="01776568" w14:textId="77777777" w:rsidR="000742CE" w:rsidRPr="00261BBB" w:rsidRDefault="000742CE" w:rsidP="00D15401">
            <w:pPr>
              <w:pStyle w:val="TableParagraph"/>
              <w:spacing w:before="120"/>
              <w:rPr>
                <w:rFonts w:ascii="Arial" w:hAnsi="Arial" w:cs="Arial"/>
                <w:sz w:val="20"/>
              </w:rPr>
            </w:pPr>
          </w:p>
        </w:tc>
        <w:tc>
          <w:tcPr>
            <w:tcW w:w="172" w:type="pct"/>
          </w:tcPr>
          <w:p w14:paraId="5C79F16A" w14:textId="77777777" w:rsidR="000742CE" w:rsidRPr="00261BBB" w:rsidRDefault="000742CE" w:rsidP="00D15401">
            <w:pPr>
              <w:pStyle w:val="TableParagraph"/>
              <w:spacing w:before="120"/>
              <w:rPr>
                <w:rFonts w:ascii="Arial" w:hAnsi="Arial" w:cs="Arial"/>
                <w:sz w:val="20"/>
              </w:rPr>
            </w:pPr>
          </w:p>
        </w:tc>
        <w:tc>
          <w:tcPr>
            <w:tcW w:w="173" w:type="pct"/>
          </w:tcPr>
          <w:p w14:paraId="4D2F56E9" w14:textId="77777777" w:rsidR="000742CE" w:rsidRPr="00261BBB" w:rsidRDefault="000742CE" w:rsidP="00D15401">
            <w:pPr>
              <w:pStyle w:val="TableParagraph"/>
              <w:spacing w:before="120"/>
              <w:rPr>
                <w:rFonts w:ascii="Arial" w:hAnsi="Arial" w:cs="Arial"/>
                <w:sz w:val="20"/>
              </w:rPr>
            </w:pPr>
          </w:p>
        </w:tc>
        <w:tc>
          <w:tcPr>
            <w:tcW w:w="172" w:type="pct"/>
          </w:tcPr>
          <w:p w14:paraId="2C260110" w14:textId="77777777" w:rsidR="000742CE" w:rsidRPr="00261BBB" w:rsidRDefault="000742CE" w:rsidP="00D15401">
            <w:pPr>
              <w:pStyle w:val="TableParagraph"/>
              <w:spacing w:before="120"/>
              <w:rPr>
                <w:rFonts w:ascii="Arial" w:hAnsi="Arial" w:cs="Arial"/>
                <w:sz w:val="20"/>
              </w:rPr>
            </w:pPr>
          </w:p>
        </w:tc>
        <w:tc>
          <w:tcPr>
            <w:tcW w:w="173" w:type="pct"/>
          </w:tcPr>
          <w:p w14:paraId="4903832D" w14:textId="77777777" w:rsidR="000742CE" w:rsidRPr="00261BBB" w:rsidRDefault="000742CE" w:rsidP="00D15401">
            <w:pPr>
              <w:pStyle w:val="TableParagraph"/>
              <w:spacing w:before="120"/>
              <w:rPr>
                <w:rFonts w:ascii="Arial" w:hAnsi="Arial" w:cs="Arial"/>
                <w:sz w:val="20"/>
              </w:rPr>
            </w:pPr>
          </w:p>
        </w:tc>
        <w:tc>
          <w:tcPr>
            <w:tcW w:w="172" w:type="pct"/>
          </w:tcPr>
          <w:p w14:paraId="26CC3050" w14:textId="77777777" w:rsidR="000742CE" w:rsidRPr="00261BBB" w:rsidRDefault="000742CE" w:rsidP="00D15401">
            <w:pPr>
              <w:pStyle w:val="TableParagraph"/>
              <w:spacing w:before="120"/>
              <w:rPr>
                <w:rFonts w:ascii="Arial" w:hAnsi="Arial" w:cs="Arial"/>
                <w:sz w:val="20"/>
              </w:rPr>
            </w:pPr>
          </w:p>
        </w:tc>
        <w:tc>
          <w:tcPr>
            <w:tcW w:w="173" w:type="pct"/>
          </w:tcPr>
          <w:p w14:paraId="0266342C" w14:textId="77777777" w:rsidR="000742CE" w:rsidRPr="00261BBB" w:rsidRDefault="000742CE" w:rsidP="00D15401">
            <w:pPr>
              <w:pStyle w:val="TableParagraph"/>
              <w:spacing w:before="120"/>
              <w:rPr>
                <w:rFonts w:ascii="Arial" w:hAnsi="Arial" w:cs="Arial"/>
                <w:sz w:val="20"/>
              </w:rPr>
            </w:pPr>
          </w:p>
        </w:tc>
        <w:tc>
          <w:tcPr>
            <w:tcW w:w="173" w:type="pct"/>
          </w:tcPr>
          <w:p w14:paraId="25EC3DEC" w14:textId="77777777" w:rsidR="000742CE" w:rsidRPr="00261BBB" w:rsidRDefault="000742CE" w:rsidP="00D15401">
            <w:pPr>
              <w:pStyle w:val="TableParagraph"/>
              <w:spacing w:before="120"/>
              <w:rPr>
                <w:rFonts w:ascii="Arial" w:hAnsi="Arial" w:cs="Arial"/>
                <w:sz w:val="20"/>
              </w:rPr>
            </w:pPr>
          </w:p>
        </w:tc>
        <w:tc>
          <w:tcPr>
            <w:tcW w:w="172" w:type="pct"/>
          </w:tcPr>
          <w:p w14:paraId="73105A94" w14:textId="77777777" w:rsidR="000742CE" w:rsidRPr="00261BBB" w:rsidRDefault="000742CE" w:rsidP="00D15401">
            <w:pPr>
              <w:pStyle w:val="TableParagraph"/>
              <w:spacing w:before="120"/>
              <w:rPr>
                <w:rFonts w:ascii="Arial" w:hAnsi="Arial" w:cs="Arial"/>
                <w:sz w:val="20"/>
              </w:rPr>
            </w:pPr>
          </w:p>
        </w:tc>
        <w:tc>
          <w:tcPr>
            <w:tcW w:w="173" w:type="pct"/>
          </w:tcPr>
          <w:p w14:paraId="556FDA6C" w14:textId="77777777" w:rsidR="000742CE" w:rsidRPr="00261BBB" w:rsidRDefault="000742CE" w:rsidP="00D15401">
            <w:pPr>
              <w:pStyle w:val="TableParagraph"/>
              <w:spacing w:before="120"/>
              <w:rPr>
                <w:rFonts w:ascii="Arial" w:hAnsi="Arial" w:cs="Arial"/>
                <w:sz w:val="20"/>
              </w:rPr>
            </w:pPr>
          </w:p>
        </w:tc>
        <w:tc>
          <w:tcPr>
            <w:tcW w:w="172" w:type="pct"/>
          </w:tcPr>
          <w:p w14:paraId="3F1B4869" w14:textId="77777777" w:rsidR="000742CE" w:rsidRPr="00261BBB" w:rsidRDefault="000742CE" w:rsidP="00D15401">
            <w:pPr>
              <w:pStyle w:val="TableParagraph"/>
              <w:spacing w:before="120"/>
              <w:rPr>
                <w:rFonts w:ascii="Arial" w:hAnsi="Arial" w:cs="Arial"/>
                <w:sz w:val="20"/>
              </w:rPr>
            </w:pPr>
          </w:p>
        </w:tc>
        <w:tc>
          <w:tcPr>
            <w:tcW w:w="173" w:type="pct"/>
          </w:tcPr>
          <w:p w14:paraId="14B5C28F" w14:textId="77777777" w:rsidR="000742CE" w:rsidRPr="00261BBB" w:rsidRDefault="000742CE" w:rsidP="00D15401">
            <w:pPr>
              <w:pStyle w:val="TableParagraph"/>
              <w:spacing w:before="120"/>
              <w:rPr>
                <w:rFonts w:ascii="Arial" w:hAnsi="Arial" w:cs="Arial"/>
                <w:sz w:val="20"/>
              </w:rPr>
            </w:pPr>
          </w:p>
        </w:tc>
        <w:tc>
          <w:tcPr>
            <w:tcW w:w="172" w:type="pct"/>
          </w:tcPr>
          <w:p w14:paraId="1BF59655" w14:textId="77777777" w:rsidR="000742CE" w:rsidRPr="00261BBB" w:rsidRDefault="000742CE" w:rsidP="00D15401">
            <w:pPr>
              <w:pStyle w:val="TableParagraph"/>
              <w:spacing w:before="120"/>
              <w:rPr>
                <w:rFonts w:ascii="Arial" w:hAnsi="Arial" w:cs="Arial"/>
                <w:sz w:val="20"/>
              </w:rPr>
            </w:pPr>
          </w:p>
        </w:tc>
      </w:tr>
      <w:tr w:rsidR="000742CE" w:rsidRPr="00261BBB" w14:paraId="72C59CBA" w14:textId="77777777" w:rsidTr="00D15401">
        <w:tc>
          <w:tcPr>
            <w:tcW w:w="172" w:type="pct"/>
          </w:tcPr>
          <w:p w14:paraId="6A09EDE3" w14:textId="77777777" w:rsidR="000742CE" w:rsidRPr="00261BBB" w:rsidRDefault="000742CE" w:rsidP="00D15401">
            <w:pPr>
              <w:pStyle w:val="TableParagraph"/>
              <w:spacing w:before="120"/>
              <w:rPr>
                <w:rFonts w:ascii="Arial" w:hAnsi="Arial" w:cs="Arial"/>
                <w:sz w:val="20"/>
              </w:rPr>
            </w:pPr>
          </w:p>
        </w:tc>
        <w:tc>
          <w:tcPr>
            <w:tcW w:w="173" w:type="pct"/>
          </w:tcPr>
          <w:p w14:paraId="19F81EF2" w14:textId="77777777" w:rsidR="000742CE" w:rsidRPr="00261BBB" w:rsidRDefault="000742CE" w:rsidP="00D15401">
            <w:pPr>
              <w:pStyle w:val="TableParagraph"/>
              <w:spacing w:before="120"/>
              <w:rPr>
                <w:rFonts w:ascii="Arial" w:hAnsi="Arial" w:cs="Arial"/>
                <w:sz w:val="20"/>
              </w:rPr>
            </w:pPr>
          </w:p>
        </w:tc>
        <w:tc>
          <w:tcPr>
            <w:tcW w:w="172" w:type="pct"/>
          </w:tcPr>
          <w:p w14:paraId="5EC7D898" w14:textId="77777777" w:rsidR="000742CE" w:rsidRPr="00261BBB" w:rsidRDefault="000742CE" w:rsidP="00D15401">
            <w:pPr>
              <w:pStyle w:val="TableParagraph"/>
              <w:spacing w:before="120"/>
              <w:rPr>
                <w:rFonts w:ascii="Arial" w:hAnsi="Arial" w:cs="Arial"/>
                <w:sz w:val="20"/>
              </w:rPr>
            </w:pPr>
          </w:p>
        </w:tc>
        <w:tc>
          <w:tcPr>
            <w:tcW w:w="173" w:type="pct"/>
          </w:tcPr>
          <w:p w14:paraId="33CD1F47" w14:textId="77777777" w:rsidR="000742CE" w:rsidRPr="00261BBB" w:rsidRDefault="000742CE" w:rsidP="00D15401">
            <w:pPr>
              <w:pStyle w:val="TableParagraph"/>
              <w:spacing w:before="120"/>
              <w:rPr>
                <w:rFonts w:ascii="Arial" w:hAnsi="Arial" w:cs="Arial"/>
                <w:sz w:val="20"/>
              </w:rPr>
            </w:pPr>
          </w:p>
        </w:tc>
        <w:tc>
          <w:tcPr>
            <w:tcW w:w="172" w:type="pct"/>
          </w:tcPr>
          <w:p w14:paraId="5F35BB63" w14:textId="77777777" w:rsidR="000742CE" w:rsidRPr="00261BBB" w:rsidRDefault="000742CE" w:rsidP="00D15401">
            <w:pPr>
              <w:pStyle w:val="TableParagraph"/>
              <w:spacing w:before="120"/>
              <w:rPr>
                <w:rFonts w:ascii="Arial" w:hAnsi="Arial" w:cs="Arial"/>
                <w:sz w:val="20"/>
              </w:rPr>
            </w:pPr>
          </w:p>
        </w:tc>
        <w:tc>
          <w:tcPr>
            <w:tcW w:w="173" w:type="pct"/>
          </w:tcPr>
          <w:p w14:paraId="2B62A194" w14:textId="77777777" w:rsidR="000742CE" w:rsidRPr="00261BBB" w:rsidRDefault="000742CE" w:rsidP="00D15401">
            <w:pPr>
              <w:pStyle w:val="TableParagraph"/>
              <w:spacing w:before="120"/>
              <w:rPr>
                <w:rFonts w:ascii="Arial" w:hAnsi="Arial" w:cs="Arial"/>
                <w:sz w:val="20"/>
              </w:rPr>
            </w:pPr>
          </w:p>
        </w:tc>
        <w:tc>
          <w:tcPr>
            <w:tcW w:w="172" w:type="pct"/>
          </w:tcPr>
          <w:p w14:paraId="01DD71BA" w14:textId="77777777" w:rsidR="000742CE" w:rsidRPr="00261BBB" w:rsidRDefault="000742CE" w:rsidP="00D15401">
            <w:pPr>
              <w:pStyle w:val="TableParagraph"/>
              <w:spacing w:before="120"/>
              <w:rPr>
                <w:rFonts w:ascii="Arial" w:hAnsi="Arial" w:cs="Arial"/>
                <w:sz w:val="20"/>
              </w:rPr>
            </w:pPr>
          </w:p>
        </w:tc>
        <w:tc>
          <w:tcPr>
            <w:tcW w:w="173" w:type="pct"/>
          </w:tcPr>
          <w:p w14:paraId="2760A093" w14:textId="77777777" w:rsidR="000742CE" w:rsidRPr="00261BBB" w:rsidRDefault="000742CE" w:rsidP="00D15401">
            <w:pPr>
              <w:pStyle w:val="TableParagraph"/>
              <w:spacing w:before="120"/>
              <w:rPr>
                <w:rFonts w:ascii="Arial" w:hAnsi="Arial" w:cs="Arial"/>
                <w:sz w:val="20"/>
              </w:rPr>
            </w:pPr>
          </w:p>
        </w:tc>
        <w:tc>
          <w:tcPr>
            <w:tcW w:w="172" w:type="pct"/>
          </w:tcPr>
          <w:p w14:paraId="40FCDD21" w14:textId="77777777" w:rsidR="000742CE" w:rsidRPr="00261BBB" w:rsidRDefault="000742CE" w:rsidP="00D15401">
            <w:pPr>
              <w:pStyle w:val="TableParagraph"/>
              <w:spacing w:before="120"/>
              <w:rPr>
                <w:rFonts w:ascii="Arial" w:hAnsi="Arial" w:cs="Arial"/>
                <w:sz w:val="20"/>
              </w:rPr>
            </w:pPr>
          </w:p>
        </w:tc>
        <w:tc>
          <w:tcPr>
            <w:tcW w:w="173" w:type="pct"/>
          </w:tcPr>
          <w:p w14:paraId="3FBC0E89" w14:textId="77777777" w:rsidR="000742CE" w:rsidRPr="00261BBB" w:rsidRDefault="000742CE" w:rsidP="00D15401">
            <w:pPr>
              <w:pStyle w:val="TableParagraph"/>
              <w:spacing w:before="120"/>
              <w:rPr>
                <w:rFonts w:ascii="Arial" w:hAnsi="Arial" w:cs="Arial"/>
                <w:sz w:val="20"/>
              </w:rPr>
            </w:pPr>
          </w:p>
        </w:tc>
        <w:tc>
          <w:tcPr>
            <w:tcW w:w="172" w:type="pct"/>
          </w:tcPr>
          <w:p w14:paraId="2C86658D" w14:textId="77777777" w:rsidR="000742CE" w:rsidRPr="00261BBB" w:rsidRDefault="000742CE" w:rsidP="00D15401">
            <w:pPr>
              <w:pStyle w:val="TableParagraph"/>
              <w:spacing w:before="120"/>
              <w:rPr>
                <w:rFonts w:ascii="Arial" w:hAnsi="Arial" w:cs="Arial"/>
                <w:sz w:val="20"/>
              </w:rPr>
            </w:pPr>
          </w:p>
        </w:tc>
        <w:tc>
          <w:tcPr>
            <w:tcW w:w="173" w:type="pct"/>
          </w:tcPr>
          <w:p w14:paraId="3AF2AC83" w14:textId="77777777" w:rsidR="000742CE" w:rsidRPr="00261BBB" w:rsidRDefault="000742CE" w:rsidP="00D15401">
            <w:pPr>
              <w:pStyle w:val="TableParagraph"/>
              <w:spacing w:before="120"/>
              <w:rPr>
                <w:rFonts w:ascii="Arial" w:hAnsi="Arial" w:cs="Arial"/>
                <w:sz w:val="20"/>
              </w:rPr>
            </w:pPr>
          </w:p>
        </w:tc>
        <w:tc>
          <w:tcPr>
            <w:tcW w:w="173" w:type="pct"/>
          </w:tcPr>
          <w:p w14:paraId="0AD0F2B6" w14:textId="77777777" w:rsidR="000742CE" w:rsidRPr="00261BBB" w:rsidRDefault="000742CE" w:rsidP="00D15401">
            <w:pPr>
              <w:pStyle w:val="TableParagraph"/>
              <w:spacing w:before="120"/>
              <w:rPr>
                <w:rFonts w:ascii="Arial" w:hAnsi="Arial" w:cs="Arial"/>
                <w:sz w:val="20"/>
              </w:rPr>
            </w:pPr>
          </w:p>
        </w:tc>
        <w:tc>
          <w:tcPr>
            <w:tcW w:w="172" w:type="pct"/>
          </w:tcPr>
          <w:p w14:paraId="0CFBF0C9" w14:textId="77777777" w:rsidR="000742CE" w:rsidRPr="00261BBB" w:rsidRDefault="000742CE" w:rsidP="00D15401">
            <w:pPr>
              <w:pStyle w:val="TableParagraph"/>
              <w:spacing w:before="120"/>
              <w:rPr>
                <w:rFonts w:ascii="Arial" w:hAnsi="Arial" w:cs="Arial"/>
                <w:sz w:val="20"/>
              </w:rPr>
            </w:pPr>
          </w:p>
        </w:tc>
        <w:tc>
          <w:tcPr>
            <w:tcW w:w="173" w:type="pct"/>
          </w:tcPr>
          <w:p w14:paraId="3850F921" w14:textId="77777777" w:rsidR="000742CE" w:rsidRPr="00261BBB" w:rsidRDefault="000742CE" w:rsidP="00D15401">
            <w:pPr>
              <w:pStyle w:val="TableParagraph"/>
              <w:spacing w:before="120"/>
              <w:rPr>
                <w:rFonts w:ascii="Arial" w:hAnsi="Arial" w:cs="Arial"/>
                <w:sz w:val="20"/>
              </w:rPr>
            </w:pPr>
          </w:p>
        </w:tc>
        <w:tc>
          <w:tcPr>
            <w:tcW w:w="172" w:type="pct"/>
          </w:tcPr>
          <w:p w14:paraId="157243FA" w14:textId="77777777" w:rsidR="000742CE" w:rsidRPr="00261BBB" w:rsidRDefault="000742CE" w:rsidP="00D15401">
            <w:pPr>
              <w:pStyle w:val="TableParagraph"/>
              <w:spacing w:before="120"/>
              <w:rPr>
                <w:rFonts w:ascii="Arial" w:hAnsi="Arial" w:cs="Arial"/>
                <w:sz w:val="20"/>
              </w:rPr>
            </w:pPr>
          </w:p>
        </w:tc>
        <w:tc>
          <w:tcPr>
            <w:tcW w:w="173" w:type="pct"/>
          </w:tcPr>
          <w:p w14:paraId="5BA69141" w14:textId="77777777" w:rsidR="000742CE" w:rsidRPr="00261BBB" w:rsidRDefault="000742CE" w:rsidP="00D15401">
            <w:pPr>
              <w:pStyle w:val="TableParagraph"/>
              <w:spacing w:before="120"/>
              <w:rPr>
                <w:rFonts w:ascii="Arial" w:hAnsi="Arial" w:cs="Arial"/>
                <w:sz w:val="20"/>
              </w:rPr>
            </w:pPr>
          </w:p>
        </w:tc>
        <w:tc>
          <w:tcPr>
            <w:tcW w:w="172" w:type="pct"/>
          </w:tcPr>
          <w:p w14:paraId="201F56BD" w14:textId="77777777" w:rsidR="000742CE" w:rsidRPr="00261BBB" w:rsidRDefault="000742CE" w:rsidP="00D15401">
            <w:pPr>
              <w:pStyle w:val="TableParagraph"/>
              <w:spacing w:before="120"/>
              <w:rPr>
                <w:rFonts w:ascii="Arial" w:hAnsi="Arial" w:cs="Arial"/>
                <w:sz w:val="20"/>
              </w:rPr>
            </w:pPr>
          </w:p>
        </w:tc>
        <w:tc>
          <w:tcPr>
            <w:tcW w:w="173" w:type="pct"/>
          </w:tcPr>
          <w:p w14:paraId="6D4F4841" w14:textId="77777777" w:rsidR="000742CE" w:rsidRPr="00261BBB" w:rsidRDefault="000742CE" w:rsidP="00D15401">
            <w:pPr>
              <w:pStyle w:val="TableParagraph"/>
              <w:spacing w:before="120"/>
              <w:rPr>
                <w:rFonts w:ascii="Arial" w:hAnsi="Arial" w:cs="Arial"/>
                <w:sz w:val="20"/>
              </w:rPr>
            </w:pPr>
          </w:p>
        </w:tc>
        <w:tc>
          <w:tcPr>
            <w:tcW w:w="172" w:type="pct"/>
          </w:tcPr>
          <w:p w14:paraId="1593DD47" w14:textId="77777777" w:rsidR="000742CE" w:rsidRPr="00261BBB" w:rsidRDefault="000742CE" w:rsidP="00D15401">
            <w:pPr>
              <w:pStyle w:val="TableParagraph"/>
              <w:spacing w:before="120"/>
              <w:rPr>
                <w:rFonts w:ascii="Arial" w:hAnsi="Arial" w:cs="Arial"/>
                <w:sz w:val="20"/>
              </w:rPr>
            </w:pPr>
          </w:p>
        </w:tc>
        <w:tc>
          <w:tcPr>
            <w:tcW w:w="173" w:type="pct"/>
          </w:tcPr>
          <w:p w14:paraId="649CA36A" w14:textId="77777777" w:rsidR="000742CE" w:rsidRPr="00261BBB" w:rsidRDefault="000742CE" w:rsidP="00D15401">
            <w:pPr>
              <w:pStyle w:val="TableParagraph"/>
              <w:spacing w:before="120"/>
              <w:rPr>
                <w:rFonts w:ascii="Arial" w:hAnsi="Arial" w:cs="Arial"/>
                <w:sz w:val="20"/>
              </w:rPr>
            </w:pPr>
          </w:p>
        </w:tc>
        <w:tc>
          <w:tcPr>
            <w:tcW w:w="172" w:type="pct"/>
          </w:tcPr>
          <w:p w14:paraId="6836034E" w14:textId="77777777" w:rsidR="000742CE" w:rsidRPr="00261BBB" w:rsidRDefault="000742CE" w:rsidP="00D15401">
            <w:pPr>
              <w:pStyle w:val="TableParagraph"/>
              <w:spacing w:before="120"/>
              <w:rPr>
                <w:rFonts w:ascii="Arial" w:hAnsi="Arial" w:cs="Arial"/>
                <w:sz w:val="20"/>
              </w:rPr>
            </w:pPr>
          </w:p>
        </w:tc>
        <w:tc>
          <w:tcPr>
            <w:tcW w:w="173" w:type="pct"/>
          </w:tcPr>
          <w:p w14:paraId="7B29B374" w14:textId="77777777" w:rsidR="000742CE" w:rsidRPr="00261BBB" w:rsidRDefault="000742CE" w:rsidP="00D15401">
            <w:pPr>
              <w:pStyle w:val="TableParagraph"/>
              <w:spacing w:before="120"/>
              <w:rPr>
                <w:rFonts w:ascii="Arial" w:hAnsi="Arial" w:cs="Arial"/>
                <w:sz w:val="20"/>
              </w:rPr>
            </w:pPr>
          </w:p>
        </w:tc>
        <w:tc>
          <w:tcPr>
            <w:tcW w:w="173" w:type="pct"/>
          </w:tcPr>
          <w:p w14:paraId="09D66D78" w14:textId="77777777" w:rsidR="000742CE" w:rsidRPr="00261BBB" w:rsidRDefault="000742CE" w:rsidP="00D15401">
            <w:pPr>
              <w:pStyle w:val="TableParagraph"/>
              <w:spacing w:before="120"/>
              <w:rPr>
                <w:rFonts w:ascii="Arial" w:hAnsi="Arial" w:cs="Arial"/>
                <w:sz w:val="20"/>
              </w:rPr>
            </w:pPr>
          </w:p>
        </w:tc>
        <w:tc>
          <w:tcPr>
            <w:tcW w:w="172" w:type="pct"/>
          </w:tcPr>
          <w:p w14:paraId="02323FAE" w14:textId="77777777" w:rsidR="000742CE" w:rsidRPr="00261BBB" w:rsidRDefault="000742CE" w:rsidP="00D15401">
            <w:pPr>
              <w:pStyle w:val="TableParagraph"/>
              <w:spacing w:before="120"/>
              <w:rPr>
                <w:rFonts w:ascii="Arial" w:hAnsi="Arial" w:cs="Arial"/>
                <w:sz w:val="20"/>
              </w:rPr>
            </w:pPr>
          </w:p>
        </w:tc>
        <w:tc>
          <w:tcPr>
            <w:tcW w:w="173" w:type="pct"/>
          </w:tcPr>
          <w:p w14:paraId="5CC1BAB2" w14:textId="77777777" w:rsidR="000742CE" w:rsidRPr="00261BBB" w:rsidRDefault="000742CE" w:rsidP="00D15401">
            <w:pPr>
              <w:pStyle w:val="TableParagraph"/>
              <w:spacing w:before="120"/>
              <w:rPr>
                <w:rFonts w:ascii="Arial" w:hAnsi="Arial" w:cs="Arial"/>
                <w:sz w:val="20"/>
              </w:rPr>
            </w:pPr>
          </w:p>
        </w:tc>
        <w:tc>
          <w:tcPr>
            <w:tcW w:w="172" w:type="pct"/>
          </w:tcPr>
          <w:p w14:paraId="0F241942" w14:textId="77777777" w:rsidR="000742CE" w:rsidRPr="00261BBB" w:rsidRDefault="000742CE" w:rsidP="00D15401">
            <w:pPr>
              <w:pStyle w:val="TableParagraph"/>
              <w:spacing w:before="120"/>
              <w:rPr>
                <w:rFonts w:ascii="Arial" w:hAnsi="Arial" w:cs="Arial"/>
                <w:sz w:val="20"/>
              </w:rPr>
            </w:pPr>
          </w:p>
        </w:tc>
        <w:tc>
          <w:tcPr>
            <w:tcW w:w="173" w:type="pct"/>
          </w:tcPr>
          <w:p w14:paraId="76E9B43E" w14:textId="77777777" w:rsidR="000742CE" w:rsidRPr="00261BBB" w:rsidRDefault="000742CE" w:rsidP="00D15401">
            <w:pPr>
              <w:pStyle w:val="TableParagraph"/>
              <w:spacing w:before="120"/>
              <w:rPr>
                <w:rFonts w:ascii="Arial" w:hAnsi="Arial" w:cs="Arial"/>
                <w:sz w:val="20"/>
              </w:rPr>
            </w:pPr>
          </w:p>
        </w:tc>
        <w:tc>
          <w:tcPr>
            <w:tcW w:w="172" w:type="pct"/>
          </w:tcPr>
          <w:p w14:paraId="7EB4A25C" w14:textId="77777777" w:rsidR="000742CE" w:rsidRPr="00261BBB" w:rsidRDefault="000742CE" w:rsidP="00D15401">
            <w:pPr>
              <w:pStyle w:val="TableParagraph"/>
              <w:spacing w:before="120"/>
              <w:rPr>
                <w:rFonts w:ascii="Arial" w:hAnsi="Arial" w:cs="Arial"/>
                <w:sz w:val="20"/>
              </w:rPr>
            </w:pPr>
          </w:p>
        </w:tc>
      </w:tr>
      <w:tr w:rsidR="000742CE" w:rsidRPr="00261BBB" w14:paraId="3139FB29" w14:textId="77777777" w:rsidTr="00D15401">
        <w:tc>
          <w:tcPr>
            <w:tcW w:w="1206" w:type="pct"/>
            <w:gridSpan w:val="7"/>
          </w:tcPr>
          <w:p w14:paraId="221A8EC6"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C o u n t r y</w:t>
            </w:r>
          </w:p>
        </w:tc>
        <w:tc>
          <w:tcPr>
            <w:tcW w:w="173" w:type="pct"/>
          </w:tcPr>
          <w:p w14:paraId="6FE3F780" w14:textId="77777777" w:rsidR="000742CE" w:rsidRPr="00261BBB" w:rsidRDefault="000742CE" w:rsidP="00D15401">
            <w:pPr>
              <w:pStyle w:val="TableParagraph"/>
              <w:spacing w:before="120"/>
              <w:rPr>
                <w:rFonts w:ascii="Arial" w:hAnsi="Arial" w:cs="Arial"/>
                <w:sz w:val="20"/>
              </w:rPr>
            </w:pPr>
          </w:p>
        </w:tc>
        <w:tc>
          <w:tcPr>
            <w:tcW w:w="172" w:type="pct"/>
          </w:tcPr>
          <w:p w14:paraId="179AE4D6" w14:textId="77777777" w:rsidR="000742CE" w:rsidRPr="00261BBB" w:rsidRDefault="000742CE" w:rsidP="00D15401">
            <w:pPr>
              <w:pStyle w:val="TableParagraph"/>
              <w:spacing w:before="120"/>
              <w:rPr>
                <w:rFonts w:ascii="Arial" w:hAnsi="Arial" w:cs="Arial"/>
                <w:sz w:val="20"/>
              </w:rPr>
            </w:pPr>
          </w:p>
        </w:tc>
        <w:tc>
          <w:tcPr>
            <w:tcW w:w="173" w:type="pct"/>
          </w:tcPr>
          <w:p w14:paraId="2C49989F" w14:textId="77777777" w:rsidR="000742CE" w:rsidRPr="00261BBB" w:rsidRDefault="000742CE" w:rsidP="00D15401">
            <w:pPr>
              <w:pStyle w:val="TableParagraph"/>
              <w:spacing w:before="120"/>
              <w:rPr>
                <w:rFonts w:ascii="Arial" w:hAnsi="Arial" w:cs="Arial"/>
                <w:sz w:val="20"/>
              </w:rPr>
            </w:pPr>
          </w:p>
        </w:tc>
        <w:tc>
          <w:tcPr>
            <w:tcW w:w="172" w:type="pct"/>
          </w:tcPr>
          <w:p w14:paraId="1E70CC0D" w14:textId="77777777" w:rsidR="000742CE" w:rsidRPr="00261BBB" w:rsidRDefault="000742CE" w:rsidP="00D15401">
            <w:pPr>
              <w:pStyle w:val="TableParagraph"/>
              <w:spacing w:before="120"/>
              <w:rPr>
                <w:rFonts w:ascii="Arial" w:hAnsi="Arial" w:cs="Arial"/>
                <w:sz w:val="20"/>
              </w:rPr>
            </w:pPr>
          </w:p>
        </w:tc>
        <w:tc>
          <w:tcPr>
            <w:tcW w:w="173" w:type="pct"/>
          </w:tcPr>
          <w:p w14:paraId="6850E2B7" w14:textId="77777777" w:rsidR="000742CE" w:rsidRPr="00261BBB" w:rsidRDefault="000742CE" w:rsidP="00D15401">
            <w:pPr>
              <w:pStyle w:val="TableParagraph"/>
              <w:spacing w:before="120"/>
              <w:rPr>
                <w:rFonts w:ascii="Arial" w:hAnsi="Arial" w:cs="Arial"/>
                <w:sz w:val="20"/>
              </w:rPr>
            </w:pPr>
          </w:p>
        </w:tc>
        <w:tc>
          <w:tcPr>
            <w:tcW w:w="173" w:type="pct"/>
          </w:tcPr>
          <w:p w14:paraId="02167813" w14:textId="77777777" w:rsidR="000742CE" w:rsidRPr="00261BBB" w:rsidRDefault="000742CE" w:rsidP="00D15401">
            <w:pPr>
              <w:pStyle w:val="TableParagraph"/>
              <w:spacing w:before="120"/>
              <w:rPr>
                <w:rFonts w:ascii="Arial" w:hAnsi="Arial" w:cs="Arial"/>
                <w:sz w:val="20"/>
              </w:rPr>
            </w:pPr>
          </w:p>
        </w:tc>
        <w:tc>
          <w:tcPr>
            <w:tcW w:w="172" w:type="pct"/>
          </w:tcPr>
          <w:p w14:paraId="33093277" w14:textId="77777777" w:rsidR="000742CE" w:rsidRPr="00261BBB" w:rsidRDefault="000742CE" w:rsidP="00D15401">
            <w:pPr>
              <w:pStyle w:val="TableParagraph"/>
              <w:spacing w:before="120"/>
              <w:rPr>
                <w:rFonts w:ascii="Arial" w:hAnsi="Arial" w:cs="Arial"/>
                <w:sz w:val="20"/>
              </w:rPr>
            </w:pPr>
          </w:p>
        </w:tc>
        <w:tc>
          <w:tcPr>
            <w:tcW w:w="173" w:type="pct"/>
          </w:tcPr>
          <w:p w14:paraId="02E1D69A" w14:textId="77777777" w:rsidR="000742CE" w:rsidRPr="00261BBB" w:rsidRDefault="000742CE" w:rsidP="00D15401">
            <w:pPr>
              <w:pStyle w:val="TableParagraph"/>
              <w:spacing w:before="120"/>
              <w:rPr>
                <w:rFonts w:ascii="Arial" w:hAnsi="Arial" w:cs="Arial"/>
                <w:sz w:val="20"/>
              </w:rPr>
            </w:pPr>
          </w:p>
        </w:tc>
        <w:tc>
          <w:tcPr>
            <w:tcW w:w="172" w:type="pct"/>
          </w:tcPr>
          <w:p w14:paraId="2CF2947C" w14:textId="77777777" w:rsidR="000742CE" w:rsidRPr="00261BBB" w:rsidRDefault="000742CE" w:rsidP="00D15401">
            <w:pPr>
              <w:pStyle w:val="TableParagraph"/>
              <w:spacing w:before="120"/>
              <w:rPr>
                <w:rFonts w:ascii="Arial" w:hAnsi="Arial" w:cs="Arial"/>
                <w:sz w:val="20"/>
              </w:rPr>
            </w:pPr>
          </w:p>
        </w:tc>
        <w:tc>
          <w:tcPr>
            <w:tcW w:w="173" w:type="pct"/>
          </w:tcPr>
          <w:p w14:paraId="713717E9" w14:textId="77777777" w:rsidR="000742CE" w:rsidRPr="00261BBB" w:rsidRDefault="000742CE" w:rsidP="00D15401">
            <w:pPr>
              <w:pStyle w:val="TableParagraph"/>
              <w:spacing w:before="120"/>
              <w:rPr>
                <w:rFonts w:ascii="Arial" w:hAnsi="Arial" w:cs="Arial"/>
                <w:sz w:val="20"/>
              </w:rPr>
            </w:pPr>
          </w:p>
        </w:tc>
        <w:tc>
          <w:tcPr>
            <w:tcW w:w="172" w:type="pct"/>
          </w:tcPr>
          <w:p w14:paraId="699D45B2" w14:textId="77777777" w:rsidR="000742CE" w:rsidRPr="00261BBB" w:rsidRDefault="000742CE" w:rsidP="00D15401">
            <w:pPr>
              <w:pStyle w:val="TableParagraph"/>
              <w:spacing w:before="120"/>
              <w:rPr>
                <w:rFonts w:ascii="Arial" w:hAnsi="Arial" w:cs="Arial"/>
                <w:sz w:val="20"/>
              </w:rPr>
            </w:pPr>
          </w:p>
        </w:tc>
        <w:tc>
          <w:tcPr>
            <w:tcW w:w="173" w:type="pct"/>
          </w:tcPr>
          <w:p w14:paraId="5187A7D6" w14:textId="77777777" w:rsidR="000742CE" w:rsidRPr="00261BBB" w:rsidRDefault="000742CE" w:rsidP="00D15401">
            <w:pPr>
              <w:pStyle w:val="TableParagraph"/>
              <w:spacing w:before="120"/>
              <w:rPr>
                <w:rFonts w:ascii="Arial" w:hAnsi="Arial" w:cs="Arial"/>
                <w:sz w:val="20"/>
              </w:rPr>
            </w:pPr>
          </w:p>
        </w:tc>
        <w:tc>
          <w:tcPr>
            <w:tcW w:w="172" w:type="pct"/>
          </w:tcPr>
          <w:p w14:paraId="5C3EA557" w14:textId="77777777" w:rsidR="000742CE" w:rsidRPr="00261BBB" w:rsidRDefault="000742CE" w:rsidP="00D15401">
            <w:pPr>
              <w:pStyle w:val="TableParagraph"/>
              <w:spacing w:before="120"/>
              <w:rPr>
                <w:rFonts w:ascii="Arial" w:hAnsi="Arial" w:cs="Arial"/>
                <w:sz w:val="20"/>
              </w:rPr>
            </w:pPr>
          </w:p>
        </w:tc>
        <w:tc>
          <w:tcPr>
            <w:tcW w:w="173" w:type="pct"/>
          </w:tcPr>
          <w:p w14:paraId="6A59EA52" w14:textId="77777777" w:rsidR="000742CE" w:rsidRPr="00261BBB" w:rsidRDefault="000742CE" w:rsidP="00D15401">
            <w:pPr>
              <w:pStyle w:val="TableParagraph"/>
              <w:spacing w:before="120"/>
              <w:rPr>
                <w:rFonts w:ascii="Arial" w:hAnsi="Arial" w:cs="Arial"/>
                <w:sz w:val="20"/>
              </w:rPr>
            </w:pPr>
          </w:p>
        </w:tc>
        <w:tc>
          <w:tcPr>
            <w:tcW w:w="172" w:type="pct"/>
          </w:tcPr>
          <w:p w14:paraId="167F4553" w14:textId="77777777" w:rsidR="000742CE" w:rsidRPr="00261BBB" w:rsidRDefault="000742CE" w:rsidP="00D15401">
            <w:pPr>
              <w:pStyle w:val="TableParagraph"/>
              <w:spacing w:before="120"/>
              <w:rPr>
                <w:rFonts w:ascii="Arial" w:hAnsi="Arial" w:cs="Arial"/>
                <w:sz w:val="20"/>
              </w:rPr>
            </w:pPr>
          </w:p>
        </w:tc>
        <w:tc>
          <w:tcPr>
            <w:tcW w:w="173" w:type="pct"/>
          </w:tcPr>
          <w:p w14:paraId="2B934C75" w14:textId="77777777" w:rsidR="000742CE" w:rsidRPr="00261BBB" w:rsidRDefault="000742CE" w:rsidP="00D15401">
            <w:pPr>
              <w:pStyle w:val="TableParagraph"/>
              <w:spacing w:before="120"/>
              <w:rPr>
                <w:rFonts w:ascii="Arial" w:hAnsi="Arial" w:cs="Arial"/>
                <w:sz w:val="20"/>
              </w:rPr>
            </w:pPr>
          </w:p>
        </w:tc>
        <w:tc>
          <w:tcPr>
            <w:tcW w:w="173" w:type="pct"/>
          </w:tcPr>
          <w:p w14:paraId="4CE8ED09" w14:textId="77777777" w:rsidR="000742CE" w:rsidRPr="00261BBB" w:rsidRDefault="000742CE" w:rsidP="00D15401">
            <w:pPr>
              <w:pStyle w:val="TableParagraph"/>
              <w:spacing w:before="120"/>
              <w:rPr>
                <w:rFonts w:ascii="Arial" w:hAnsi="Arial" w:cs="Arial"/>
                <w:sz w:val="20"/>
              </w:rPr>
            </w:pPr>
          </w:p>
        </w:tc>
        <w:tc>
          <w:tcPr>
            <w:tcW w:w="172" w:type="pct"/>
          </w:tcPr>
          <w:p w14:paraId="1EDA4584" w14:textId="77777777" w:rsidR="000742CE" w:rsidRPr="00261BBB" w:rsidRDefault="000742CE" w:rsidP="00D15401">
            <w:pPr>
              <w:pStyle w:val="TableParagraph"/>
              <w:spacing w:before="120"/>
              <w:rPr>
                <w:rFonts w:ascii="Arial" w:hAnsi="Arial" w:cs="Arial"/>
                <w:sz w:val="20"/>
              </w:rPr>
            </w:pPr>
          </w:p>
        </w:tc>
        <w:tc>
          <w:tcPr>
            <w:tcW w:w="173" w:type="pct"/>
          </w:tcPr>
          <w:p w14:paraId="36A9AB3A" w14:textId="77777777" w:rsidR="000742CE" w:rsidRPr="00261BBB" w:rsidRDefault="000742CE" w:rsidP="00D15401">
            <w:pPr>
              <w:pStyle w:val="TableParagraph"/>
              <w:spacing w:before="120"/>
              <w:rPr>
                <w:rFonts w:ascii="Arial" w:hAnsi="Arial" w:cs="Arial"/>
                <w:sz w:val="20"/>
              </w:rPr>
            </w:pPr>
          </w:p>
        </w:tc>
        <w:tc>
          <w:tcPr>
            <w:tcW w:w="172" w:type="pct"/>
          </w:tcPr>
          <w:p w14:paraId="261A947B" w14:textId="77777777" w:rsidR="000742CE" w:rsidRPr="00261BBB" w:rsidRDefault="000742CE" w:rsidP="00D15401">
            <w:pPr>
              <w:pStyle w:val="TableParagraph"/>
              <w:spacing w:before="120"/>
              <w:rPr>
                <w:rFonts w:ascii="Arial" w:hAnsi="Arial" w:cs="Arial"/>
                <w:sz w:val="20"/>
              </w:rPr>
            </w:pPr>
          </w:p>
        </w:tc>
        <w:tc>
          <w:tcPr>
            <w:tcW w:w="173" w:type="pct"/>
          </w:tcPr>
          <w:p w14:paraId="64BF064D" w14:textId="77777777" w:rsidR="000742CE" w:rsidRPr="00261BBB" w:rsidRDefault="000742CE" w:rsidP="00D15401">
            <w:pPr>
              <w:pStyle w:val="TableParagraph"/>
              <w:spacing w:before="120"/>
              <w:rPr>
                <w:rFonts w:ascii="Arial" w:hAnsi="Arial" w:cs="Arial"/>
                <w:sz w:val="20"/>
              </w:rPr>
            </w:pPr>
          </w:p>
        </w:tc>
        <w:tc>
          <w:tcPr>
            <w:tcW w:w="172" w:type="pct"/>
          </w:tcPr>
          <w:p w14:paraId="0F61AD17" w14:textId="77777777" w:rsidR="000742CE" w:rsidRPr="00261BBB" w:rsidRDefault="000742CE" w:rsidP="00D15401">
            <w:pPr>
              <w:pStyle w:val="TableParagraph"/>
              <w:spacing w:before="120"/>
              <w:rPr>
                <w:rFonts w:ascii="Arial" w:hAnsi="Arial" w:cs="Arial"/>
                <w:sz w:val="20"/>
              </w:rPr>
            </w:pPr>
          </w:p>
        </w:tc>
      </w:tr>
    </w:tbl>
    <w:p w14:paraId="18652964" w14:textId="77777777" w:rsidR="000742CE" w:rsidRPr="00261BBB" w:rsidRDefault="000742CE" w:rsidP="000742CE">
      <w:pPr>
        <w:pStyle w:val="BodyText0"/>
        <w:spacing w:before="120"/>
        <w:rPr>
          <w:rFonts w:ascii="Arial" w:hAnsi="Arial" w:cs="Arial"/>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
        <w:gridCol w:w="283"/>
        <w:gridCol w:w="284"/>
        <w:gridCol w:w="284"/>
        <w:gridCol w:w="284"/>
        <w:gridCol w:w="284"/>
        <w:gridCol w:w="284"/>
        <w:gridCol w:w="284"/>
        <w:gridCol w:w="286"/>
        <w:gridCol w:w="286"/>
        <w:gridCol w:w="286"/>
        <w:gridCol w:w="286"/>
        <w:gridCol w:w="286"/>
        <w:gridCol w:w="286"/>
        <w:gridCol w:w="288"/>
        <w:gridCol w:w="288"/>
        <w:gridCol w:w="410"/>
        <w:gridCol w:w="288"/>
        <w:gridCol w:w="288"/>
        <w:gridCol w:w="288"/>
        <w:gridCol w:w="288"/>
        <w:gridCol w:w="288"/>
        <w:gridCol w:w="288"/>
        <w:gridCol w:w="288"/>
        <w:gridCol w:w="288"/>
        <w:gridCol w:w="288"/>
        <w:gridCol w:w="288"/>
        <w:gridCol w:w="288"/>
        <w:gridCol w:w="288"/>
        <w:gridCol w:w="288"/>
        <w:gridCol w:w="288"/>
        <w:gridCol w:w="284"/>
      </w:tblGrid>
      <w:tr w:rsidR="000742CE" w:rsidRPr="00261BBB" w14:paraId="73FDC1EC" w14:textId="77777777" w:rsidTr="00D15401">
        <w:tc>
          <w:tcPr>
            <w:tcW w:w="155" w:type="pct"/>
            <w:tcBorders>
              <w:top w:val="nil"/>
              <w:left w:val="nil"/>
              <w:bottom w:val="nil"/>
            </w:tcBorders>
          </w:tcPr>
          <w:p w14:paraId="7BF19E77"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Tel</w:t>
            </w:r>
            <w:r w:rsidRPr="00261BBB">
              <w:rPr>
                <w:rFonts w:ascii="Arial" w:hAnsi="Arial" w:cs="Arial"/>
                <w:b/>
                <w:sz w:val="20"/>
              </w:rPr>
              <w:t>:</w:t>
            </w:r>
          </w:p>
        </w:tc>
        <w:tc>
          <w:tcPr>
            <w:tcW w:w="155" w:type="pct"/>
          </w:tcPr>
          <w:p w14:paraId="7F5943D2" w14:textId="77777777" w:rsidR="000742CE" w:rsidRPr="00261BBB" w:rsidRDefault="000742CE" w:rsidP="00D15401">
            <w:pPr>
              <w:pStyle w:val="BodyText0"/>
              <w:spacing w:before="120"/>
              <w:rPr>
                <w:rFonts w:ascii="Arial" w:hAnsi="Arial" w:cs="Arial"/>
                <w:sz w:val="20"/>
                <w:lang w:val="en-US"/>
              </w:rPr>
            </w:pPr>
          </w:p>
        </w:tc>
        <w:tc>
          <w:tcPr>
            <w:tcW w:w="155" w:type="pct"/>
          </w:tcPr>
          <w:p w14:paraId="1E8BD497" w14:textId="77777777" w:rsidR="000742CE" w:rsidRPr="00261BBB" w:rsidRDefault="000742CE" w:rsidP="00D15401">
            <w:pPr>
              <w:pStyle w:val="BodyText0"/>
              <w:spacing w:before="120"/>
              <w:rPr>
                <w:rFonts w:ascii="Arial" w:hAnsi="Arial" w:cs="Arial"/>
                <w:sz w:val="20"/>
                <w:lang w:val="en-US"/>
              </w:rPr>
            </w:pPr>
          </w:p>
        </w:tc>
        <w:tc>
          <w:tcPr>
            <w:tcW w:w="155" w:type="pct"/>
          </w:tcPr>
          <w:p w14:paraId="75675DB9" w14:textId="77777777" w:rsidR="000742CE" w:rsidRPr="00261BBB" w:rsidRDefault="000742CE" w:rsidP="00D15401">
            <w:pPr>
              <w:pStyle w:val="BodyText0"/>
              <w:spacing w:before="120"/>
              <w:rPr>
                <w:rFonts w:ascii="Arial" w:hAnsi="Arial" w:cs="Arial"/>
                <w:sz w:val="20"/>
                <w:lang w:val="en-US"/>
              </w:rPr>
            </w:pPr>
          </w:p>
        </w:tc>
        <w:tc>
          <w:tcPr>
            <w:tcW w:w="155" w:type="pct"/>
          </w:tcPr>
          <w:p w14:paraId="19837D3E" w14:textId="77777777" w:rsidR="000742CE" w:rsidRPr="00261BBB" w:rsidRDefault="000742CE" w:rsidP="00D15401">
            <w:pPr>
              <w:pStyle w:val="BodyText0"/>
              <w:spacing w:before="120"/>
              <w:rPr>
                <w:rFonts w:ascii="Arial" w:hAnsi="Arial" w:cs="Arial"/>
                <w:sz w:val="20"/>
                <w:lang w:val="en-US"/>
              </w:rPr>
            </w:pPr>
          </w:p>
        </w:tc>
        <w:tc>
          <w:tcPr>
            <w:tcW w:w="155" w:type="pct"/>
          </w:tcPr>
          <w:p w14:paraId="646870E3" w14:textId="77777777" w:rsidR="000742CE" w:rsidRPr="00261BBB" w:rsidRDefault="000742CE" w:rsidP="00D15401">
            <w:pPr>
              <w:pStyle w:val="BodyText0"/>
              <w:spacing w:before="120"/>
              <w:rPr>
                <w:rFonts w:ascii="Arial" w:hAnsi="Arial" w:cs="Arial"/>
                <w:sz w:val="20"/>
                <w:lang w:val="en-US"/>
              </w:rPr>
            </w:pPr>
          </w:p>
        </w:tc>
        <w:tc>
          <w:tcPr>
            <w:tcW w:w="155" w:type="pct"/>
          </w:tcPr>
          <w:p w14:paraId="15BFAB9B" w14:textId="77777777" w:rsidR="000742CE" w:rsidRPr="00261BBB" w:rsidRDefault="000742CE" w:rsidP="00D15401">
            <w:pPr>
              <w:pStyle w:val="BodyText0"/>
              <w:spacing w:before="120"/>
              <w:rPr>
                <w:rFonts w:ascii="Arial" w:hAnsi="Arial" w:cs="Arial"/>
                <w:sz w:val="20"/>
                <w:lang w:val="en-US"/>
              </w:rPr>
            </w:pPr>
          </w:p>
        </w:tc>
        <w:tc>
          <w:tcPr>
            <w:tcW w:w="155" w:type="pct"/>
          </w:tcPr>
          <w:p w14:paraId="75270570" w14:textId="77777777" w:rsidR="000742CE" w:rsidRPr="00261BBB" w:rsidRDefault="000742CE" w:rsidP="00D15401">
            <w:pPr>
              <w:pStyle w:val="BodyText0"/>
              <w:spacing w:before="120"/>
              <w:rPr>
                <w:rFonts w:ascii="Arial" w:hAnsi="Arial" w:cs="Arial"/>
                <w:sz w:val="20"/>
                <w:lang w:val="en-US"/>
              </w:rPr>
            </w:pPr>
          </w:p>
        </w:tc>
        <w:tc>
          <w:tcPr>
            <w:tcW w:w="156" w:type="pct"/>
          </w:tcPr>
          <w:p w14:paraId="7508995D" w14:textId="77777777" w:rsidR="000742CE" w:rsidRPr="00261BBB" w:rsidRDefault="000742CE" w:rsidP="00D15401">
            <w:pPr>
              <w:pStyle w:val="BodyText0"/>
              <w:spacing w:before="120"/>
              <w:rPr>
                <w:rFonts w:ascii="Arial" w:hAnsi="Arial" w:cs="Arial"/>
                <w:sz w:val="20"/>
                <w:lang w:val="en-US"/>
              </w:rPr>
            </w:pPr>
          </w:p>
        </w:tc>
        <w:tc>
          <w:tcPr>
            <w:tcW w:w="156" w:type="pct"/>
          </w:tcPr>
          <w:p w14:paraId="65F07267" w14:textId="77777777" w:rsidR="000742CE" w:rsidRPr="00261BBB" w:rsidRDefault="000742CE" w:rsidP="00D15401">
            <w:pPr>
              <w:pStyle w:val="BodyText0"/>
              <w:spacing w:before="120"/>
              <w:rPr>
                <w:rFonts w:ascii="Arial" w:hAnsi="Arial" w:cs="Arial"/>
                <w:sz w:val="20"/>
                <w:lang w:val="en-US"/>
              </w:rPr>
            </w:pPr>
          </w:p>
        </w:tc>
        <w:tc>
          <w:tcPr>
            <w:tcW w:w="156" w:type="pct"/>
          </w:tcPr>
          <w:p w14:paraId="5461CFBB" w14:textId="77777777" w:rsidR="000742CE" w:rsidRPr="00261BBB" w:rsidRDefault="000742CE" w:rsidP="00D15401">
            <w:pPr>
              <w:pStyle w:val="BodyText0"/>
              <w:spacing w:before="120"/>
              <w:rPr>
                <w:rFonts w:ascii="Arial" w:hAnsi="Arial" w:cs="Arial"/>
                <w:sz w:val="20"/>
                <w:lang w:val="en-US"/>
              </w:rPr>
            </w:pPr>
          </w:p>
        </w:tc>
        <w:tc>
          <w:tcPr>
            <w:tcW w:w="156" w:type="pct"/>
          </w:tcPr>
          <w:p w14:paraId="476B0B81" w14:textId="77777777" w:rsidR="000742CE" w:rsidRPr="00261BBB" w:rsidRDefault="000742CE" w:rsidP="00D15401">
            <w:pPr>
              <w:pStyle w:val="BodyText0"/>
              <w:spacing w:before="120"/>
              <w:rPr>
                <w:rFonts w:ascii="Arial" w:hAnsi="Arial" w:cs="Arial"/>
                <w:sz w:val="20"/>
                <w:lang w:val="en-US"/>
              </w:rPr>
            </w:pPr>
          </w:p>
        </w:tc>
        <w:tc>
          <w:tcPr>
            <w:tcW w:w="156" w:type="pct"/>
          </w:tcPr>
          <w:p w14:paraId="70A53425" w14:textId="77777777" w:rsidR="000742CE" w:rsidRPr="00261BBB" w:rsidRDefault="000742CE" w:rsidP="00D15401">
            <w:pPr>
              <w:pStyle w:val="BodyText0"/>
              <w:spacing w:before="120"/>
              <w:rPr>
                <w:rFonts w:ascii="Arial" w:hAnsi="Arial" w:cs="Arial"/>
                <w:sz w:val="20"/>
                <w:lang w:val="en-US"/>
              </w:rPr>
            </w:pPr>
          </w:p>
        </w:tc>
        <w:tc>
          <w:tcPr>
            <w:tcW w:w="156" w:type="pct"/>
          </w:tcPr>
          <w:p w14:paraId="0CCE58F2" w14:textId="77777777" w:rsidR="000742CE" w:rsidRPr="00261BBB" w:rsidRDefault="000742CE" w:rsidP="00D15401">
            <w:pPr>
              <w:pStyle w:val="BodyText0"/>
              <w:spacing w:before="120"/>
              <w:rPr>
                <w:rFonts w:ascii="Arial" w:hAnsi="Arial" w:cs="Arial"/>
                <w:sz w:val="20"/>
                <w:lang w:val="en-US"/>
              </w:rPr>
            </w:pPr>
          </w:p>
        </w:tc>
        <w:tc>
          <w:tcPr>
            <w:tcW w:w="157" w:type="pct"/>
          </w:tcPr>
          <w:p w14:paraId="6336E5CC" w14:textId="77777777" w:rsidR="000742CE" w:rsidRPr="00261BBB" w:rsidRDefault="000742CE" w:rsidP="00D15401">
            <w:pPr>
              <w:pStyle w:val="BodyText0"/>
              <w:spacing w:before="120"/>
              <w:rPr>
                <w:rFonts w:ascii="Arial" w:hAnsi="Arial" w:cs="Arial"/>
                <w:sz w:val="20"/>
                <w:lang w:val="en-US"/>
              </w:rPr>
            </w:pPr>
          </w:p>
        </w:tc>
        <w:tc>
          <w:tcPr>
            <w:tcW w:w="157" w:type="pct"/>
          </w:tcPr>
          <w:p w14:paraId="4C1AB18E" w14:textId="77777777" w:rsidR="000742CE" w:rsidRPr="00261BBB" w:rsidRDefault="000742CE" w:rsidP="00D15401">
            <w:pPr>
              <w:pStyle w:val="BodyText0"/>
              <w:spacing w:before="120"/>
              <w:rPr>
                <w:rFonts w:ascii="Arial" w:hAnsi="Arial" w:cs="Arial"/>
                <w:sz w:val="20"/>
                <w:lang w:val="en-US"/>
              </w:rPr>
            </w:pPr>
          </w:p>
        </w:tc>
        <w:tc>
          <w:tcPr>
            <w:tcW w:w="157" w:type="pct"/>
            <w:tcBorders>
              <w:top w:val="nil"/>
              <w:bottom w:val="nil"/>
            </w:tcBorders>
          </w:tcPr>
          <w:p w14:paraId="371A6463"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Fax</w:t>
            </w:r>
            <w:r w:rsidRPr="00261BBB">
              <w:rPr>
                <w:rFonts w:ascii="Arial" w:hAnsi="Arial" w:cs="Arial"/>
                <w:b/>
                <w:sz w:val="20"/>
              </w:rPr>
              <w:t>:</w:t>
            </w:r>
          </w:p>
        </w:tc>
        <w:tc>
          <w:tcPr>
            <w:tcW w:w="157" w:type="pct"/>
          </w:tcPr>
          <w:p w14:paraId="0A89EE9A" w14:textId="77777777" w:rsidR="000742CE" w:rsidRPr="00261BBB" w:rsidRDefault="000742CE" w:rsidP="00D15401">
            <w:pPr>
              <w:pStyle w:val="BodyText0"/>
              <w:spacing w:before="120"/>
              <w:rPr>
                <w:rFonts w:ascii="Arial" w:hAnsi="Arial" w:cs="Arial"/>
                <w:sz w:val="20"/>
                <w:lang w:val="en-US"/>
              </w:rPr>
            </w:pPr>
          </w:p>
        </w:tc>
        <w:tc>
          <w:tcPr>
            <w:tcW w:w="157" w:type="pct"/>
          </w:tcPr>
          <w:p w14:paraId="68934C1B" w14:textId="77777777" w:rsidR="000742CE" w:rsidRPr="00261BBB" w:rsidRDefault="000742CE" w:rsidP="00D15401">
            <w:pPr>
              <w:pStyle w:val="BodyText0"/>
              <w:spacing w:before="120"/>
              <w:rPr>
                <w:rFonts w:ascii="Arial" w:hAnsi="Arial" w:cs="Arial"/>
                <w:sz w:val="20"/>
                <w:lang w:val="en-US"/>
              </w:rPr>
            </w:pPr>
          </w:p>
        </w:tc>
        <w:tc>
          <w:tcPr>
            <w:tcW w:w="157" w:type="pct"/>
          </w:tcPr>
          <w:p w14:paraId="75DB908E" w14:textId="77777777" w:rsidR="000742CE" w:rsidRPr="00261BBB" w:rsidRDefault="000742CE" w:rsidP="00D15401">
            <w:pPr>
              <w:pStyle w:val="BodyText0"/>
              <w:spacing w:before="120"/>
              <w:rPr>
                <w:rFonts w:ascii="Arial" w:hAnsi="Arial" w:cs="Arial"/>
                <w:sz w:val="20"/>
                <w:lang w:val="en-US"/>
              </w:rPr>
            </w:pPr>
          </w:p>
        </w:tc>
        <w:tc>
          <w:tcPr>
            <w:tcW w:w="157" w:type="pct"/>
          </w:tcPr>
          <w:p w14:paraId="0345953F" w14:textId="77777777" w:rsidR="000742CE" w:rsidRPr="00261BBB" w:rsidRDefault="000742CE" w:rsidP="00D15401">
            <w:pPr>
              <w:pStyle w:val="BodyText0"/>
              <w:spacing w:before="120"/>
              <w:rPr>
                <w:rFonts w:ascii="Arial" w:hAnsi="Arial" w:cs="Arial"/>
                <w:sz w:val="20"/>
                <w:lang w:val="en-US"/>
              </w:rPr>
            </w:pPr>
          </w:p>
        </w:tc>
        <w:tc>
          <w:tcPr>
            <w:tcW w:w="157" w:type="pct"/>
          </w:tcPr>
          <w:p w14:paraId="1F7B3687" w14:textId="77777777" w:rsidR="000742CE" w:rsidRPr="00261BBB" w:rsidRDefault="000742CE" w:rsidP="00D15401">
            <w:pPr>
              <w:pStyle w:val="BodyText0"/>
              <w:spacing w:before="120"/>
              <w:rPr>
                <w:rFonts w:ascii="Arial" w:hAnsi="Arial" w:cs="Arial"/>
                <w:sz w:val="20"/>
                <w:lang w:val="en-US"/>
              </w:rPr>
            </w:pPr>
          </w:p>
        </w:tc>
        <w:tc>
          <w:tcPr>
            <w:tcW w:w="157" w:type="pct"/>
          </w:tcPr>
          <w:p w14:paraId="54E7AC11" w14:textId="77777777" w:rsidR="000742CE" w:rsidRPr="00261BBB" w:rsidRDefault="000742CE" w:rsidP="00D15401">
            <w:pPr>
              <w:pStyle w:val="BodyText0"/>
              <w:spacing w:before="120"/>
              <w:rPr>
                <w:rFonts w:ascii="Arial" w:hAnsi="Arial" w:cs="Arial"/>
                <w:sz w:val="20"/>
                <w:lang w:val="en-US"/>
              </w:rPr>
            </w:pPr>
          </w:p>
        </w:tc>
        <w:tc>
          <w:tcPr>
            <w:tcW w:w="157" w:type="pct"/>
          </w:tcPr>
          <w:p w14:paraId="56C0DC8B" w14:textId="77777777" w:rsidR="000742CE" w:rsidRPr="00261BBB" w:rsidRDefault="000742CE" w:rsidP="00D15401">
            <w:pPr>
              <w:pStyle w:val="BodyText0"/>
              <w:spacing w:before="120"/>
              <w:rPr>
                <w:rFonts w:ascii="Arial" w:hAnsi="Arial" w:cs="Arial"/>
                <w:sz w:val="20"/>
                <w:lang w:val="en-US"/>
              </w:rPr>
            </w:pPr>
          </w:p>
        </w:tc>
        <w:tc>
          <w:tcPr>
            <w:tcW w:w="157" w:type="pct"/>
          </w:tcPr>
          <w:p w14:paraId="3FD9AE91" w14:textId="77777777" w:rsidR="000742CE" w:rsidRPr="00261BBB" w:rsidRDefault="000742CE" w:rsidP="00D15401">
            <w:pPr>
              <w:pStyle w:val="BodyText0"/>
              <w:spacing w:before="120"/>
              <w:rPr>
                <w:rFonts w:ascii="Arial" w:hAnsi="Arial" w:cs="Arial"/>
                <w:sz w:val="20"/>
                <w:lang w:val="en-US"/>
              </w:rPr>
            </w:pPr>
          </w:p>
        </w:tc>
        <w:tc>
          <w:tcPr>
            <w:tcW w:w="157" w:type="pct"/>
          </w:tcPr>
          <w:p w14:paraId="1D0AC400" w14:textId="77777777" w:rsidR="000742CE" w:rsidRPr="00261BBB" w:rsidRDefault="000742CE" w:rsidP="00D15401">
            <w:pPr>
              <w:pStyle w:val="BodyText0"/>
              <w:spacing w:before="120"/>
              <w:rPr>
                <w:rFonts w:ascii="Arial" w:hAnsi="Arial" w:cs="Arial"/>
                <w:sz w:val="20"/>
                <w:lang w:val="en-US"/>
              </w:rPr>
            </w:pPr>
          </w:p>
        </w:tc>
        <w:tc>
          <w:tcPr>
            <w:tcW w:w="157" w:type="pct"/>
          </w:tcPr>
          <w:p w14:paraId="410DE6E0" w14:textId="77777777" w:rsidR="000742CE" w:rsidRPr="00261BBB" w:rsidRDefault="000742CE" w:rsidP="00D15401">
            <w:pPr>
              <w:pStyle w:val="BodyText0"/>
              <w:spacing w:before="120"/>
              <w:rPr>
                <w:rFonts w:ascii="Arial" w:hAnsi="Arial" w:cs="Arial"/>
                <w:sz w:val="20"/>
                <w:lang w:val="en-US"/>
              </w:rPr>
            </w:pPr>
          </w:p>
        </w:tc>
        <w:tc>
          <w:tcPr>
            <w:tcW w:w="157" w:type="pct"/>
          </w:tcPr>
          <w:p w14:paraId="4D5F0607" w14:textId="77777777" w:rsidR="000742CE" w:rsidRPr="00261BBB" w:rsidRDefault="000742CE" w:rsidP="00D15401">
            <w:pPr>
              <w:pStyle w:val="BodyText0"/>
              <w:spacing w:before="120"/>
              <w:rPr>
                <w:rFonts w:ascii="Arial" w:hAnsi="Arial" w:cs="Arial"/>
                <w:sz w:val="20"/>
                <w:lang w:val="en-US"/>
              </w:rPr>
            </w:pPr>
          </w:p>
        </w:tc>
        <w:tc>
          <w:tcPr>
            <w:tcW w:w="157" w:type="pct"/>
          </w:tcPr>
          <w:p w14:paraId="51770E89" w14:textId="77777777" w:rsidR="000742CE" w:rsidRPr="00261BBB" w:rsidRDefault="000742CE" w:rsidP="00D15401">
            <w:pPr>
              <w:pStyle w:val="BodyText0"/>
              <w:spacing w:before="120"/>
              <w:rPr>
                <w:rFonts w:ascii="Arial" w:hAnsi="Arial" w:cs="Arial"/>
                <w:sz w:val="20"/>
                <w:lang w:val="en-US"/>
              </w:rPr>
            </w:pPr>
          </w:p>
        </w:tc>
        <w:tc>
          <w:tcPr>
            <w:tcW w:w="157" w:type="pct"/>
          </w:tcPr>
          <w:p w14:paraId="5F758F5C" w14:textId="77777777" w:rsidR="000742CE" w:rsidRPr="00261BBB" w:rsidRDefault="000742CE" w:rsidP="00D15401">
            <w:pPr>
              <w:pStyle w:val="BodyText0"/>
              <w:spacing w:before="120"/>
              <w:rPr>
                <w:rFonts w:ascii="Arial" w:hAnsi="Arial" w:cs="Arial"/>
                <w:sz w:val="20"/>
                <w:lang w:val="en-US"/>
              </w:rPr>
            </w:pPr>
          </w:p>
        </w:tc>
        <w:tc>
          <w:tcPr>
            <w:tcW w:w="157" w:type="pct"/>
          </w:tcPr>
          <w:p w14:paraId="3C09A459" w14:textId="77777777" w:rsidR="000742CE" w:rsidRPr="00261BBB" w:rsidRDefault="000742CE" w:rsidP="00D15401">
            <w:pPr>
              <w:pStyle w:val="BodyText0"/>
              <w:spacing w:before="120"/>
              <w:rPr>
                <w:rFonts w:ascii="Arial" w:hAnsi="Arial" w:cs="Arial"/>
                <w:sz w:val="20"/>
                <w:lang w:val="en-US"/>
              </w:rPr>
            </w:pPr>
          </w:p>
        </w:tc>
        <w:tc>
          <w:tcPr>
            <w:tcW w:w="157" w:type="pct"/>
          </w:tcPr>
          <w:p w14:paraId="58F2C1B2" w14:textId="77777777" w:rsidR="000742CE" w:rsidRPr="00261BBB" w:rsidRDefault="000742CE" w:rsidP="00D15401">
            <w:pPr>
              <w:pStyle w:val="BodyText0"/>
              <w:spacing w:before="120"/>
              <w:rPr>
                <w:rFonts w:ascii="Arial" w:hAnsi="Arial" w:cs="Arial"/>
                <w:sz w:val="20"/>
                <w:lang w:val="en-US"/>
              </w:rPr>
            </w:pPr>
          </w:p>
        </w:tc>
      </w:tr>
    </w:tbl>
    <w:p w14:paraId="69056907" w14:textId="77777777" w:rsidR="000742CE" w:rsidRPr="00261BBB" w:rsidRDefault="000742CE" w:rsidP="000742CE">
      <w:pPr>
        <w:pStyle w:val="ListParagraph"/>
        <w:tabs>
          <w:tab w:val="left" w:pos="1197"/>
        </w:tabs>
        <w:ind w:left="0" w:firstLine="0"/>
        <w:jc w:val="left"/>
        <w:rPr>
          <w:rFonts w:ascii="Arial" w:hAnsi="Arial" w:cs="Arial"/>
          <w:sz w:val="20"/>
          <w:lang w:val="en-US"/>
        </w:rPr>
      </w:pPr>
      <w:r w:rsidRPr="00261BBB">
        <w:rPr>
          <w:rFonts w:ascii="Arial" w:hAnsi="Arial" w:cs="Arial"/>
          <w:sz w:val="20"/>
          <w:szCs w:val="24"/>
          <w:lang w:bidi="vi"/>
        </w:rPr>
        <w:t xml:space="preserve">6. </w:t>
      </w:r>
      <w:r w:rsidRPr="00261BBB">
        <w:rPr>
          <w:rFonts w:ascii="Arial" w:hAnsi="Arial" w:cs="Arial"/>
          <w:sz w:val="20"/>
        </w:rPr>
        <w:t>Tên công ty đóng gói (Đề nghị đánh dấu vào mục thích hợp. Có thể đánh dấu nhiều hơn 01 ô) (Name of assembler (Please tick accordingly. May tick more than one box)):</w:t>
      </w:r>
    </w:p>
    <w:tbl>
      <w:tblPr>
        <w:tblW w:w="2214" w:type="pct"/>
        <w:tblCellMar>
          <w:left w:w="0" w:type="dxa"/>
          <w:right w:w="0" w:type="dxa"/>
        </w:tblCellMar>
        <w:tblLook w:val="01E0" w:firstRow="1" w:lastRow="1" w:firstColumn="1" w:lastColumn="1" w:noHBand="0" w:noVBand="0"/>
      </w:tblPr>
      <w:tblGrid>
        <w:gridCol w:w="1927"/>
        <w:gridCol w:w="2218"/>
      </w:tblGrid>
      <w:tr w:rsidR="000742CE" w:rsidRPr="00261BBB" w14:paraId="055E8E8F" w14:textId="77777777" w:rsidTr="00D15401">
        <w:tc>
          <w:tcPr>
            <w:tcW w:w="2325" w:type="pct"/>
            <w:vAlign w:val="center"/>
          </w:tcPr>
          <w:p w14:paraId="0F9B19C6" w14:textId="77777777" w:rsidR="000742CE" w:rsidRPr="00261BBB" w:rsidRDefault="000742CE" w:rsidP="00D15401">
            <w:pPr>
              <w:spacing w:before="120"/>
              <w:rPr>
                <w:rFonts w:ascii="Arial" w:hAnsi="Arial" w:cs="Arial"/>
                <w:sz w:val="20"/>
                <w:lang w:val="en-US" w:bidi="vi"/>
              </w:rPr>
            </w:pPr>
            <w:r w:rsidRPr="00261BBB">
              <w:rPr>
                <w:rFonts w:ascii="Arial" w:hAnsi="Arial" w:cs="Arial"/>
                <w:sz w:val="20"/>
                <w:lang w:bidi="vi"/>
              </w:rPr>
              <w:t>□ Đóng gói chính</w:t>
            </w:r>
          </w:p>
          <w:p w14:paraId="4C386771" w14:textId="77777777" w:rsidR="000742CE" w:rsidRPr="00261BBB" w:rsidRDefault="000742CE" w:rsidP="00D15401">
            <w:pPr>
              <w:spacing w:before="120"/>
              <w:rPr>
                <w:rFonts w:ascii="Arial" w:hAnsi="Arial" w:cs="Arial"/>
                <w:sz w:val="20"/>
                <w:lang w:val="en-US" w:bidi="vi"/>
              </w:rPr>
            </w:pPr>
            <w:r w:rsidRPr="00261BBB">
              <w:rPr>
                <w:rFonts w:ascii="Arial" w:hAnsi="Arial" w:cs="Arial"/>
                <w:sz w:val="20"/>
                <w:lang w:bidi="vi"/>
              </w:rPr>
              <w:t>Primary assembler</w:t>
            </w:r>
          </w:p>
        </w:tc>
        <w:tc>
          <w:tcPr>
            <w:tcW w:w="2675" w:type="pct"/>
            <w:vAlign w:val="center"/>
          </w:tcPr>
          <w:p w14:paraId="2AE541D4" w14:textId="77777777" w:rsidR="000742CE" w:rsidRPr="00261BBB" w:rsidRDefault="000742CE" w:rsidP="00D15401">
            <w:pPr>
              <w:spacing w:before="120"/>
              <w:rPr>
                <w:rFonts w:ascii="Arial" w:hAnsi="Arial" w:cs="Arial"/>
                <w:sz w:val="20"/>
                <w:lang w:val="en-US" w:bidi="vi"/>
              </w:rPr>
            </w:pPr>
            <w:r w:rsidRPr="00261BBB">
              <w:rPr>
                <w:rFonts w:ascii="Arial" w:hAnsi="Arial" w:cs="Arial"/>
                <w:sz w:val="20"/>
                <w:lang w:bidi="vi"/>
              </w:rPr>
              <w:t>□ Đóng gói thứ cấp</w:t>
            </w:r>
          </w:p>
          <w:p w14:paraId="381B2B72" w14:textId="77777777" w:rsidR="000742CE" w:rsidRPr="00261BBB" w:rsidRDefault="000742CE" w:rsidP="00D15401">
            <w:pPr>
              <w:spacing w:before="120"/>
              <w:rPr>
                <w:rFonts w:ascii="Arial" w:hAnsi="Arial" w:cs="Arial"/>
                <w:sz w:val="20"/>
                <w:lang w:val="en-US" w:bidi="vi"/>
              </w:rPr>
            </w:pPr>
            <w:r w:rsidRPr="00261BBB">
              <w:rPr>
                <w:rFonts w:ascii="Arial" w:hAnsi="Arial" w:cs="Arial"/>
                <w:sz w:val="20"/>
                <w:lang w:bidi="vi"/>
              </w:rPr>
              <w:t>Secondary assembler</w:t>
            </w:r>
          </w:p>
        </w:tc>
      </w:tr>
    </w:tbl>
    <w:p w14:paraId="178FA4C5" w14:textId="77777777" w:rsidR="000742CE" w:rsidRPr="00261BBB" w:rsidRDefault="000742CE" w:rsidP="000742CE">
      <w:pPr>
        <w:pStyle w:val="ListParagraph"/>
        <w:tabs>
          <w:tab w:val="left" w:pos="1197"/>
        </w:tabs>
        <w:ind w:left="0" w:firstLine="0"/>
        <w:jc w:val="left"/>
        <w:rPr>
          <w:rFonts w:ascii="Arial" w:hAnsi="Arial" w:cs="Arial"/>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1"/>
        <w:gridCol w:w="321"/>
        <w:gridCol w:w="321"/>
        <w:gridCol w:w="323"/>
        <w:gridCol w:w="321"/>
        <w:gridCol w:w="323"/>
        <w:gridCol w:w="322"/>
        <w:gridCol w:w="324"/>
        <w:gridCol w:w="322"/>
        <w:gridCol w:w="324"/>
        <w:gridCol w:w="322"/>
        <w:gridCol w:w="324"/>
        <w:gridCol w:w="324"/>
        <w:gridCol w:w="322"/>
        <w:gridCol w:w="324"/>
        <w:gridCol w:w="322"/>
        <w:gridCol w:w="324"/>
        <w:gridCol w:w="324"/>
        <w:gridCol w:w="322"/>
        <w:gridCol w:w="322"/>
        <w:gridCol w:w="327"/>
        <w:gridCol w:w="318"/>
        <w:gridCol w:w="327"/>
        <w:gridCol w:w="322"/>
        <w:gridCol w:w="322"/>
        <w:gridCol w:w="324"/>
        <w:gridCol w:w="322"/>
        <w:gridCol w:w="327"/>
        <w:gridCol w:w="309"/>
      </w:tblGrid>
      <w:tr w:rsidR="000742CE" w:rsidRPr="00261BBB" w14:paraId="22758D6A" w14:textId="77777777" w:rsidTr="00D15401">
        <w:tc>
          <w:tcPr>
            <w:tcW w:w="172" w:type="pct"/>
          </w:tcPr>
          <w:p w14:paraId="7CB0E278" w14:textId="77777777" w:rsidR="000742CE" w:rsidRPr="00261BBB" w:rsidRDefault="000742CE" w:rsidP="00D15401">
            <w:pPr>
              <w:pStyle w:val="TableParagraph"/>
              <w:spacing w:before="120"/>
              <w:rPr>
                <w:rFonts w:ascii="Arial" w:hAnsi="Arial" w:cs="Arial"/>
                <w:sz w:val="20"/>
              </w:rPr>
            </w:pPr>
          </w:p>
        </w:tc>
        <w:tc>
          <w:tcPr>
            <w:tcW w:w="172" w:type="pct"/>
          </w:tcPr>
          <w:p w14:paraId="28ED0BAF" w14:textId="77777777" w:rsidR="000742CE" w:rsidRPr="00261BBB" w:rsidRDefault="000742CE" w:rsidP="00D15401">
            <w:pPr>
              <w:pStyle w:val="TableParagraph"/>
              <w:spacing w:before="120"/>
              <w:rPr>
                <w:rFonts w:ascii="Arial" w:hAnsi="Arial" w:cs="Arial"/>
                <w:sz w:val="20"/>
              </w:rPr>
            </w:pPr>
          </w:p>
        </w:tc>
        <w:tc>
          <w:tcPr>
            <w:tcW w:w="172" w:type="pct"/>
          </w:tcPr>
          <w:p w14:paraId="28E5F63E" w14:textId="77777777" w:rsidR="000742CE" w:rsidRPr="00261BBB" w:rsidRDefault="000742CE" w:rsidP="00D15401">
            <w:pPr>
              <w:pStyle w:val="TableParagraph"/>
              <w:spacing w:before="120"/>
              <w:rPr>
                <w:rFonts w:ascii="Arial" w:hAnsi="Arial" w:cs="Arial"/>
                <w:sz w:val="20"/>
              </w:rPr>
            </w:pPr>
          </w:p>
        </w:tc>
        <w:tc>
          <w:tcPr>
            <w:tcW w:w="173" w:type="pct"/>
          </w:tcPr>
          <w:p w14:paraId="19246ECF" w14:textId="77777777" w:rsidR="000742CE" w:rsidRPr="00261BBB" w:rsidRDefault="000742CE" w:rsidP="00D15401">
            <w:pPr>
              <w:pStyle w:val="TableParagraph"/>
              <w:spacing w:before="120"/>
              <w:rPr>
                <w:rFonts w:ascii="Arial" w:hAnsi="Arial" w:cs="Arial"/>
                <w:sz w:val="20"/>
              </w:rPr>
            </w:pPr>
          </w:p>
        </w:tc>
        <w:tc>
          <w:tcPr>
            <w:tcW w:w="172" w:type="pct"/>
          </w:tcPr>
          <w:p w14:paraId="25BBBD37" w14:textId="77777777" w:rsidR="000742CE" w:rsidRPr="00261BBB" w:rsidRDefault="000742CE" w:rsidP="00D15401">
            <w:pPr>
              <w:pStyle w:val="TableParagraph"/>
              <w:spacing w:before="120"/>
              <w:rPr>
                <w:rFonts w:ascii="Arial" w:hAnsi="Arial" w:cs="Arial"/>
                <w:sz w:val="20"/>
              </w:rPr>
            </w:pPr>
          </w:p>
        </w:tc>
        <w:tc>
          <w:tcPr>
            <w:tcW w:w="173" w:type="pct"/>
          </w:tcPr>
          <w:p w14:paraId="2E569B6F" w14:textId="77777777" w:rsidR="000742CE" w:rsidRPr="00261BBB" w:rsidRDefault="000742CE" w:rsidP="00D15401">
            <w:pPr>
              <w:pStyle w:val="TableParagraph"/>
              <w:spacing w:before="120"/>
              <w:rPr>
                <w:rFonts w:ascii="Arial" w:hAnsi="Arial" w:cs="Arial"/>
                <w:sz w:val="20"/>
              </w:rPr>
            </w:pPr>
          </w:p>
        </w:tc>
        <w:tc>
          <w:tcPr>
            <w:tcW w:w="172" w:type="pct"/>
          </w:tcPr>
          <w:p w14:paraId="4B95AA7E" w14:textId="77777777" w:rsidR="000742CE" w:rsidRPr="00261BBB" w:rsidRDefault="000742CE" w:rsidP="00D15401">
            <w:pPr>
              <w:pStyle w:val="TableParagraph"/>
              <w:spacing w:before="120"/>
              <w:rPr>
                <w:rFonts w:ascii="Arial" w:hAnsi="Arial" w:cs="Arial"/>
                <w:sz w:val="20"/>
              </w:rPr>
            </w:pPr>
          </w:p>
        </w:tc>
        <w:tc>
          <w:tcPr>
            <w:tcW w:w="173" w:type="pct"/>
          </w:tcPr>
          <w:p w14:paraId="47BA9451" w14:textId="77777777" w:rsidR="000742CE" w:rsidRPr="00261BBB" w:rsidRDefault="000742CE" w:rsidP="00D15401">
            <w:pPr>
              <w:pStyle w:val="TableParagraph"/>
              <w:spacing w:before="120"/>
              <w:rPr>
                <w:rFonts w:ascii="Arial" w:hAnsi="Arial" w:cs="Arial"/>
                <w:sz w:val="20"/>
              </w:rPr>
            </w:pPr>
          </w:p>
        </w:tc>
        <w:tc>
          <w:tcPr>
            <w:tcW w:w="172" w:type="pct"/>
          </w:tcPr>
          <w:p w14:paraId="5BD8BA85" w14:textId="77777777" w:rsidR="000742CE" w:rsidRPr="00261BBB" w:rsidRDefault="000742CE" w:rsidP="00D15401">
            <w:pPr>
              <w:pStyle w:val="TableParagraph"/>
              <w:spacing w:before="120"/>
              <w:rPr>
                <w:rFonts w:ascii="Arial" w:hAnsi="Arial" w:cs="Arial"/>
                <w:sz w:val="20"/>
              </w:rPr>
            </w:pPr>
          </w:p>
        </w:tc>
        <w:tc>
          <w:tcPr>
            <w:tcW w:w="173" w:type="pct"/>
          </w:tcPr>
          <w:p w14:paraId="24786B04" w14:textId="77777777" w:rsidR="000742CE" w:rsidRPr="00261BBB" w:rsidRDefault="000742CE" w:rsidP="00D15401">
            <w:pPr>
              <w:pStyle w:val="TableParagraph"/>
              <w:spacing w:before="120"/>
              <w:rPr>
                <w:rFonts w:ascii="Arial" w:hAnsi="Arial" w:cs="Arial"/>
                <w:sz w:val="20"/>
              </w:rPr>
            </w:pPr>
          </w:p>
        </w:tc>
        <w:tc>
          <w:tcPr>
            <w:tcW w:w="172" w:type="pct"/>
          </w:tcPr>
          <w:p w14:paraId="3AAE451B" w14:textId="77777777" w:rsidR="000742CE" w:rsidRPr="00261BBB" w:rsidRDefault="000742CE" w:rsidP="00D15401">
            <w:pPr>
              <w:pStyle w:val="TableParagraph"/>
              <w:spacing w:before="120"/>
              <w:rPr>
                <w:rFonts w:ascii="Arial" w:hAnsi="Arial" w:cs="Arial"/>
                <w:sz w:val="20"/>
              </w:rPr>
            </w:pPr>
          </w:p>
        </w:tc>
        <w:tc>
          <w:tcPr>
            <w:tcW w:w="173" w:type="pct"/>
          </w:tcPr>
          <w:p w14:paraId="4A9DEFAE" w14:textId="77777777" w:rsidR="000742CE" w:rsidRPr="00261BBB" w:rsidRDefault="000742CE" w:rsidP="00D15401">
            <w:pPr>
              <w:pStyle w:val="TableParagraph"/>
              <w:spacing w:before="120"/>
              <w:rPr>
                <w:rFonts w:ascii="Arial" w:hAnsi="Arial" w:cs="Arial"/>
                <w:sz w:val="20"/>
              </w:rPr>
            </w:pPr>
          </w:p>
        </w:tc>
        <w:tc>
          <w:tcPr>
            <w:tcW w:w="173" w:type="pct"/>
          </w:tcPr>
          <w:p w14:paraId="2800BC01" w14:textId="77777777" w:rsidR="000742CE" w:rsidRPr="00261BBB" w:rsidRDefault="000742CE" w:rsidP="00D15401">
            <w:pPr>
              <w:pStyle w:val="TableParagraph"/>
              <w:spacing w:before="120"/>
              <w:rPr>
                <w:rFonts w:ascii="Arial" w:hAnsi="Arial" w:cs="Arial"/>
                <w:sz w:val="20"/>
              </w:rPr>
            </w:pPr>
          </w:p>
        </w:tc>
        <w:tc>
          <w:tcPr>
            <w:tcW w:w="172" w:type="pct"/>
          </w:tcPr>
          <w:p w14:paraId="3F394B61" w14:textId="77777777" w:rsidR="000742CE" w:rsidRPr="00261BBB" w:rsidRDefault="000742CE" w:rsidP="00D15401">
            <w:pPr>
              <w:pStyle w:val="TableParagraph"/>
              <w:spacing w:before="120"/>
              <w:rPr>
                <w:rFonts w:ascii="Arial" w:hAnsi="Arial" w:cs="Arial"/>
                <w:sz w:val="20"/>
              </w:rPr>
            </w:pPr>
          </w:p>
        </w:tc>
        <w:tc>
          <w:tcPr>
            <w:tcW w:w="173" w:type="pct"/>
          </w:tcPr>
          <w:p w14:paraId="140D99FD" w14:textId="77777777" w:rsidR="000742CE" w:rsidRPr="00261BBB" w:rsidRDefault="000742CE" w:rsidP="00D15401">
            <w:pPr>
              <w:pStyle w:val="TableParagraph"/>
              <w:spacing w:before="120"/>
              <w:rPr>
                <w:rFonts w:ascii="Arial" w:hAnsi="Arial" w:cs="Arial"/>
                <w:sz w:val="20"/>
              </w:rPr>
            </w:pPr>
          </w:p>
        </w:tc>
        <w:tc>
          <w:tcPr>
            <w:tcW w:w="172" w:type="pct"/>
          </w:tcPr>
          <w:p w14:paraId="68D938E7" w14:textId="77777777" w:rsidR="000742CE" w:rsidRPr="00261BBB" w:rsidRDefault="000742CE" w:rsidP="00D15401">
            <w:pPr>
              <w:pStyle w:val="TableParagraph"/>
              <w:spacing w:before="120"/>
              <w:rPr>
                <w:rFonts w:ascii="Arial" w:hAnsi="Arial" w:cs="Arial"/>
                <w:sz w:val="20"/>
              </w:rPr>
            </w:pPr>
          </w:p>
        </w:tc>
        <w:tc>
          <w:tcPr>
            <w:tcW w:w="173" w:type="pct"/>
          </w:tcPr>
          <w:p w14:paraId="7068E662" w14:textId="77777777" w:rsidR="000742CE" w:rsidRPr="00261BBB" w:rsidRDefault="000742CE" w:rsidP="00D15401">
            <w:pPr>
              <w:pStyle w:val="TableParagraph"/>
              <w:spacing w:before="120"/>
              <w:rPr>
                <w:rFonts w:ascii="Arial" w:hAnsi="Arial" w:cs="Arial"/>
                <w:sz w:val="20"/>
              </w:rPr>
            </w:pPr>
          </w:p>
        </w:tc>
        <w:tc>
          <w:tcPr>
            <w:tcW w:w="173" w:type="pct"/>
          </w:tcPr>
          <w:p w14:paraId="035B3019" w14:textId="77777777" w:rsidR="000742CE" w:rsidRPr="00261BBB" w:rsidRDefault="000742CE" w:rsidP="00D15401">
            <w:pPr>
              <w:pStyle w:val="TableParagraph"/>
              <w:spacing w:before="120"/>
              <w:rPr>
                <w:rFonts w:ascii="Arial" w:hAnsi="Arial" w:cs="Arial"/>
                <w:sz w:val="20"/>
              </w:rPr>
            </w:pPr>
          </w:p>
        </w:tc>
        <w:tc>
          <w:tcPr>
            <w:tcW w:w="172" w:type="pct"/>
          </w:tcPr>
          <w:p w14:paraId="5C50D12C" w14:textId="77777777" w:rsidR="000742CE" w:rsidRPr="00261BBB" w:rsidRDefault="000742CE" w:rsidP="00D15401">
            <w:pPr>
              <w:pStyle w:val="TableParagraph"/>
              <w:spacing w:before="120"/>
              <w:rPr>
                <w:rFonts w:ascii="Arial" w:hAnsi="Arial" w:cs="Arial"/>
                <w:sz w:val="20"/>
              </w:rPr>
            </w:pPr>
          </w:p>
        </w:tc>
        <w:tc>
          <w:tcPr>
            <w:tcW w:w="172" w:type="pct"/>
          </w:tcPr>
          <w:p w14:paraId="237577A0" w14:textId="77777777" w:rsidR="000742CE" w:rsidRPr="00261BBB" w:rsidRDefault="000742CE" w:rsidP="00D15401">
            <w:pPr>
              <w:pStyle w:val="TableParagraph"/>
              <w:spacing w:before="120"/>
              <w:rPr>
                <w:rFonts w:ascii="Arial" w:hAnsi="Arial" w:cs="Arial"/>
                <w:sz w:val="20"/>
              </w:rPr>
            </w:pPr>
          </w:p>
        </w:tc>
        <w:tc>
          <w:tcPr>
            <w:tcW w:w="175" w:type="pct"/>
          </w:tcPr>
          <w:p w14:paraId="6C7B0B84" w14:textId="77777777" w:rsidR="000742CE" w:rsidRPr="00261BBB" w:rsidRDefault="000742CE" w:rsidP="00D15401">
            <w:pPr>
              <w:pStyle w:val="TableParagraph"/>
              <w:spacing w:before="120"/>
              <w:rPr>
                <w:rFonts w:ascii="Arial" w:hAnsi="Arial" w:cs="Arial"/>
                <w:sz w:val="20"/>
              </w:rPr>
            </w:pPr>
          </w:p>
        </w:tc>
        <w:tc>
          <w:tcPr>
            <w:tcW w:w="170" w:type="pct"/>
          </w:tcPr>
          <w:p w14:paraId="4775B15A" w14:textId="77777777" w:rsidR="000742CE" w:rsidRPr="00261BBB" w:rsidRDefault="000742CE" w:rsidP="00D15401">
            <w:pPr>
              <w:pStyle w:val="TableParagraph"/>
              <w:spacing w:before="120"/>
              <w:rPr>
                <w:rFonts w:ascii="Arial" w:hAnsi="Arial" w:cs="Arial"/>
                <w:sz w:val="20"/>
              </w:rPr>
            </w:pPr>
          </w:p>
        </w:tc>
        <w:tc>
          <w:tcPr>
            <w:tcW w:w="175" w:type="pct"/>
          </w:tcPr>
          <w:p w14:paraId="0921A0D7" w14:textId="77777777" w:rsidR="000742CE" w:rsidRPr="00261BBB" w:rsidRDefault="000742CE" w:rsidP="00D15401">
            <w:pPr>
              <w:pStyle w:val="TableParagraph"/>
              <w:spacing w:before="120"/>
              <w:rPr>
                <w:rFonts w:ascii="Arial" w:hAnsi="Arial" w:cs="Arial"/>
                <w:sz w:val="20"/>
              </w:rPr>
            </w:pPr>
          </w:p>
        </w:tc>
        <w:tc>
          <w:tcPr>
            <w:tcW w:w="172" w:type="pct"/>
          </w:tcPr>
          <w:p w14:paraId="6A241518" w14:textId="77777777" w:rsidR="000742CE" w:rsidRPr="00261BBB" w:rsidRDefault="000742CE" w:rsidP="00D15401">
            <w:pPr>
              <w:pStyle w:val="TableParagraph"/>
              <w:spacing w:before="120"/>
              <w:rPr>
                <w:rFonts w:ascii="Arial" w:hAnsi="Arial" w:cs="Arial"/>
                <w:sz w:val="20"/>
              </w:rPr>
            </w:pPr>
          </w:p>
        </w:tc>
        <w:tc>
          <w:tcPr>
            <w:tcW w:w="172" w:type="pct"/>
          </w:tcPr>
          <w:p w14:paraId="054A3461" w14:textId="77777777" w:rsidR="000742CE" w:rsidRPr="00261BBB" w:rsidRDefault="000742CE" w:rsidP="00D15401">
            <w:pPr>
              <w:pStyle w:val="TableParagraph"/>
              <w:spacing w:before="120"/>
              <w:rPr>
                <w:rFonts w:ascii="Arial" w:hAnsi="Arial" w:cs="Arial"/>
                <w:sz w:val="20"/>
              </w:rPr>
            </w:pPr>
          </w:p>
        </w:tc>
        <w:tc>
          <w:tcPr>
            <w:tcW w:w="173" w:type="pct"/>
          </w:tcPr>
          <w:p w14:paraId="0AC82DFB" w14:textId="77777777" w:rsidR="000742CE" w:rsidRPr="00261BBB" w:rsidRDefault="000742CE" w:rsidP="00D15401">
            <w:pPr>
              <w:pStyle w:val="TableParagraph"/>
              <w:spacing w:before="120"/>
              <w:rPr>
                <w:rFonts w:ascii="Arial" w:hAnsi="Arial" w:cs="Arial"/>
                <w:sz w:val="20"/>
              </w:rPr>
            </w:pPr>
          </w:p>
        </w:tc>
        <w:tc>
          <w:tcPr>
            <w:tcW w:w="172" w:type="pct"/>
          </w:tcPr>
          <w:p w14:paraId="3C98A743" w14:textId="77777777" w:rsidR="000742CE" w:rsidRPr="00261BBB" w:rsidRDefault="000742CE" w:rsidP="00D15401">
            <w:pPr>
              <w:pStyle w:val="TableParagraph"/>
              <w:spacing w:before="120"/>
              <w:rPr>
                <w:rFonts w:ascii="Arial" w:hAnsi="Arial" w:cs="Arial"/>
                <w:sz w:val="20"/>
              </w:rPr>
            </w:pPr>
          </w:p>
        </w:tc>
        <w:tc>
          <w:tcPr>
            <w:tcW w:w="175" w:type="pct"/>
          </w:tcPr>
          <w:p w14:paraId="47558E34" w14:textId="77777777" w:rsidR="000742CE" w:rsidRPr="00261BBB" w:rsidRDefault="000742CE" w:rsidP="00D15401">
            <w:pPr>
              <w:pStyle w:val="TableParagraph"/>
              <w:spacing w:before="120"/>
              <w:rPr>
                <w:rFonts w:ascii="Arial" w:hAnsi="Arial" w:cs="Arial"/>
                <w:sz w:val="20"/>
              </w:rPr>
            </w:pPr>
          </w:p>
        </w:tc>
        <w:tc>
          <w:tcPr>
            <w:tcW w:w="165" w:type="pct"/>
          </w:tcPr>
          <w:p w14:paraId="383D4B11" w14:textId="77777777" w:rsidR="000742CE" w:rsidRPr="00261BBB" w:rsidRDefault="000742CE" w:rsidP="00D15401">
            <w:pPr>
              <w:pStyle w:val="TableParagraph"/>
              <w:spacing w:before="120"/>
              <w:rPr>
                <w:rFonts w:ascii="Arial" w:hAnsi="Arial" w:cs="Arial"/>
                <w:sz w:val="20"/>
              </w:rPr>
            </w:pPr>
          </w:p>
        </w:tc>
      </w:tr>
      <w:tr w:rsidR="000742CE" w:rsidRPr="00261BBB" w14:paraId="30810B6C" w14:textId="77777777" w:rsidTr="00D15401">
        <w:tc>
          <w:tcPr>
            <w:tcW w:w="172" w:type="pct"/>
          </w:tcPr>
          <w:p w14:paraId="12BEE4DE" w14:textId="77777777" w:rsidR="000742CE" w:rsidRPr="00261BBB" w:rsidRDefault="000742CE" w:rsidP="00D15401">
            <w:pPr>
              <w:pStyle w:val="TableParagraph"/>
              <w:spacing w:before="120"/>
              <w:rPr>
                <w:rFonts w:ascii="Arial" w:hAnsi="Arial" w:cs="Arial"/>
                <w:sz w:val="20"/>
              </w:rPr>
            </w:pPr>
          </w:p>
        </w:tc>
        <w:tc>
          <w:tcPr>
            <w:tcW w:w="172" w:type="pct"/>
          </w:tcPr>
          <w:p w14:paraId="405EC575" w14:textId="77777777" w:rsidR="000742CE" w:rsidRPr="00261BBB" w:rsidRDefault="000742CE" w:rsidP="00D15401">
            <w:pPr>
              <w:pStyle w:val="TableParagraph"/>
              <w:spacing w:before="120"/>
              <w:rPr>
                <w:rFonts w:ascii="Arial" w:hAnsi="Arial" w:cs="Arial"/>
                <w:sz w:val="20"/>
              </w:rPr>
            </w:pPr>
          </w:p>
        </w:tc>
        <w:tc>
          <w:tcPr>
            <w:tcW w:w="172" w:type="pct"/>
          </w:tcPr>
          <w:p w14:paraId="0EC9E4CF" w14:textId="77777777" w:rsidR="000742CE" w:rsidRPr="00261BBB" w:rsidRDefault="000742CE" w:rsidP="00D15401">
            <w:pPr>
              <w:pStyle w:val="TableParagraph"/>
              <w:spacing w:before="120"/>
              <w:rPr>
                <w:rFonts w:ascii="Arial" w:hAnsi="Arial" w:cs="Arial"/>
                <w:sz w:val="20"/>
              </w:rPr>
            </w:pPr>
          </w:p>
        </w:tc>
        <w:tc>
          <w:tcPr>
            <w:tcW w:w="173" w:type="pct"/>
          </w:tcPr>
          <w:p w14:paraId="725BA1BA" w14:textId="77777777" w:rsidR="000742CE" w:rsidRPr="00261BBB" w:rsidRDefault="000742CE" w:rsidP="00D15401">
            <w:pPr>
              <w:pStyle w:val="TableParagraph"/>
              <w:spacing w:before="120"/>
              <w:rPr>
                <w:rFonts w:ascii="Arial" w:hAnsi="Arial" w:cs="Arial"/>
                <w:sz w:val="20"/>
              </w:rPr>
            </w:pPr>
          </w:p>
        </w:tc>
        <w:tc>
          <w:tcPr>
            <w:tcW w:w="172" w:type="pct"/>
          </w:tcPr>
          <w:p w14:paraId="4058562E" w14:textId="77777777" w:rsidR="000742CE" w:rsidRPr="00261BBB" w:rsidRDefault="000742CE" w:rsidP="00D15401">
            <w:pPr>
              <w:pStyle w:val="TableParagraph"/>
              <w:spacing w:before="120"/>
              <w:rPr>
                <w:rFonts w:ascii="Arial" w:hAnsi="Arial" w:cs="Arial"/>
                <w:sz w:val="20"/>
              </w:rPr>
            </w:pPr>
          </w:p>
        </w:tc>
        <w:tc>
          <w:tcPr>
            <w:tcW w:w="173" w:type="pct"/>
          </w:tcPr>
          <w:p w14:paraId="17EEF50F" w14:textId="77777777" w:rsidR="000742CE" w:rsidRPr="00261BBB" w:rsidRDefault="000742CE" w:rsidP="00D15401">
            <w:pPr>
              <w:pStyle w:val="TableParagraph"/>
              <w:spacing w:before="120"/>
              <w:rPr>
                <w:rFonts w:ascii="Arial" w:hAnsi="Arial" w:cs="Arial"/>
                <w:sz w:val="20"/>
              </w:rPr>
            </w:pPr>
          </w:p>
        </w:tc>
        <w:tc>
          <w:tcPr>
            <w:tcW w:w="172" w:type="pct"/>
          </w:tcPr>
          <w:p w14:paraId="453C0BD4" w14:textId="77777777" w:rsidR="000742CE" w:rsidRPr="00261BBB" w:rsidRDefault="000742CE" w:rsidP="00D15401">
            <w:pPr>
              <w:pStyle w:val="TableParagraph"/>
              <w:spacing w:before="120"/>
              <w:rPr>
                <w:rFonts w:ascii="Arial" w:hAnsi="Arial" w:cs="Arial"/>
                <w:sz w:val="20"/>
              </w:rPr>
            </w:pPr>
          </w:p>
        </w:tc>
        <w:tc>
          <w:tcPr>
            <w:tcW w:w="173" w:type="pct"/>
          </w:tcPr>
          <w:p w14:paraId="2B9E9384" w14:textId="77777777" w:rsidR="000742CE" w:rsidRPr="00261BBB" w:rsidRDefault="000742CE" w:rsidP="00D15401">
            <w:pPr>
              <w:pStyle w:val="TableParagraph"/>
              <w:spacing w:before="120"/>
              <w:rPr>
                <w:rFonts w:ascii="Arial" w:hAnsi="Arial" w:cs="Arial"/>
                <w:sz w:val="20"/>
              </w:rPr>
            </w:pPr>
          </w:p>
        </w:tc>
        <w:tc>
          <w:tcPr>
            <w:tcW w:w="172" w:type="pct"/>
          </w:tcPr>
          <w:p w14:paraId="7D8DFE13" w14:textId="77777777" w:rsidR="000742CE" w:rsidRPr="00261BBB" w:rsidRDefault="000742CE" w:rsidP="00D15401">
            <w:pPr>
              <w:pStyle w:val="TableParagraph"/>
              <w:spacing w:before="120"/>
              <w:rPr>
                <w:rFonts w:ascii="Arial" w:hAnsi="Arial" w:cs="Arial"/>
                <w:sz w:val="20"/>
              </w:rPr>
            </w:pPr>
          </w:p>
        </w:tc>
        <w:tc>
          <w:tcPr>
            <w:tcW w:w="173" w:type="pct"/>
          </w:tcPr>
          <w:p w14:paraId="4B5917E9" w14:textId="77777777" w:rsidR="000742CE" w:rsidRPr="00261BBB" w:rsidRDefault="000742CE" w:rsidP="00D15401">
            <w:pPr>
              <w:pStyle w:val="TableParagraph"/>
              <w:spacing w:before="120"/>
              <w:rPr>
                <w:rFonts w:ascii="Arial" w:hAnsi="Arial" w:cs="Arial"/>
                <w:sz w:val="20"/>
              </w:rPr>
            </w:pPr>
          </w:p>
        </w:tc>
        <w:tc>
          <w:tcPr>
            <w:tcW w:w="172" w:type="pct"/>
          </w:tcPr>
          <w:p w14:paraId="33F72CF9" w14:textId="77777777" w:rsidR="000742CE" w:rsidRPr="00261BBB" w:rsidRDefault="000742CE" w:rsidP="00D15401">
            <w:pPr>
              <w:pStyle w:val="TableParagraph"/>
              <w:spacing w:before="120"/>
              <w:rPr>
                <w:rFonts w:ascii="Arial" w:hAnsi="Arial" w:cs="Arial"/>
                <w:sz w:val="20"/>
              </w:rPr>
            </w:pPr>
          </w:p>
        </w:tc>
        <w:tc>
          <w:tcPr>
            <w:tcW w:w="173" w:type="pct"/>
          </w:tcPr>
          <w:p w14:paraId="2C851271" w14:textId="77777777" w:rsidR="000742CE" w:rsidRPr="00261BBB" w:rsidRDefault="000742CE" w:rsidP="00D15401">
            <w:pPr>
              <w:pStyle w:val="TableParagraph"/>
              <w:spacing w:before="120"/>
              <w:rPr>
                <w:rFonts w:ascii="Arial" w:hAnsi="Arial" w:cs="Arial"/>
                <w:sz w:val="20"/>
              </w:rPr>
            </w:pPr>
          </w:p>
        </w:tc>
        <w:tc>
          <w:tcPr>
            <w:tcW w:w="173" w:type="pct"/>
          </w:tcPr>
          <w:p w14:paraId="0821458E" w14:textId="77777777" w:rsidR="000742CE" w:rsidRPr="00261BBB" w:rsidRDefault="000742CE" w:rsidP="00D15401">
            <w:pPr>
              <w:pStyle w:val="TableParagraph"/>
              <w:spacing w:before="120"/>
              <w:rPr>
                <w:rFonts w:ascii="Arial" w:hAnsi="Arial" w:cs="Arial"/>
                <w:sz w:val="20"/>
              </w:rPr>
            </w:pPr>
          </w:p>
        </w:tc>
        <w:tc>
          <w:tcPr>
            <w:tcW w:w="172" w:type="pct"/>
          </w:tcPr>
          <w:p w14:paraId="7F761D84" w14:textId="77777777" w:rsidR="000742CE" w:rsidRPr="00261BBB" w:rsidRDefault="000742CE" w:rsidP="00D15401">
            <w:pPr>
              <w:pStyle w:val="TableParagraph"/>
              <w:spacing w:before="120"/>
              <w:rPr>
                <w:rFonts w:ascii="Arial" w:hAnsi="Arial" w:cs="Arial"/>
                <w:sz w:val="20"/>
              </w:rPr>
            </w:pPr>
          </w:p>
        </w:tc>
        <w:tc>
          <w:tcPr>
            <w:tcW w:w="173" w:type="pct"/>
          </w:tcPr>
          <w:p w14:paraId="71575559" w14:textId="77777777" w:rsidR="000742CE" w:rsidRPr="00261BBB" w:rsidRDefault="000742CE" w:rsidP="00D15401">
            <w:pPr>
              <w:pStyle w:val="TableParagraph"/>
              <w:spacing w:before="120"/>
              <w:rPr>
                <w:rFonts w:ascii="Arial" w:hAnsi="Arial" w:cs="Arial"/>
                <w:sz w:val="20"/>
              </w:rPr>
            </w:pPr>
          </w:p>
        </w:tc>
        <w:tc>
          <w:tcPr>
            <w:tcW w:w="172" w:type="pct"/>
          </w:tcPr>
          <w:p w14:paraId="3E723609" w14:textId="77777777" w:rsidR="000742CE" w:rsidRPr="00261BBB" w:rsidRDefault="000742CE" w:rsidP="00D15401">
            <w:pPr>
              <w:pStyle w:val="TableParagraph"/>
              <w:spacing w:before="120"/>
              <w:rPr>
                <w:rFonts w:ascii="Arial" w:hAnsi="Arial" w:cs="Arial"/>
                <w:sz w:val="20"/>
              </w:rPr>
            </w:pPr>
          </w:p>
        </w:tc>
        <w:tc>
          <w:tcPr>
            <w:tcW w:w="173" w:type="pct"/>
          </w:tcPr>
          <w:p w14:paraId="3E8FD71A" w14:textId="77777777" w:rsidR="000742CE" w:rsidRPr="00261BBB" w:rsidRDefault="000742CE" w:rsidP="00D15401">
            <w:pPr>
              <w:pStyle w:val="TableParagraph"/>
              <w:spacing w:before="120"/>
              <w:rPr>
                <w:rFonts w:ascii="Arial" w:hAnsi="Arial" w:cs="Arial"/>
                <w:sz w:val="20"/>
              </w:rPr>
            </w:pPr>
          </w:p>
        </w:tc>
        <w:tc>
          <w:tcPr>
            <w:tcW w:w="173" w:type="pct"/>
          </w:tcPr>
          <w:p w14:paraId="2F3BE680" w14:textId="77777777" w:rsidR="000742CE" w:rsidRPr="00261BBB" w:rsidRDefault="000742CE" w:rsidP="00D15401">
            <w:pPr>
              <w:pStyle w:val="TableParagraph"/>
              <w:spacing w:before="120"/>
              <w:rPr>
                <w:rFonts w:ascii="Arial" w:hAnsi="Arial" w:cs="Arial"/>
                <w:sz w:val="20"/>
              </w:rPr>
            </w:pPr>
          </w:p>
        </w:tc>
        <w:tc>
          <w:tcPr>
            <w:tcW w:w="172" w:type="pct"/>
          </w:tcPr>
          <w:p w14:paraId="28067F1D" w14:textId="77777777" w:rsidR="000742CE" w:rsidRPr="00261BBB" w:rsidRDefault="000742CE" w:rsidP="00D15401">
            <w:pPr>
              <w:pStyle w:val="TableParagraph"/>
              <w:spacing w:before="120"/>
              <w:rPr>
                <w:rFonts w:ascii="Arial" w:hAnsi="Arial" w:cs="Arial"/>
                <w:sz w:val="20"/>
              </w:rPr>
            </w:pPr>
          </w:p>
        </w:tc>
        <w:tc>
          <w:tcPr>
            <w:tcW w:w="172" w:type="pct"/>
          </w:tcPr>
          <w:p w14:paraId="1C47415F" w14:textId="77777777" w:rsidR="000742CE" w:rsidRPr="00261BBB" w:rsidRDefault="000742CE" w:rsidP="00D15401">
            <w:pPr>
              <w:pStyle w:val="TableParagraph"/>
              <w:spacing w:before="120"/>
              <w:rPr>
                <w:rFonts w:ascii="Arial" w:hAnsi="Arial" w:cs="Arial"/>
                <w:sz w:val="20"/>
              </w:rPr>
            </w:pPr>
          </w:p>
        </w:tc>
        <w:tc>
          <w:tcPr>
            <w:tcW w:w="175" w:type="pct"/>
          </w:tcPr>
          <w:p w14:paraId="74A39813" w14:textId="77777777" w:rsidR="000742CE" w:rsidRPr="00261BBB" w:rsidRDefault="000742CE" w:rsidP="00D15401">
            <w:pPr>
              <w:pStyle w:val="TableParagraph"/>
              <w:spacing w:before="120"/>
              <w:rPr>
                <w:rFonts w:ascii="Arial" w:hAnsi="Arial" w:cs="Arial"/>
                <w:sz w:val="20"/>
              </w:rPr>
            </w:pPr>
          </w:p>
        </w:tc>
        <w:tc>
          <w:tcPr>
            <w:tcW w:w="170" w:type="pct"/>
          </w:tcPr>
          <w:p w14:paraId="430E0471" w14:textId="77777777" w:rsidR="000742CE" w:rsidRPr="00261BBB" w:rsidRDefault="000742CE" w:rsidP="00D15401">
            <w:pPr>
              <w:pStyle w:val="TableParagraph"/>
              <w:spacing w:before="120"/>
              <w:rPr>
                <w:rFonts w:ascii="Arial" w:hAnsi="Arial" w:cs="Arial"/>
                <w:sz w:val="20"/>
              </w:rPr>
            </w:pPr>
          </w:p>
        </w:tc>
        <w:tc>
          <w:tcPr>
            <w:tcW w:w="175" w:type="pct"/>
          </w:tcPr>
          <w:p w14:paraId="0BCD407D" w14:textId="77777777" w:rsidR="000742CE" w:rsidRPr="00261BBB" w:rsidRDefault="000742CE" w:rsidP="00D15401">
            <w:pPr>
              <w:pStyle w:val="TableParagraph"/>
              <w:spacing w:before="120"/>
              <w:rPr>
                <w:rFonts w:ascii="Arial" w:hAnsi="Arial" w:cs="Arial"/>
                <w:sz w:val="20"/>
              </w:rPr>
            </w:pPr>
          </w:p>
        </w:tc>
        <w:tc>
          <w:tcPr>
            <w:tcW w:w="172" w:type="pct"/>
          </w:tcPr>
          <w:p w14:paraId="5C2FC24A" w14:textId="77777777" w:rsidR="000742CE" w:rsidRPr="00261BBB" w:rsidRDefault="000742CE" w:rsidP="00D15401">
            <w:pPr>
              <w:pStyle w:val="TableParagraph"/>
              <w:spacing w:before="120"/>
              <w:rPr>
                <w:rFonts w:ascii="Arial" w:hAnsi="Arial" w:cs="Arial"/>
                <w:sz w:val="20"/>
              </w:rPr>
            </w:pPr>
          </w:p>
        </w:tc>
        <w:tc>
          <w:tcPr>
            <w:tcW w:w="172" w:type="pct"/>
          </w:tcPr>
          <w:p w14:paraId="2F3D8AA5" w14:textId="77777777" w:rsidR="000742CE" w:rsidRPr="00261BBB" w:rsidRDefault="000742CE" w:rsidP="00D15401">
            <w:pPr>
              <w:pStyle w:val="TableParagraph"/>
              <w:spacing w:before="120"/>
              <w:rPr>
                <w:rFonts w:ascii="Arial" w:hAnsi="Arial" w:cs="Arial"/>
                <w:sz w:val="20"/>
              </w:rPr>
            </w:pPr>
          </w:p>
        </w:tc>
        <w:tc>
          <w:tcPr>
            <w:tcW w:w="173" w:type="pct"/>
          </w:tcPr>
          <w:p w14:paraId="66FC95C9" w14:textId="77777777" w:rsidR="000742CE" w:rsidRPr="00261BBB" w:rsidRDefault="000742CE" w:rsidP="00D15401">
            <w:pPr>
              <w:pStyle w:val="TableParagraph"/>
              <w:spacing w:before="120"/>
              <w:rPr>
                <w:rFonts w:ascii="Arial" w:hAnsi="Arial" w:cs="Arial"/>
                <w:sz w:val="20"/>
              </w:rPr>
            </w:pPr>
          </w:p>
        </w:tc>
        <w:tc>
          <w:tcPr>
            <w:tcW w:w="172" w:type="pct"/>
          </w:tcPr>
          <w:p w14:paraId="030B228E" w14:textId="77777777" w:rsidR="000742CE" w:rsidRPr="00261BBB" w:rsidRDefault="000742CE" w:rsidP="00D15401">
            <w:pPr>
              <w:pStyle w:val="TableParagraph"/>
              <w:spacing w:before="120"/>
              <w:rPr>
                <w:rFonts w:ascii="Arial" w:hAnsi="Arial" w:cs="Arial"/>
                <w:sz w:val="20"/>
              </w:rPr>
            </w:pPr>
          </w:p>
        </w:tc>
        <w:tc>
          <w:tcPr>
            <w:tcW w:w="175" w:type="pct"/>
          </w:tcPr>
          <w:p w14:paraId="5D394F97" w14:textId="77777777" w:rsidR="000742CE" w:rsidRPr="00261BBB" w:rsidRDefault="000742CE" w:rsidP="00D15401">
            <w:pPr>
              <w:pStyle w:val="TableParagraph"/>
              <w:spacing w:before="120"/>
              <w:rPr>
                <w:rFonts w:ascii="Arial" w:hAnsi="Arial" w:cs="Arial"/>
                <w:sz w:val="20"/>
              </w:rPr>
            </w:pPr>
          </w:p>
        </w:tc>
        <w:tc>
          <w:tcPr>
            <w:tcW w:w="165" w:type="pct"/>
          </w:tcPr>
          <w:p w14:paraId="7AAF41ED" w14:textId="77777777" w:rsidR="000742CE" w:rsidRPr="00261BBB" w:rsidRDefault="000742CE" w:rsidP="00D15401">
            <w:pPr>
              <w:pStyle w:val="TableParagraph"/>
              <w:spacing w:before="120"/>
              <w:rPr>
                <w:rFonts w:ascii="Arial" w:hAnsi="Arial" w:cs="Arial"/>
                <w:sz w:val="20"/>
              </w:rPr>
            </w:pPr>
          </w:p>
        </w:tc>
      </w:tr>
    </w:tbl>
    <w:p w14:paraId="619FFE7B"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Địa chỉ của công ty đóng gói(Address of assembler (state country)):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1"/>
        <w:gridCol w:w="323"/>
        <w:gridCol w:w="321"/>
        <w:gridCol w:w="323"/>
        <w:gridCol w:w="321"/>
        <w:gridCol w:w="323"/>
        <w:gridCol w:w="321"/>
        <w:gridCol w:w="323"/>
        <w:gridCol w:w="321"/>
        <w:gridCol w:w="323"/>
        <w:gridCol w:w="321"/>
        <w:gridCol w:w="323"/>
        <w:gridCol w:w="324"/>
        <w:gridCol w:w="322"/>
        <w:gridCol w:w="324"/>
        <w:gridCol w:w="322"/>
        <w:gridCol w:w="324"/>
        <w:gridCol w:w="322"/>
        <w:gridCol w:w="324"/>
        <w:gridCol w:w="322"/>
        <w:gridCol w:w="324"/>
        <w:gridCol w:w="322"/>
        <w:gridCol w:w="324"/>
        <w:gridCol w:w="324"/>
        <w:gridCol w:w="322"/>
        <w:gridCol w:w="324"/>
        <w:gridCol w:w="322"/>
        <w:gridCol w:w="324"/>
        <w:gridCol w:w="316"/>
      </w:tblGrid>
      <w:tr w:rsidR="000742CE" w:rsidRPr="00261BBB" w14:paraId="471510DF" w14:textId="77777777" w:rsidTr="00D15401">
        <w:tc>
          <w:tcPr>
            <w:tcW w:w="172" w:type="pct"/>
          </w:tcPr>
          <w:p w14:paraId="51F2A321" w14:textId="77777777" w:rsidR="000742CE" w:rsidRPr="00261BBB" w:rsidRDefault="000742CE" w:rsidP="00D15401">
            <w:pPr>
              <w:pStyle w:val="TableParagraph"/>
              <w:spacing w:before="120"/>
              <w:rPr>
                <w:rFonts w:ascii="Arial" w:hAnsi="Arial" w:cs="Arial"/>
                <w:sz w:val="20"/>
              </w:rPr>
            </w:pPr>
          </w:p>
        </w:tc>
        <w:tc>
          <w:tcPr>
            <w:tcW w:w="173" w:type="pct"/>
          </w:tcPr>
          <w:p w14:paraId="6468F8C9" w14:textId="77777777" w:rsidR="000742CE" w:rsidRPr="00261BBB" w:rsidRDefault="000742CE" w:rsidP="00D15401">
            <w:pPr>
              <w:pStyle w:val="TableParagraph"/>
              <w:spacing w:before="120"/>
              <w:rPr>
                <w:rFonts w:ascii="Arial" w:hAnsi="Arial" w:cs="Arial"/>
                <w:sz w:val="20"/>
              </w:rPr>
            </w:pPr>
          </w:p>
        </w:tc>
        <w:tc>
          <w:tcPr>
            <w:tcW w:w="172" w:type="pct"/>
          </w:tcPr>
          <w:p w14:paraId="2A1D2205" w14:textId="77777777" w:rsidR="000742CE" w:rsidRPr="00261BBB" w:rsidRDefault="000742CE" w:rsidP="00D15401">
            <w:pPr>
              <w:pStyle w:val="TableParagraph"/>
              <w:spacing w:before="120"/>
              <w:rPr>
                <w:rFonts w:ascii="Arial" w:hAnsi="Arial" w:cs="Arial"/>
                <w:sz w:val="20"/>
              </w:rPr>
            </w:pPr>
          </w:p>
        </w:tc>
        <w:tc>
          <w:tcPr>
            <w:tcW w:w="173" w:type="pct"/>
          </w:tcPr>
          <w:p w14:paraId="3AAEDBFB" w14:textId="77777777" w:rsidR="000742CE" w:rsidRPr="00261BBB" w:rsidRDefault="000742CE" w:rsidP="00D15401">
            <w:pPr>
              <w:pStyle w:val="TableParagraph"/>
              <w:spacing w:before="120"/>
              <w:rPr>
                <w:rFonts w:ascii="Arial" w:hAnsi="Arial" w:cs="Arial"/>
                <w:sz w:val="20"/>
              </w:rPr>
            </w:pPr>
          </w:p>
        </w:tc>
        <w:tc>
          <w:tcPr>
            <w:tcW w:w="172" w:type="pct"/>
          </w:tcPr>
          <w:p w14:paraId="6139EE92" w14:textId="77777777" w:rsidR="000742CE" w:rsidRPr="00261BBB" w:rsidRDefault="000742CE" w:rsidP="00D15401">
            <w:pPr>
              <w:pStyle w:val="TableParagraph"/>
              <w:spacing w:before="120"/>
              <w:rPr>
                <w:rFonts w:ascii="Arial" w:hAnsi="Arial" w:cs="Arial"/>
                <w:sz w:val="20"/>
              </w:rPr>
            </w:pPr>
          </w:p>
        </w:tc>
        <w:tc>
          <w:tcPr>
            <w:tcW w:w="173" w:type="pct"/>
          </w:tcPr>
          <w:p w14:paraId="06822E56" w14:textId="77777777" w:rsidR="000742CE" w:rsidRPr="00261BBB" w:rsidRDefault="000742CE" w:rsidP="00D15401">
            <w:pPr>
              <w:pStyle w:val="TableParagraph"/>
              <w:spacing w:before="120"/>
              <w:rPr>
                <w:rFonts w:ascii="Arial" w:hAnsi="Arial" w:cs="Arial"/>
                <w:sz w:val="20"/>
              </w:rPr>
            </w:pPr>
          </w:p>
        </w:tc>
        <w:tc>
          <w:tcPr>
            <w:tcW w:w="172" w:type="pct"/>
          </w:tcPr>
          <w:p w14:paraId="4B383DCF" w14:textId="77777777" w:rsidR="000742CE" w:rsidRPr="00261BBB" w:rsidRDefault="000742CE" w:rsidP="00D15401">
            <w:pPr>
              <w:pStyle w:val="TableParagraph"/>
              <w:spacing w:before="120"/>
              <w:rPr>
                <w:rFonts w:ascii="Arial" w:hAnsi="Arial" w:cs="Arial"/>
                <w:sz w:val="20"/>
              </w:rPr>
            </w:pPr>
          </w:p>
        </w:tc>
        <w:tc>
          <w:tcPr>
            <w:tcW w:w="173" w:type="pct"/>
          </w:tcPr>
          <w:p w14:paraId="47A7FA40" w14:textId="77777777" w:rsidR="000742CE" w:rsidRPr="00261BBB" w:rsidRDefault="000742CE" w:rsidP="00D15401">
            <w:pPr>
              <w:pStyle w:val="TableParagraph"/>
              <w:spacing w:before="120"/>
              <w:rPr>
                <w:rFonts w:ascii="Arial" w:hAnsi="Arial" w:cs="Arial"/>
                <w:sz w:val="20"/>
              </w:rPr>
            </w:pPr>
          </w:p>
        </w:tc>
        <w:tc>
          <w:tcPr>
            <w:tcW w:w="172" w:type="pct"/>
          </w:tcPr>
          <w:p w14:paraId="1238511B" w14:textId="77777777" w:rsidR="000742CE" w:rsidRPr="00261BBB" w:rsidRDefault="000742CE" w:rsidP="00D15401">
            <w:pPr>
              <w:pStyle w:val="TableParagraph"/>
              <w:spacing w:before="120"/>
              <w:rPr>
                <w:rFonts w:ascii="Arial" w:hAnsi="Arial" w:cs="Arial"/>
                <w:sz w:val="20"/>
              </w:rPr>
            </w:pPr>
          </w:p>
        </w:tc>
        <w:tc>
          <w:tcPr>
            <w:tcW w:w="173" w:type="pct"/>
          </w:tcPr>
          <w:p w14:paraId="158C22D9" w14:textId="77777777" w:rsidR="000742CE" w:rsidRPr="00261BBB" w:rsidRDefault="000742CE" w:rsidP="00D15401">
            <w:pPr>
              <w:pStyle w:val="TableParagraph"/>
              <w:spacing w:before="120"/>
              <w:rPr>
                <w:rFonts w:ascii="Arial" w:hAnsi="Arial" w:cs="Arial"/>
                <w:sz w:val="20"/>
              </w:rPr>
            </w:pPr>
          </w:p>
        </w:tc>
        <w:tc>
          <w:tcPr>
            <w:tcW w:w="172" w:type="pct"/>
          </w:tcPr>
          <w:p w14:paraId="3C218E7D" w14:textId="77777777" w:rsidR="000742CE" w:rsidRPr="00261BBB" w:rsidRDefault="000742CE" w:rsidP="00D15401">
            <w:pPr>
              <w:pStyle w:val="TableParagraph"/>
              <w:spacing w:before="120"/>
              <w:rPr>
                <w:rFonts w:ascii="Arial" w:hAnsi="Arial" w:cs="Arial"/>
                <w:sz w:val="20"/>
              </w:rPr>
            </w:pPr>
          </w:p>
        </w:tc>
        <w:tc>
          <w:tcPr>
            <w:tcW w:w="173" w:type="pct"/>
          </w:tcPr>
          <w:p w14:paraId="6E6418F7" w14:textId="77777777" w:rsidR="000742CE" w:rsidRPr="00261BBB" w:rsidRDefault="000742CE" w:rsidP="00D15401">
            <w:pPr>
              <w:pStyle w:val="TableParagraph"/>
              <w:spacing w:before="120"/>
              <w:rPr>
                <w:rFonts w:ascii="Arial" w:hAnsi="Arial" w:cs="Arial"/>
                <w:sz w:val="20"/>
              </w:rPr>
            </w:pPr>
          </w:p>
        </w:tc>
        <w:tc>
          <w:tcPr>
            <w:tcW w:w="173" w:type="pct"/>
          </w:tcPr>
          <w:p w14:paraId="111EA77B" w14:textId="77777777" w:rsidR="000742CE" w:rsidRPr="00261BBB" w:rsidRDefault="000742CE" w:rsidP="00D15401">
            <w:pPr>
              <w:pStyle w:val="TableParagraph"/>
              <w:spacing w:before="120"/>
              <w:rPr>
                <w:rFonts w:ascii="Arial" w:hAnsi="Arial" w:cs="Arial"/>
                <w:sz w:val="20"/>
              </w:rPr>
            </w:pPr>
          </w:p>
        </w:tc>
        <w:tc>
          <w:tcPr>
            <w:tcW w:w="172" w:type="pct"/>
          </w:tcPr>
          <w:p w14:paraId="600BD4F3" w14:textId="77777777" w:rsidR="000742CE" w:rsidRPr="00261BBB" w:rsidRDefault="000742CE" w:rsidP="00D15401">
            <w:pPr>
              <w:pStyle w:val="TableParagraph"/>
              <w:spacing w:before="120"/>
              <w:rPr>
                <w:rFonts w:ascii="Arial" w:hAnsi="Arial" w:cs="Arial"/>
                <w:sz w:val="20"/>
              </w:rPr>
            </w:pPr>
          </w:p>
        </w:tc>
        <w:tc>
          <w:tcPr>
            <w:tcW w:w="173" w:type="pct"/>
          </w:tcPr>
          <w:p w14:paraId="40F5621E" w14:textId="77777777" w:rsidR="000742CE" w:rsidRPr="00261BBB" w:rsidRDefault="000742CE" w:rsidP="00D15401">
            <w:pPr>
              <w:pStyle w:val="TableParagraph"/>
              <w:spacing w:before="120"/>
              <w:rPr>
                <w:rFonts w:ascii="Arial" w:hAnsi="Arial" w:cs="Arial"/>
                <w:sz w:val="20"/>
              </w:rPr>
            </w:pPr>
          </w:p>
        </w:tc>
        <w:tc>
          <w:tcPr>
            <w:tcW w:w="172" w:type="pct"/>
          </w:tcPr>
          <w:p w14:paraId="20C1EBB2" w14:textId="77777777" w:rsidR="000742CE" w:rsidRPr="00261BBB" w:rsidRDefault="000742CE" w:rsidP="00D15401">
            <w:pPr>
              <w:pStyle w:val="TableParagraph"/>
              <w:spacing w:before="120"/>
              <w:rPr>
                <w:rFonts w:ascii="Arial" w:hAnsi="Arial" w:cs="Arial"/>
                <w:sz w:val="20"/>
              </w:rPr>
            </w:pPr>
          </w:p>
        </w:tc>
        <w:tc>
          <w:tcPr>
            <w:tcW w:w="173" w:type="pct"/>
          </w:tcPr>
          <w:p w14:paraId="4A7BDA7D" w14:textId="77777777" w:rsidR="000742CE" w:rsidRPr="00261BBB" w:rsidRDefault="000742CE" w:rsidP="00D15401">
            <w:pPr>
              <w:pStyle w:val="TableParagraph"/>
              <w:spacing w:before="120"/>
              <w:rPr>
                <w:rFonts w:ascii="Arial" w:hAnsi="Arial" w:cs="Arial"/>
                <w:sz w:val="20"/>
              </w:rPr>
            </w:pPr>
          </w:p>
        </w:tc>
        <w:tc>
          <w:tcPr>
            <w:tcW w:w="172" w:type="pct"/>
          </w:tcPr>
          <w:p w14:paraId="0C79CA8D" w14:textId="77777777" w:rsidR="000742CE" w:rsidRPr="00261BBB" w:rsidRDefault="000742CE" w:rsidP="00D15401">
            <w:pPr>
              <w:pStyle w:val="TableParagraph"/>
              <w:spacing w:before="120"/>
              <w:rPr>
                <w:rFonts w:ascii="Arial" w:hAnsi="Arial" w:cs="Arial"/>
                <w:sz w:val="20"/>
              </w:rPr>
            </w:pPr>
          </w:p>
        </w:tc>
        <w:tc>
          <w:tcPr>
            <w:tcW w:w="173" w:type="pct"/>
          </w:tcPr>
          <w:p w14:paraId="375C2E3B" w14:textId="77777777" w:rsidR="000742CE" w:rsidRPr="00261BBB" w:rsidRDefault="000742CE" w:rsidP="00D15401">
            <w:pPr>
              <w:pStyle w:val="TableParagraph"/>
              <w:spacing w:before="120"/>
              <w:rPr>
                <w:rFonts w:ascii="Arial" w:hAnsi="Arial" w:cs="Arial"/>
                <w:sz w:val="20"/>
              </w:rPr>
            </w:pPr>
          </w:p>
        </w:tc>
        <w:tc>
          <w:tcPr>
            <w:tcW w:w="172" w:type="pct"/>
          </w:tcPr>
          <w:p w14:paraId="66667150" w14:textId="77777777" w:rsidR="000742CE" w:rsidRPr="00261BBB" w:rsidRDefault="000742CE" w:rsidP="00D15401">
            <w:pPr>
              <w:pStyle w:val="TableParagraph"/>
              <w:spacing w:before="120"/>
              <w:rPr>
                <w:rFonts w:ascii="Arial" w:hAnsi="Arial" w:cs="Arial"/>
                <w:sz w:val="20"/>
              </w:rPr>
            </w:pPr>
          </w:p>
        </w:tc>
        <w:tc>
          <w:tcPr>
            <w:tcW w:w="173" w:type="pct"/>
          </w:tcPr>
          <w:p w14:paraId="0315E8C7" w14:textId="77777777" w:rsidR="000742CE" w:rsidRPr="00261BBB" w:rsidRDefault="000742CE" w:rsidP="00D15401">
            <w:pPr>
              <w:pStyle w:val="TableParagraph"/>
              <w:spacing w:before="120"/>
              <w:rPr>
                <w:rFonts w:ascii="Arial" w:hAnsi="Arial" w:cs="Arial"/>
                <w:sz w:val="20"/>
              </w:rPr>
            </w:pPr>
          </w:p>
        </w:tc>
        <w:tc>
          <w:tcPr>
            <w:tcW w:w="172" w:type="pct"/>
          </w:tcPr>
          <w:p w14:paraId="7A8FBE2E" w14:textId="77777777" w:rsidR="000742CE" w:rsidRPr="00261BBB" w:rsidRDefault="000742CE" w:rsidP="00D15401">
            <w:pPr>
              <w:pStyle w:val="TableParagraph"/>
              <w:spacing w:before="120"/>
              <w:rPr>
                <w:rFonts w:ascii="Arial" w:hAnsi="Arial" w:cs="Arial"/>
                <w:sz w:val="20"/>
              </w:rPr>
            </w:pPr>
          </w:p>
        </w:tc>
        <w:tc>
          <w:tcPr>
            <w:tcW w:w="173" w:type="pct"/>
          </w:tcPr>
          <w:p w14:paraId="777FEB23" w14:textId="77777777" w:rsidR="000742CE" w:rsidRPr="00261BBB" w:rsidRDefault="000742CE" w:rsidP="00D15401">
            <w:pPr>
              <w:pStyle w:val="TableParagraph"/>
              <w:spacing w:before="120"/>
              <w:rPr>
                <w:rFonts w:ascii="Arial" w:hAnsi="Arial" w:cs="Arial"/>
                <w:sz w:val="20"/>
              </w:rPr>
            </w:pPr>
          </w:p>
        </w:tc>
        <w:tc>
          <w:tcPr>
            <w:tcW w:w="173" w:type="pct"/>
          </w:tcPr>
          <w:p w14:paraId="016C9B60" w14:textId="77777777" w:rsidR="000742CE" w:rsidRPr="00261BBB" w:rsidRDefault="000742CE" w:rsidP="00D15401">
            <w:pPr>
              <w:pStyle w:val="TableParagraph"/>
              <w:spacing w:before="120"/>
              <w:rPr>
                <w:rFonts w:ascii="Arial" w:hAnsi="Arial" w:cs="Arial"/>
                <w:sz w:val="20"/>
              </w:rPr>
            </w:pPr>
          </w:p>
        </w:tc>
        <w:tc>
          <w:tcPr>
            <w:tcW w:w="172" w:type="pct"/>
          </w:tcPr>
          <w:p w14:paraId="3E915684" w14:textId="77777777" w:rsidR="000742CE" w:rsidRPr="00261BBB" w:rsidRDefault="000742CE" w:rsidP="00D15401">
            <w:pPr>
              <w:pStyle w:val="TableParagraph"/>
              <w:spacing w:before="120"/>
              <w:rPr>
                <w:rFonts w:ascii="Arial" w:hAnsi="Arial" w:cs="Arial"/>
                <w:sz w:val="20"/>
              </w:rPr>
            </w:pPr>
          </w:p>
        </w:tc>
        <w:tc>
          <w:tcPr>
            <w:tcW w:w="173" w:type="pct"/>
          </w:tcPr>
          <w:p w14:paraId="68B0D8F9" w14:textId="77777777" w:rsidR="000742CE" w:rsidRPr="00261BBB" w:rsidRDefault="000742CE" w:rsidP="00D15401">
            <w:pPr>
              <w:pStyle w:val="TableParagraph"/>
              <w:spacing w:before="120"/>
              <w:rPr>
                <w:rFonts w:ascii="Arial" w:hAnsi="Arial" w:cs="Arial"/>
                <w:sz w:val="20"/>
              </w:rPr>
            </w:pPr>
          </w:p>
        </w:tc>
        <w:tc>
          <w:tcPr>
            <w:tcW w:w="172" w:type="pct"/>
          </w:tcPr>
          <w:p w14:paraId="6380B7A6" w14:textId="77777777" w:rsidR="000742CE" w:rsidRPr="00261BBB" w:rsidRDefault="000742CE" w:rsidP="00D15401">
            <w:pPr>
              <w:pStyle w:val="TableParagraph"/>
              <w:spacing w:before="120"/>
              <w:rPr>
                <w:rFonts w:ascii="Arial" w:hAnsi="Arial" w:cs="Arial"/>
                <w:sz w:val="20"/>
              </w:rPr>
            </w:pPr>
          </w:p>
        </w:tc>
        <w:tc>
          <w:tcPr>
            <w:tcW w:w="173" w:type="pct"/>
          </w:tcPr>
          <w:p w14:paraId="5C124A6C" w14:textId="77777777" w:rsidR="000742CE" w:rsidRPr="00261BBB" w:rsidRDefault="000742CE" w:rsidP="00D15401">
            <w:pPr>
              <w:pStyle w:val="TableParagraph"/>
              <w:spacing w:before="120"/>
              <w:rPr>
                <w:rFonts w:ascii="Arial" w:hAnsi="Arial" w:cs="Arial"/>
                <w:sz w:val="20"/>
              </w:rPr>
            </w:pPr>
          </w:p>
        </w:tc>
        <w:tc>
          <w:tcPr>
            <w:tcW w:w="172" w:type="pct"/>
          </w:tcPr>
          <w:p w14:paraId="44BDF962" w14:textId="77777777" w:rsidR="000742CE" w:rsidRPr="00261BBB" w:rsidRDefault="000742CE" w:rsidP="00D15401">
            <w:pPr>
              <w:pStyle w:val="TableParagraph"/>
              <w:spacing w:before="120"/>
              <w:rPr>
                <w:rFonts w:ascii="Arial" w:hAnsi="Arial" w:cs="Arial"/>
                <w:sz w:val="20"/>
              </w:rPr>
            </w:pPr>
          </w:p>
        </w:tc>
      </w:tr>
      <w:tr w:rsidR="000742CE" w:rsidRPr="00261BBB" w14:paraId="75C196DF" w14:textId="77777777" w:rsidTr="00D15401">
        <w:tc>
          <w:tcPr>
            <w:tcW w:w="172" w:type="pct"/>
          </w:tcPr>
          <w:p w14:paraId="0E3526E9" w14:textId="77777777" w:rsidR="000742CE" w:rsidRPr="00261BBB" w:rsidRDefault="000742CE" w:rsidP="00D15401">
            <w:pPr>
              <w:pStyle w:val="TableParagraph"/>
              <w:spacing w:before="120"/>
              <w:rPr>
                <w:rFonts w:ascii="Arial" w:hAnsi="Arial" w:cs="Arial"/>
                <w:sz w:val="20"/>
              </w:rPr>
            </w:pPr>
          </w:p>
        </w:tc>
        <w:tc>
          <w:tcPr>
            <w:tcW w:w="173" w:type="pct"/>
          </w:tcPr>
          <w:p w14:paraId="282281B4" w14:textId="77777777" w:rsidR="000742CE" w:rsidRPr="00261BBB" w:rsidRDefault="000742CE" w:rsidP="00D15401">
            <w:pPr>
              <w:pStyle w:val="TableParagraph"/>
              <w:spacing w:before="120"/>
              <w:rPr>
                <w:rFonts w:ascii="Arial" w:hAnsi="Arial" w:cs="Arial"/>
                <w:sz w:val="20"/>
              </w:rPr>
            </w:pPr>
          </w:p>
        </w:tc>
        <w:tc>
          <w:tcPr>
            <w:tcW w:w="172" w:type="pct"/>
          </w:tcPr>
          <w:p w14:paraId="4ED68DB0" w14:textId="77777777" w:rsidR="000742CE" w:rsidRPr="00261BBB" w:rsidRDefault="000742CE" w:rsidP="00D15401">
            <w:pPr>
              <w:pStyle w:val="TableParagraph"/>
              <w:spacing w:before="120"/>
              <w:rPr>
                <w:rFonts w:ascii="Arial" w:hAnsi="Arial" w:cs="Arial"/>
                <w:sz w:val="20"/>
              </w:rPr>
            </w:pPr>
          </w:p>
        </w:tc>
        <w:tc>
          <w:tcPr>
            <w:tcW w:w="173" w:type="pct"/>
          </w:tcPr>
          <w:p w14:paraId="180674BA" w14:textId="77777777" w:rsidR="000742CE" w:rsidRPr="00261BBB" w:rsidRDefault="000742CE" w:rsidP="00D15401">
            <w:pPr>
              <w:pStyle w:val="TableParagraph"/>
              <w:spacing w:before="120"/>
              <w:rPr>
                <w:rFonts w:ascii="Arial" w:hAnsi="Arial" w:cs="Arial"/>
                <w:sz w:val="20"/>
              </w:rPr>
            </w:pPr>
          </w:p>
        </w:tc>
        <w:tc>
          <w:tcPr>
            <w:tcW w:w="172" w:type="pct"/>
          </w:tcPr>
          <w:p w14:paraId="4AB8CA9A" w14:textId="77777777" w:rsidR="000742CE" w:rsidRPr="00261BBB" w:rsidRDefault="000742CE" w:rsidP="00D15401">
            <w:pPr>
              <w:pStyle w:val="TableParagraph"/>
              <w:spacing w:before="120"/>
              <w:rPr>
                <w:rFonts w:ascii="Arial" w:hAnsi="Arial" w:cs="Arial"/>
                <w:sz w:val="20"/>
              </w:rPr>
            </w:pPr>
          </w:p>
        </w:tc>
        <w:tc>
          <w:tcPr>
            <w:tcW w:w="173" w:type="pct"/>
          </w:tcPr>
          <w:p w14:paraId="2E415747" w14:textId="77777777" w:rsidR="000742CE" w:rsidRPr="00261BBB" w:rsidRDefault="000742CE" w:rsidP="00D15401">
            <w:pPr>
              <w:pStyle w:val="TableParagraph"/>
              <w:spacing w:before="120"/>
              <w:rPr>
                <w:rFonts w:ascii="Arial" w:hAnsi="Arial" w:cs="Arial"/>
                <w:sz w:val="20"/>
              </w:rPr>
            </w:pPr>
          </w:p>
        </w:tc>
        <w:tc>
          <w:tcPr>
            <w:tcW w:w="172" w:type="pct"/>
          </w:tcPr>
          <w:p w14:paraId="1BBE16C3" w14:textId="77777777" w:rsidR="000742CE" w:rsidRPr="00261BBB" w:rsidRDefault="000742CE" w:rsidP="00D15401">
            <w:pPr>
              <w:pStyle w:val="TableParagraph"/>
              <w:spacing w:before="120"/>
              <w:rPr>
                <w:rFonts w:ascii="Arial" w:hAnsi="Arial" w:cs="Arial"/>
                <w:sz w:val="20"/>
              </w:rPr>
            </w:pPr>
          </w:p>
        </w:tc>
        <w:tc>
          <w:tcPr>
            <w:tcW w:w="173" w:type="pct"/>
          </w:tcPr>
          <w:p w14:paraId="667BF3C1" w14:textId="77777777" w:rsidR="000742CE" w:rsidRPr="00261BBB" w:rsidRDefault="000742CE" w:rsidP="00D15401">
            <w:pPr>
              <w:pStyle w:val="TableParagraph"/>
              <w:spacing w:before="120"/>
              <w:rPr>
                <w:rFonts w:ascii="Arial" w:hAnsi="Arial" w:cs="Arial"/>
                <w:sz w:val="20"/>
              </w:rPr>
            </w:pPr>
          </w:p>
        </w:tc>
        <w:tc>
          <w:tcPr>
            <w:tcW w:w="172" w:type="pct"/>
          </w:tcPr>
          <w:p w14:paraId="3C4326CE" w14:textId="77777777" w:rsidR="000742CE" w:rsidRPr="00261BBB" w:rsidRDefault="000742CE" w:rsidP="00D15401">
            <w:pPr>
              <w:pStyle w:val="TableParagraph"/>
              <w:spacing w:before="120"/>
              <w:rPr>
                <w:rFonts w:ascii="Arial" w:hAnsi="Arial" w:cs="Arial"/>
                <w:sz w:val="20"/>
              </w:rPr>
            </w:pPr>
          </w:p>
        </w:tc>
        <w:tc>
          <w:tcPr>
            <w:tcW w:w="173" w:type="pct"/>
          </w:tcPr>
          <w:p w14:paraId="773471B1" w14:textId="77777777" w:rsidR="000742CE" w:rsidRPr="00261BBB" w:rsidRDefault="000742CE" w:rsidP="00D15401">
            <w:pPr>
              <w:pStyle w:val="TableParagraph"/>
              <w:spacing w:before="120"/>
              <w:rPr>
                <w:rFonts w:ascii="Arial" w:hAnsi="Arial" w:cs="Arial"/>
                <w:sz w:val="20"/>
              </w:rPr>
            </w:pPr>
          </w:p>
        </w:tc>
        <w:tc>
          <w:tcPr>
            <w:tcW w:w="172" w:type="pct"/>
          </w:tcPr>
          <w:p w14:paraId="31FA90BB" w14:textId="77777777" w:rsidR="000742CE" w:rsidRPr="00261BBB" w:rsidRDefault="000742CE" w:rsidP="00D15401">
            <w:pPr>
              <w:pStyle w:val="TableParagraph"/>
              <w:spacing w:before="120"/>
              <w:rPr>
                <w:rFonts w:ascii="Arial" w:hAnsi="Arial" w:cs="Arial"/>
                <w:sz w:val="20"/>
              </w:rPr>
            </w:pPr>
          </w:p>
        </w:tc>
        <w:tc>
          <w:tcPr>
            <w:tcW w:w="173" w:type="pct"/>
          </w:tcPr>
          <w:p w14:paraId="748F3278" w14:textId="77777777" w:rsidR="000742CE" w:rsidRPr="00261BBB" w:rsidRDefault="000742CE" w:rsidP="00D15401">
            <w:pPr>
              <w:pStyle w:val="TableParagraph"/>
              <w:spacing w:before="120"/>
              <w:rPr>
                <w:rFonts w:ascii="Arial" w:hAnsi="Arial" w:cs="Arial"/>
                <w:sz w:val="20"/>
              </w:rPr>
            </w:pPr>
          </w:p>
        </w:tc>
        <w:tc>
          <w:tcPr>
            <w:tcW w:w="173" w:type="pct"/>
          </w:tcPr>
          <w:p w14:paraId="34900BF2" w14:textId="77777777" w:rsidR="000742CE" w:rsidRPr="00261BBB" w:rsidRDefault="000742CE" w:rsidP="00D15401">
            <w:pPr>
              <w:pStyle w:val="TableParagraph"/>
              <w:spacing w:before="120"/>
              <w:rPr>
                <w:rFonts w:ascii="Arial" w:hAnsi="Arial" w:cs="Arial"/>
                <w:sz w:val="20"/>
              </w:rPr>
            </w:pPr>
          </w:p>
        </w:tc>
        <w:tc>
          <w:tcPr>
            <w:tcW w:w="172" w:type="pct"/>
          </w:tcPr>
          <w:p w14:paraId="1527218D" w14:textId="77777777" w:rsidR="000742CE" w:rsidRPr="00261BBB" w:rsidRDefault="000742CE" w:rsidP="00D15401">
            <w:pPr>
              <w:pStyle w:val="TableParagraph"/>
              <w:spacing w:before="120"/>
              <w:rPr>
                <w:rFonts w:ascii="Arial" w:hAnsi="Arial" w:cs="Arial"/>
                <w:sz w:val="20"/>
              </w:rPr>
            </w:pPr>
          </w:p>
        </w:tc>
        <w:tc>
          <w:tcPr>
            <w:tcW w:w="173" w:type="pct"/>
          </w:tcPr>
          <w:p w14:paraId="193EE183" w14:textId="77777777" w:rsidR="000742CE" w:rsidRPr="00261BBB" w:rsidRDefault="000742CE" w:rsidP="00D15401">
            <w:pPr>
              <w:pStyle w:val="TableParagraph"/>
              <w:spacing w:before="120"/>
              <w:rPr>
                <w:rFonts w:ascii="Arial" w:hAnsi="Arial" w:cs="Arial"/>
                <w:sz w:val="20"/>
              </w:rPr>
            </w:pPr>
          </w:p>
        </w:tc>
        <w:tc>
          <w:tcPr>
            <w:tcW w:w="172" w:type="pct"/>
          </w:tcPr>
          <w:p w14:paraId="1C5E166A" w14:textId="77777777" w:rsidR="000742CE" w:rsidRPr="00261BBB" w:rsidRDefault="000742CE" w:rsidP="00D15401">
            <w:pPr>
              <w:pStyle w:val="TableParagraph"/>
              <w:spacing w:before="120"/>
              <w:rPr>
                <w:rFonts w:ascii="Arial" w:hAnsi="Arial" w:cs="Arial"/>
                <w:sz w:val="20"/>
              </w:rPr>
            </w:pPr>
          </w:p>
        </w:tc>
        <w:tc>
          <w:tcPr>
            <w:tcW w:w="173" w:type="pct"/>
          </w:tcPr>
          <w:p w14:paraId="608EA058" w14:textId="77777777" w:rsidR="000742CE" w:rsidRPr="00261BBB" w:rsidRDefault="000742CE" w:rsidP="00D15401">
            <w:pPr>
              <w:pStyle w:val="TableParagraph"/>
              <w:spacing w:before="120"/>
              <w:rPr>
                <w:rFonts w:ascii="Arial" w:hAnsi="Arial" w:cs="Arial"/>
                <w:sz w:val="20"/>
              </w:rPr>
            </w:pPr>
          </w:p>
        </w:tc>
        <w:tc>
          <w:tcPr>
            <w:tcW w:w="172" w:type="pct"/>
          </w:tcPr>
          <w:p w14:paraId="5AAA46E1" w14:textId="77777777" w:rsidR="000742CE" w:rsidRPr="00261BBB" w:rsidRDefault="000742CE" w:rsidP="00D15401">
            <w:pPr>
              <w:pStyle w:val="TableParagraph"/>
              <w:spacing w:before="120"/>
              <w:rPr>
                <w:rFonts w:ascii="Arial" w:hAnsi="Arial" w:cs="Arial"/>
                <w:sz w:val="20"/>
              </w:rPr>
            </w:pPr>
          </w:p>
        </w:tc>
        <w:tc>
          <w:tcPr>
            <w:tcW w:w="173" w:type="pct"/>
          </w:tcPr>
          <w:p w14:paraId="516E09B1" w14:textId="77777777" w:rsidR="000742CE" w:rsidRPr="00261BBB" w:rsidRDefault="000742CE" w:rsidP="00D15401">
            <w:pPr>
              <w:pStyle w:val="TableParagraph"/>
              <w:spacing w:before="120"/>
              <w:rPr>
                <w:rFonts w:ascii="Arial" w:hAnsi="Arial" w:cs="Arial"/>
                <w:sz w:val="20"/>
              </w:rPr>
            </w:pPr>
          </w:p>
        </w:tc>
        <w:tc>
          <w:tcPr>
            <w:tcW w:w="172" w:type="pct"/>
          </w:tcPr>
          <w:p w14:paraId="0576B0FB" w14:textId="77777777" w:rsidR="000742CE" w:rsidRPr="00261BBB" w:rsidRDefault="000742CE" w:rsidP="00D15401">
            <w:pPr>
              <w:pStyle w:val="TableParagraph"/>
              <w:spacing w:before="120"/>
              <w:rPr>
                <w:rFonts w:ascii="Arial" w:hAnsi="Arial" w:cs="Arial"/>
                <w:sz w:val="20"/>
              </w:rPr>
            </w:pPr>
          </w:p>
        </w:tc>
        <w:tc>
          <w:tcPr>
            <w:tcW w:w="173" w:type="pct"/>
          </w:tcPr>
          <w:p w14:paraId="35705351" w14:textId="77777777" w:rsidR="000742CE" w:rsidRPr="00261BBB" w:rsidRDefault="000742CE" w:rsidP="00D15401">
            <w:pPr>
              <w:pStyle w:val="TableParagraph"/>
              <w:spacing w:before="120"/>
              <w:rPr>
                <w:rFonts w:ascii="Arial" w:hAnsi="Arial" w:cs="Arial"/>
                <w:sz w:val="20"/>
              </w:rPr>
            </w:pPr>
          </w:p>
        </w:tc>
        <w:tc>
          <w:tcPr>
            <w:tcW w:w="172" w:type="pct"/>
          </w:tcPr>
          <w:p w14:paraId="313924DE" w14:textId="77777777" w:rsidR="000742CE" w:rsidRPr="00261BBB" w:rsidRDefault="000742CE" w:rsidP="00D15401">
            <w:pPr>
              <w:pStyle w:val="TableParagraph"/>
              <w:spacing w:before="120"/>
              <w:rPr>
                <w:rFonts w:ascii="Arial" w:hAnsi="Arial" w:cs="Arial"/>
                <w:sz w:val="20"/>
              </w:rPr>
            </w:pPr>
          </w:p>
        </w:tc>
        <w:tc>
          <w:tcPr>
            <w:tcW w:w="173" w:type="pct"/>
          </w:tcPr>
          <w:p w14:paraId="78481556" w14:textId="77777777" w:rsidR="000742CE" w:rsidRPr="00261BBB" w:rsidRDefault="000742CE" w:rsidP="00D15401">
            <w:pPr>
              <w:pStyle w:val="TableParagraph"/>
              <w:spacing w:before="120"/>
              <w:rPr>
                <w:rFonts w:ascii="Arial" w:hAnsi="Arial" w:cs="Arial"/>
                <w:sz w:val="20"/>
              </w:rPr>
            </w:pPr>
          </w:p>
        </w:tc>
        <w:tc>
          <w:tcPr>
            <w:tcW w:w="173" w:type="pct"/>
          </w:tcPr>
          <w:p w14:paraId="00678965" w14:textId="77777777" w:rsidR="000742CE" w:rsidRPr="00261BBB" w:rsidRDefault="000742CE" w:rsidP="00D15401">
            <w:pPr>
              <w:pStyle w:val="TableParagraph"/>
              <w:spacing w:before="120"/>
              <w:rPr>
                <w:rFonts w:ascii="Arial" w:hAnsi="Arial" w:cs="Arial"/>
                <w:sz w:val="20"/>
              </w:rPr>
            </w:pPr>
          </w:p>
        </w:tc>
        <w:tc>
          <w:tcPr>
            <w:tcW w:w="172" w:type="pct"/>
          </w:tcPr>
          <w:p w14:paraId="1F0E92A1" w14:textId="77777777" w:rsidR="000742CE" w:rsidRPr="00261BBB" w:rsidRDefault="000742CE" w:rsidP="00D15401">
            <w:pPr>
              <w:pStyle w:val="TableParagraph"/>
              <w:spacing w:before="120"/>
              <w:rPr>
                <w:rFonts w:ascii="Arial" w:hAnsi="Arial" w:cs="Arial"/>
                <w:sz w:val="20"/>
              </w:rPr>
            </w:pPr>
          </w:p>
        </w:tc>
        <w:tc>
          <w:tcPr>
            <w:tcW w:w="173" w:type="pct"/>
          </w:tcPr>
          <w:p w14:paraId="0D1BE10A" w14:textId="77777777" w:rsidR="000742CE" w:rsidRPr="00261BBB" w:rsidRDefault="000742CE" w:rsidP="00D15401">
            <w:pPr>
              <w:pStyle w:val="TableParagraph"/>
              <w:spacing w:before="120"/>
              <w:rPr>
                <w:rFonts w:ascii="Arial" w:hAnsi="Arial" w:cs="Arial"/>
                <w:sz w:val="20"/>
              </w:rPr>
            </w:pPr>
          </w:p>
        </w:tc>
        <w:tc>
          <w:tcPr>
            <w:tcW w:w="172" w:type="pct"/>
          </w:tcPr>
          <w:p w14:paraId="0195077E" w14:textId="77777777" w:rsidR="000742CE" w:rsidRPr="00261BBB" w:rsidRDefault="000742CE" w:rsidP="00D15401">
            <w:pPr>
              <w:pStyle w:val="TableParagraph"/>
              <w:spacing w:before="120"/>
              <w:rPr>
                <w:rFonts w:ascii="Arial" w:hAnsi="Arial" w:cs="Arial"/>
                <w:sz w:val="20"/>
              </w:rPr>
            </w:pPr>
          </w:p>
        </w:tc>
        <w:tc>
          <w:tcPr>
            <w:tcW w:w="173" w:type="pct"/>
          </w:tcPr>
          <w:p w14:paraId="4D4D0B7E" w14:textId="77777777" w:rsidR="000742CE" w:rsidRPr="00261BBB" w:rsidRDefault="000742CE" w:rsidP="00D15401">
            <w:pPr>
              <w:pStyle w:val="TableParagraph"/>
              <w:spacing w:before="120"/>
              <w:rPr>
                <w:rFonts w:ascii="Arial" w:hAnsi="Arial" w:cs="Arial"/>
                <w:sz w:val="20"/>
              </w:rPr>
            </w:pPr>
          </w:p>
        </w:tc>
        <w:tc>
          <w:tcPr>
            <w:tcW w:w="172" w:type="pct"/>
          </w:tcPr>
          <w:p w14:paraId="1FBECCC0" w14:textId="77777777" w:rsidR="000742CE" w:rsidRPr="00261BBB" w:rsidRDefault="000742CE" w:rsidP="00D15401">
            <w:pPr>
              <w:pStyle w:val="TableParagraph"/>
              <w:spacing w:before="120"/>
              <w:rPr>
                <w:rFonts w:ascii="Arial" w:hAnsi="Arial" w:cs="Arial"/>
                <w:sz w:val="20"/>
              </w:rPr>
            </w:pPr>
          </w:p>
        </w:tc>
      </w:tr>
      <w:tr w:rsidR="000742CE" w:rsidRPr="00261BBB" w14:paraId="1F3A75ED" w14:textId="77777777" w:rsidTr="00D15401">
        <w:tc>
          <w:tcPr>
            <w:tcW w:w="1206" w:type="pct"/>
            <w:gridSpan w:val="7"/>
          </w:tcPr>
          <w:p w14:paraId="1EC5E0E6"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C o u n t r y</w:t>
            </w:r>
          </w:p>
        </w:tc>
        <w:tc>
          <w:tcPr>
            <w:tcW w:w="173" w:type="pct"/>
          </w:tcPr>
          <w:p w14:paraId="2851A302" w14:textId="77777777" w:rsidR="000742CE" w:rsidRPr="00261BBB" w:rsidRDefault="000742CE" w:rsidP="00D15401">
            <w:pPr>
              <w:pStyle w:val="TableParagraph"/>
              <w:spacing w:before="120"/>
              <w:rPr>
                <w:rFonts w:ascii="Arial" w:hAnsi="Arial" w:cs="Arial"/>
                <w:sz w:val="20"/>
              </w:rPr>
            </w:pPr>
          </w:p>
        </w:tc>
        <w:tc>
          <w:tcPr>
            <w:tcW w:w="172" w:type="pct"/>
          </w:tcPr>
          <w:p w14:paraId="5EE75A31" w14:textId="77777777" w:rsidR="000742CE" w:rsidRPr="00261BBB" w:rsidRDefault="000742CE" w:rsidP="00D15401">
            <w:pPr>
              <w:pStyle w:val="TableParagraph"/>
              <w:spacing w:before="120"/>
              <w:rPr>
                <w:rFonts w:ascii="Arial" w:hAnsi="Arial" w:cs="Arial"/>
                <w:sz w:val="20"/>
              </w:rPr>
            </w:pPr>
          </w:p>
        </w:tc>
        <w:tc>
          <w:tcPr>
            <w:tcW w:w="173" w:type="pct"/>
          </w:tcPr>
          <w:p w14:paraId="6C7BFB2A" w14:textId="77777777" w:rsidR="000742CE" w:rsidRPr="00261BBB" w:rsidRDefault="000742CE" w:rsidP="00D15401">
            <w:pPr>
              <w:pStyle w:val="TableParagraph"/>
              <w:spacing w:before="120"/>
              <w:rPr>
                <w:rFonts w:ascii="Arial" w:hAnsi="Arial" w:cs="Arial"/>
                <w:sz w:val="20"/>
              </w:rPr>
            </w:pPr>
          </w:p>
        </w:tc>
        <w:tc>
          <w:tcPr>
            <w:tcW w:w="172" w:type="pct"/>
          </w:tcPr>
          <w:p w14:paraId="6B5F73A4" w14:textId="77777777" w:rsidR="000742CE" w:rsidRPr="00261BBB" w:rsidRDefault="000742CE" w:rsidP="00D15401">
            <w:pPr>
              <w:pStyle w:val="TableParagraph"/>
              <w:spacing w:before="120"/>
              <w:rPr>
                <w:rFonts w:ascii="Arial" w:hAnsi="Arial" w:cs="Arial"/>
                <w:sz w:val="20"/>
              </w:rPr>
            </w:pPr>
          </w:p>
        </w:tc>
        <w:tc>
          <w:tcPr>
            <w:tcW w:w="173" w:type="pct"/>
          </w:tcPr>
          <w:p w14:paraId="47E43E4F" w14:textId="77777777" w:rsidR="000742CE" w:rsidRPr="00261BBB" w:rsidRDefault="000742CE" w:rsidP="00D15401">
            <w:pPr>
              <w:pStyle w:val="TableParagraph"/>
              <w:spacing w:before="120"/>
              <w:rPr>
                <w:rFonts w:ascii="Arial" w:hAnsi="Arial" w:cs="Arial"/>
                <w:sz w:val="20"/>
              </w:rPr>
            </w:pPr>
          </w:p>
        </w:tc>
        <w:tc>
          <w:tcPr>
            <w:tcW w:w="173" w:type="pct"/>
          </w:tcPr>
          <w:p w14:paraId="1A372D8D" w14:textId="77777777" w:rsidR="000742CE" w:rsidRPr="00261BBB" w:rsidRDefault="000742CE" w:rsidP="00D15401">
            <w:pPr>
              <w:pStyle w:val="TableParagraph"/>
              <w:spacing w:before="120"/>
              <w:rPr>
                <w:rFonts w:ascii="Arial" w:hAnsi="Arial" w:cs="Arial"/>
                <w:sz w:val="20"/>
              </w:rPr>
            </w:pPr>
          </w:p>
        </w:tc>
        <w:tc>
          <w:tcPr>
            <w:tcW w:w="172" w:type="pct"/>
          </w:tcPr>
          <w:p w14:paraId="51DB2D53" w14:textId="77777777" w:rsidR="000742CE" w:rsidRPr="00261BBB" w:rsidRDefault="000742CE" w:rsidP="00D15401">
            <w:pPr>
              <w:pStyle w:val="TableParagraph"/>
              <w:spacing w:before="120"/>
              <w:rPr>
                <w:rFonts w:ascii="Arial" w:hAnsi="Arial" w:cs="Arial"/>
                <w:sz w:val="20"/>
              </w:rPr>
            </w:pPr>
          </w:p>
        </w:tc>
        <w:tc>
          <w:tcPr>
            <w:tcW w:w="173" w:type="pct"/>
          </w:tcPr>
          <w:p w14:paraId="60669E58" w14:textId="77777777" w:rsidR="000742CE" w:rsidRPr="00261BBB" w:rsidRDefault="000742CE" w:rsidP="00D15401">
            <w:pPr>
              <w:pStyle w:val="TableParagraph"/>
              <w:spacing w:before="120"/>
              <w:rPr>
                <w:rFonts w:ascii="Arial" w:hAnsi="Arial" w:cs="Arial"/>
                <w:sz w:val="20"/>
              </w:rPr>
            </w:pPr>
          </w:p>
        </w:tc>
        <w:tc>
          <w:tcPr>
            <w:tcW w:w="172" w:type="pct"/>
          </w:tcPr>
          <w:p w14:paraId="5BD583F6" w14:textId="77777777" w:rsidR="000742CE" w:rsidRPr="00261BBB" w:rsidRDefault="000742CE" w:rsidP="00D15401">
            <w:pPr>
              <w:pStyle w:val="TableParagraph"/>
              <w:spacing w:before="120"/>
              <w:rPr>
                <w:rFonts w:ascii="Arial" w:hAnsi="Arial" w:cs="Arial"/>
                <w:sz w:val="20"/>
              </w:rPr>
            </w:pPr>
          </w:p>
        </w:tc>
        <w:tc>
          <w:tcPr>
            <w:tcW w:w="173" w:type="pct"/>
          </w:tcPr>
          <w:p w14:paraId="29346716" w14:textId="77777777" w:rsidR="000742CE" w:rsidRPr="00261BBB" w:rsidRDefault="000742CE" w:rsidP="00D15401">
            <w:pPr>
              <w:pStyle w:val="TableParagraph"/>
              <w:spacing w:before="120"/>
              <w:rPr>
                <w:rFonts w:ascii="Arial" w:hAnsi="Arial" w:cs="Arial"/>
                <w:sz w:val="20"/>
              </w:rPr>
            </w:pPr>
          </w:p>
        </w:tc>
        <w:tc>
          <w:tcPr>
            <w:tcW w:w="172" w:type="pct"/>
          </w:tcPr>
          <w:p w14:paraId="5A636DFD" w14:textId="77777777" w:rsidR="000742CE" w:rsidRPr="00261BBB" w:rsidRDefault="000742CE" w:rsidP="00D15401">
            <w:pPr>
              <w:pStyle w:val="TableParagraph"/>
              <w:spacing w:before="120"/>
              <w:rPr>
                <w:rFonts w:ascii="Arial" w:hAnsi="Arial" w:cs="Arial"/>
                <w:sz w:val="20"/>
              </w:rPr>
            </w:pPr>
          </w:p>
        </w:tc>
        <w:tc>
          <w:tcPr>
            <w:tcW w:w="173" w:type="pct"/>
          </w:tcPr>
          <w:p w14:paraId="337F6930" w14:textId="77777777" w:rsidR="000742CE" w:rsidRPr="00261BBB" w:rsidRDefault="000742CE" w:rsidP="00D15401">
            <w:pPr>
              <w:pStyle w:val="TableParagraph"/>
              <w:spacing w:before="120"/>
              <w:rPr>
                <w:rFonts w:ascii="Arial" w:hAnsi="Arial" w:cs="Arial"/>
                <w:sz w:val="20"/>
              </w:rPr>
            </w:pPr>
          </w:p>
        </w:tc>
        <w:tc>
          <w:tcPr>
            <w:tcW w:w="172" w:type="pct"/>
          </w:tcPr>
          <w:p w14:paraId="39F32DF4" w14:textId="77777777" w:rsidR="000742CE" w:rsidRPr="00261BBB" w:rsidRDefault="000742CE" w:rsidP="00D15401">
            <w:pPr>
              <w:pStyle w:val="TableParagraph"/>
              <w:spacing w:before="120"/>
              <w:rPr>
                <w:rFonts w:ascii="Arial" w:hAnsi="Arial" w:cs="Arial"/>
                <w:sz w:val="20"/>
              </w:rPr>
            </w:pPr>
          </w:p>
        </w:tc>
        <w:tc>
          <w:tcPr>
            <w:tcW w:w="173" w:type="pct"/>
          </w:tcPr>
          <w:p w14:paraId="4136C979" w14:textId="77777777" w:rsidR="000742CE" w:rsidRPr="00261BBB" w:rsidRDefault="000742CE" w:rsidP="00D15401">
            <w:pPr>
              <w:pStyle w:val="TableParagraph"/>
              <w:spacing w:before="120"/>
              <w:rPr>
                <w:rFonts w:ascii="Arial" w:hAnsi="Arial" w:cs="Arial"/>
                <w:sz w:val="20"/>
              </w:rPr>
            </w:pPr>
          </w:p>
        </w:tc>
        <w:tc>
          <w:tcPr>
            <w:tcW w:w="172" w:type="pct"/>
          </w:tcPr>
          <w:p w14:paraId="6DDC0D02" w14:textId="77777777" w:rsidR="000742CE" w:rsidRPr="00261BBB" w:rsidRDefault="000742CE" w:rsidP="00D15401">
            <w:pPr>
              <w:pStyle w:val="TableParagraph"/>
              <w:spacing w:before="120"/>
              <w:rPr>
                <w:rFonts w:ascii="Arial" w:hAnsi="Arial" w:cs="Arial"/>
                <w:sz w:val="20"/>
              </w:rPr>
            </w:pPr>
          </w:p>
        </w:tc>
        <w:tc>
          <w:tcPr>
            <w:tcW w:w="173" w:type="pct"/>
          </w:tcPr>
          <w:p w14:paraId="2DEBEEB4" w14:textId="77777777" w:rsidR="000742CE" w:rsidRPr="00261BBB" w:rsidRDefault="000742CE" w:rsidP="00D15401">
            <w:pPr>
              <w:pStyle w:val="TableParagraph"/>
              <w:spacing w:before="120"/>
              <w:rPr>
                <w:rFonts w:ascii="Arial" w:hAnsi="Arial" w:cs="Arial"/>
                <w:sz w:val="20"/>
              </w:rPr>
            </w:pPr>
          </w:p>
        </w:tc>
        <w:tc>
          <w:tcPr>
            <w:tcW w:w="173" w:type="pct"/>
          </w:tcPr>
          <w:p w14:paraId="4F31354C" w14:textId="77777777" w:rsidR="000742CE" w:rsidRPr="00261BBB" w:rsidRDefault="000742CE" w:rsidP="00D15401">
            <w:pPr>
              <w:pStyle w:val="TableParagraph"/>
              <w:spacing w:before="120"/>
              <w:rPr>
                <w:rFonts w:ascii="Arial" w:hAnsi="Arial" w:cs="Arial"/>
                <w:sz w:val="20"/>
              </w:rPr>
            </w:pPr>
          </w:p>
        </w:tc>
        <w:tc>
          <w:tcPr>
            <w:tcW w:w="172" w:type="pct"/>
          </w:tcPr>
          <w:p w14:paraId="2DD69082" w14:textId="77777777" w:rsidR="000742CE" w:rsidRPr="00261BBB" w:rsidRDefault="000742CE" w:rsidP="00D15401">
            <w:pPr>
              <w:pStyle w:val="TableParagraph"/>
              <w:spacing w:before="120"/>
              <w:rPr>
                <w:rFonts w:ascii="Arial" w:hAnsi="Arial" w:cs="Arial"/>
                <w:sz w:val="20"/>
              </w:rPr>
            </w:pPr>
          </w:p>
        </w:tc>
        <w:tc>
          <w:tcPr>
            <w:tcW w:w="173" w:type="pct"/>
          </w:tcPr>
          <w:p w14:paraId="1B729449" w14:textId="77777777" w:rsidR="000742CE" w:rsidRPr="00261BBB" w:rsidRDefault="000742CE" w:rsidP="00D15401">
            <w:pPr>
              <w:pStyle w:val="TableParagraph"/>
              <w:spacing w:before="120"/>
              <w:rPr>
                <w:rFonts w:ascii="Arial" w:hAnsi="Arial" w:cs="Arial"/>
                <w:sz w:val="20"/>
              </w:rPr>
            </w:pPr>
          </w:p>
        </w:tc>
        <w:tc>
          <w:tcPr>
            <w:tcW w:w="172" w:type="pct"/>
          </w:tcPr>
          <w:p w14:paraId="15AF6BD2" w14:textId="77777777" w:rsidR="000742CE" w:rsidRPr="00261BBB" w:rsidRDefault="000742CE" w:rsidP="00D15401">
            <w:pPr>
              <w:pStyle w:val="TableParagraph"/>
              <w:spacing w:before="120"/>
              <w:rPr>
                <w:rFonts w:ascii="Arial" w:hAnsi="Arial" w:cs="Arial"/>
                <w:sz w:val="20"/>
              </w:rPr>
            </w:pPr>
          </w:p>
        </w:tc>
        <w:tc>
          <w:tcPr>
            <w:tcW w:w="173" w:type="pct"/>
          </w:tcPr>
          <w:p w14:paraId="05C80CB8" w14:textId="77777777" w:rsidR="000742CE" w:rsidRPr="00261BBB" w:rsidRDefault="000742CE" w:rsidP="00D15401">
            <w:pPr>
              <w:pStyle w:val="TableParagraph"/>
              <w:spacing w:before="120"/>
              <w:rPr>
                <w:rFonts w:ascii="Arial" w:hAnsi="Arial" w:cs="Arial"/>
                <w:sz w:val="20"/>
              </w:rPr>
            </w:pPr>
          </w:p>
        </w:tc>
        <w:tc>
          <w:tcPr>
            <w:tcW w:w="172" w:type="pct"/>
          </w:tcPr>
          <w:p w14:paraId="669C8F83" w14:textId="77777777" w:rsidR="000742CE" w:rsidRPr="00261BBB" w:rsidRDefault="000742CE" w:rsidP="00D15401">
            <w:pPr>
              <w:pStyle w:val="TableParagraph"/>
              <w:spacing w:before="120"/>
              <w:rPr>
                <w:rFonts w:ascii="Arial" w:hAnsi="Arial" w:cs="Arial"/>
                <w:sz w:val="20"/>
              </w:rPr>
            </w:pPr>
          </w:p>
        </w:tc>
      </w:tr>
    </w:tbl>
    <w:p w14:paraId="20CAB6B4" w14:textId="77777777" w:rsidR="000742CE" w:rsidRPr="00261BBB" w:rsidRDefault="000742CE" w:rsidP="000742CE">
      <w:pPr>
        <w:tabs>
          <w:tab w:val="left" w:pos="5064"/>
        </w:tabs>
        <w:spacing w:before="120"/>
        <w:rPr>
          <w:rFonts w:ascii="Arial" w:hAnsi="Arial" w:cs="Arial"/>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
        <w:gridCol w:w="283"/>
        <w:gridCol w:w="284"/>
        <w:gridCol w:w="284"/>
        <w:gridCol w:w="284"/>
        <w:gridCol w:w="284"/>
        <w:gridCol w:w="284"/>
        <w:gridCol w:w="284"/>
        <w:gridCol w:w="286"/>
        <w:gridCol w:w="286"/>
        <w:gridCol w:w="286"/>
        <w:gridCol w:w="286"/>
        <w:gridCol w:w="286"/>
        <w:gridCol w:w="286"/>
        <w:gridCol w:w="288"/>
        <w:gridCol w:w="288"/>
        <w:gridCol w:w="410"/>
        <w:gridCol w:w="288"/>
        <w:gridCol w:w="288"/>
        <w:gridCol w:w="288"/>
        <w:gridCol w:w="288"/>
        <w:gridCol w:w="288"/>
        <w:gridCol w:w="288"/>
        <w:gridCol w:w="288"/>
        <w:gridCol w:w="288"/>
        <w:gridCol w:w="288"/>
        <w:gridCol w:w="288"/>
        <w:gridCol w:w="288"/>
        <w:gridCol w:w="288"/>
        <w:gridCol w:w="288"/>
        <w:gridCol w:w="288"/>
        <w:gridCol w:w="284"/>
      </w:tblGrid>
      <w:tr w:rsidR="000742CE" w:rsidRPr="00261BBB" w14:paraId="314C7135" w14:textId="77777777" w:rsidTr="00D15401">
        <w:tc>
          <w:tcPr>
            <w:tcW w:w="155" w:type="pct"/>
            <w:tcBorders>
              <w:top w:val="nil"/>
              <w:left w:val="nil"/>
              <w:bottom w:val="nil"/>
            </w:tcBorders>
          </w:tcPr>
          <w:p w14:paraId="1BCFD44F"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Tel</w:t>
            </w:r>
            <w:r w:rsidRPr="00261BBB">
              <w:rPr>
                <w:rFonts w:ascii="Arial" w:hAnsi="Arial" w:cs="Arial"/>
                <w:b/>
                <w:sz w:val="20"/>
              </w:rPr>
              <w:t>:</w:t>
            </w:r>
          </w:p>
        </w:tc>
        <w:tc>
          <w:tcPr>
            <w:tcW w:w="155" w:type="pct"/>
          </w:tcPr>
          <w:p w14:paraId="0F10A807" w14:textId="77777777" w:rsidR="000742CE" w:rsidRPr="00261BBB" w:rsidRDefault="000742CE" w:rsidP="00D15401">
            <w:pPr>
              <w:pStyle w:val="BodyText0"/>
              <w:spacing w:before="120"/>
              <w:rPr>
                <w:rFonts w:ascii="Arial" w:hAnsi="Arial" w:cs="Arial"/>
                <w:sz w:val="20"/>
                <w:lang w:val="en-US"/>
              </w:rPr>
            </w:pPr>
          </w:p>
        </w:tc>
        <w:tc>
          <w:tcPr>
            <w:tcW w:w="155" w:type="pct"/>
          </w:tcPr>
          <w:p w14:paraId="0D0AD968" w14:textId="77777777" w:rsidR="000742CE" w:rsidRPr="00261BBB" w:rsidRDefault="000742CE" w:rsidP="00D15401">
            <w:pPr>
              <w:pStyle w:val="BodyText0"/>
              <w:spacing w:before="120"/>
              <w:rPr>
                <w:rFonts w:ascii="Arial" w:hAnsi="Arial" w:cs="Arial"/>
                <w:sz w:val="20"/>
                <w:lang w:val="en-US"/>
              </w:rPr>
            </w:pPr>
          </w:p>
        </w:tc>
        <w:tc>
          <w:tcPr>
            <w:tcW w:w="155" w:type="pct"/>
          </w:tcPr>
          <w:p w14:paraId="74431B7B" w14:textId="77777777" w:rsidR="000742CE" w:rsidRPr="00261BBB" w:rsidRDefault="000742CE" w:rsidP="00D15401">
            <w:pPr>
              <w:pStyle w:val="BodyText0"/>
              <w:spacing w:before="120"/>
              <w:rPr>
                <w:rFonts w:ascii="Arial" w:hAnsi="Arial" w:cs="Arial"/>
                <w:sz w:val="20"/>
                <w:lang w:val="en-US"/>
              </w:rPr>
            </w:pPr>
          </w:p>
        </w:tc>
        <w:tc>
          <w:tcPr>
            <w:tcW w:w="155" w:type="pct"/>
          </w:tcPr>
          <w:p w14:paraId="4D82406F" w14:textId="77777777" w:rsidR="000742CE" w:rsidRPr="00261BBB" w:rsidRDefault="000742CE" w:rsidP="00D15401">
            <w:pPr>
              <w:pStyle w:val="BodyText0"/>
              <w:spacing w:before="120"/>
              <w:rPr>
                <w:rFonts w:ascii="Arial" w:hAnsi="Arial" w:cs="Arial"/>
                <w:sz w:val="20"/>
                <w:lang w:val="en-US"/>
              </w:rPr>
            </w:pPr>
          </w:p>
        </w:tc>
        <w:tc>
          <w:tcPr>
            <w:tcW w:w="155" w:type="pct"/>
          </w:tcPr>
          <w:p w14:paraId="18EEBAD1" w14:textId="77777777" w:rsidR="000742CE" w:rsidRPr="00261BBB" w:rsidRDefault="000742CE" w:rsidP="00D15401">
            <w:pPr>
              <w:pStyle w:val="BodyText0"/>
              <w:spacing w:before="120"/>
              <w:rPr>
                <w:rFonts w:ascii="Arial" w:hAnsi="Arial" w:cs="Arial"/>
                <w:sz w:val="20"/>
                <w:lang w:val="en-US"/>
              </w:rPr>
            </w:pPr>
          </w:p>
        </w:tc>
        <w:tc>
          <w:tcPr>
            <w:tcW w:w="155" w:type="pct"/>
          </w:tcPr>
          <w:p w14:paraId="1981AB43" w14:textId="77777777" w:rsidR="000742CE" w:rsidRPr="00261BBB" w:rsidRDefault="000742CE" w:rsidP="00D15401">
            <w:pPr>
              <w:pStyle w:val="BodyText0"/>
              <w:spacing w:before="120"/>
              <w:rPr>
                <w:rFonts w:ascii="Arial" w:hAnsi="Arial" w:cs="Arial"/>
                <w:sz w:val="20"/>
                <w:lang w:val="en-US"/>
              </w:rPr>
            </w:pPr>
          </w:p>
        </w:tc>
        <w:tc>
          <w:tcPr>
            <w:tcW w:w="155" w:type="pct"/>
          </w:tcPr>
          <w:p w14:paraId="1E93D9D2" w14:textId="77777777" w:rsidR="000742CE" w:rsidRPr="00261BBB" w:rsidRDefault="000742CE" w:rsidP="00D15401">
            <w:pPr>
              <w:pStyle w:val="BodyText0"/>
              <w:spacing w:before="120"/>
              <w:rPr>
                <w:rFonts w:ascii="Arial" w:hAnsi="Arial" w:cs="Arial"/>
                <w:sz w:val="20"/>
                <w:lang w:val="en-US"/>
              </w:rPr>
            </w:pPr>
          </w:p>
        </w:tc>
        <w:tc>
          <w:tcPr>
            <w:tcW w:w="156" w:type="pct"/>
          </w:tcPr>
          <w:p w14:paraId="291814C6" w14:textId="77777777" w:rsidR="000742CE" w:rsidRPr="00261BBB" w:rsidRDefault="000742CE" w:rsidP="00D15401">
            <w:pPr>
              <w:pStyle w:val="BodyText0"/>
              <w:spacing w:before="120"/>
              <w:rPr>
                <w:rFonts w:ascii="Arial" w:hAnsi="Arial" w:cs="Arial"/>
                <w:sz w:val="20"/>
                <w:lang w:val="en-US"/>
              </w:rPr>
            </w:pPr>
          </w:p>
        </w:tc>
        <w:tc>
          <w:tcPr>
            <w:tcW w:w="156" w:type="pct"/>
          </w:tcPr>
          <w:p w14:paraId="1BE1AE59" w14:textId="77777777" w:rsidR="000742CE" w:rsidRPr="00261BBB" w:rsidRDefault="000742CE" w:rsidP="00D15401">
            <w:pPr>
              <w:pStyle w:val="BodyText0"/>
              <w:spacing w:before="120"/>
              <w:rPr>
                <w:rFonts w:ascii="Arial" w:hAnsi="Arial" w:cs="Arial"/>
                <w:sz w:val="20"/>
                <w:lang w:val="en-US"/>
              </w:rPr>
            </w:pPr>
          </w:p>
        </w:tc>
        <w:tc>
          <w:tcPr>
            <w:tcW w:w="156" w:type="pct"/>
          </w:tcPr>
          <w:p w14:paraId="3BEA4B92" w14:textId="77777777" w:rsidR="000742CE" w:rsidRPr="00261BBB" w:rsidRDefault="000742CE" w:rsidP="00D15401">
            <w:pPr>
              <w:pStyle w:val="BodyText0"/>
              <w:spacing w:before="120"/>
              <w:rPr>
                <w:rFonts w:ascii="Arial" w:hAnsi="Arial" w:cs="Arial"/>
                <w:sz w:val="20"/>
                <w:lang w:val="en-US"/>
              </w:rPr>
            </w:pPr>
          </w:p>
        </w:tc>
        <w:tc>
          <w:tcPr>
            <w:tcW w:w="156" w:type="pct"/>
          </w:tcPr>
          <w:p w14:paraId="26620592" w14:textId="77777777" w:rsidR="000742CE" w:rsidRPr="00261BBB" w:rsidRDefault="000742CE" w:rsidP="00D15401">
            <w:pPr>
              <w:pStyle w:val="BodyText0"/>
              <w:spacing w:before="120"/>
              <w:rPr>
                <w:rFonts w:ascii="Arial" w:hAnsi="Arial" w:cs="Arial"/>
                <w:sz w:val="20"/>
                <w:lang w:val="en-US"/>
              </w:rPr>
            </w:pPr>
          </w:p>
        </w:tc>
        <w:tc>
          <w:tcPr>
            <w:tcW w:w="156" w:type="pct"/>
          </w:tcPr>
          <w:p w14:paraId="197C6A3D" w14:textId="77777777" w:rsidR="000742CE" w:rsidRPr="00261BBB" w:rsidRDefault="000742CE" w:rsidP="00D15401">
            <w:pPr>
              <w:pStyle w:val="BodyText0"/>
              <w:spacing w:before="120"/>
              <w:rPr>
                <w:rFonts w:ascii="Arial" w:hAnsi="Arial" w:cs="Arial"/>
                <w:sz w:val="20"/>
                <w:lang w:val="en-US"/>
              </w:rPr>
            </w:pPr>
          </w:p>
        </w:tc>
        <w:tc>
          <w:tcPr>
            <w:tcW w:w="156" w:type="pct"/>
          </w:tcPr>
          <w:p w14:paraId="5504627A" w14:textId="77777777" w:rsidR="000742CE" w:rsidRPr="00261BBB" w:rsidRDefault="000742CE" w:rsidP="00D15401">
            <w:pPr>
              <w:pStyle w:val="BodyText0"/>
              <w:spacing w:before="120"/>
              <w:rPr>
                <w:rFonts w:ascii="Arial" w:hAnsi="Arial" w:cs="Arial"/>
                <w:sz w:val="20"/>
                <w:lang w:val="en-US"/>
              </w:rPr>
            </w:pPr>
          </w:p>
        </w:tc>
        <w:tc>
          <w:tcPr>
            <w:tcW w:w="157" w:type="pct"/>
          </w:tcPr>
          <w:p w14:paraId="2442C4A1" w14:textId="77777777" w:rsidR="000742CE" w:rsidRPr="00261BBB" w:rsidRDefault="000742CE" w:rsidP="00D15401">
            <w:pPr>
              <w:pStyle w:val="BodyText0"/>
              <w:spacing w:before="120"/>
              <w:rPr>
                <w:rFonts w:ascii="Arial" w:hAnsi="Arial" w:cs="Arial"/>
                <w:sz w:val="20"/>
                <w:lang w:val="en-US"/>
              </w:rPr>
            </w:pPr>
          </w:p>
        </w:tc>
        <w:tc>
          <w:tcPr>
            <w:tcW w:w="157" w:type="pct"/>
          </w:tcPr>
          <w:p w14:paraId="307E13F4" w14:textId="77777777" w:rsidR="000742CE" w:rsidRPr="00261BBB" w:rsidRDefault="000742CE" w:rsidP="00D15401">
            <w:pPr>
              <w:pStyle w:val="BodyText0"/>
              <w:spacing w:before="120"/>
              <w:rPr>
                <w:rFonts w:ascii="Arial" w:hAnsi="Arial" w:cs="Arial"/>
                <w:sz w:val="20"/>
                <w:lang w:val="en-US"/>
              </w:rPr>
            </w:pPr>
          </w:p>
        </w:tc>
        <w:tc>
          <w:tcPr>
            <w:tcW w:w="157" w:type="pct"/>
            <w:tcBorders>
              <w:top w:val="nil"/>
              <w:bottom w:val="nil"/>
            </w:tcBorders>
          </w:tcPr>
          <w:p w14:paraId="6FD04BB5"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Fax</w:t>
            </w:r>
            <w:r w:rsidRPr="00261BBB">
              <w:rPr>
                <w:rFonts w:ascii="Arial" w:hAnsi="Arial" w:cs="Arial"/>
                <w:b/>
                <w:sz w:val="20"/>
              </w:rPr>
              <w:t>:</w:t>
            </w:r>
          </w:p>
        </w:tc>
        <w:tc>
          <w:tcPr>
            <w:tcW w:w="157" w:type="pct"/>
          </w:tcPr>
          <w:p w14:paraId="24F55751" w14:textId="77777777" w:rsidR="000742CE" w:rsidRPr="00261BBB" w:rsidRDefault="000742CE" w:rsidP="00D15401">
            <w:pPr>
              <w:pStyle w:val="BodyText0"/>
              <w:spacing w:before="120"/>
              <w:rPr>
                <w:rFonts w:ascii="Arial" w:hAnsi="Arial" w:cs="Arial"/>
                <w:sz w:val="20"/>
                <w:lang w:val="en-US"/>
              </w:rPr>
            </w:pPr>
          </w:p>
        </w:tc>
        <w:tc>
          <w:tcPr>
            <w:tcW w:w="157" w:type="pct"/>
          </w:tcPr>
          <w:p w14:paraId="73237BF0" w14:textId="77777777" w:rsidR="000742CE" w:rsidRPr="00261BBB" w:rsidRDefault="000742CE" w:rsidP="00D15401">
            <w:pPr>
              <w:pStyle w:val="BodyText0"/>
              <w:spacing w:before="120"/>
              <w:rPr>
                <w:rFonts w:ascii="Arial" w:hAnsi="Arial" w:cs="Arial"/>
                <w:sz w:val="20"/>
                <w:lang w:val="en-US"/>
              </w:rPr>
            </w:pPr>
          </w:p>
        </w:tc>
        <w:tc>
          <w:tcPr>
            <w:tcW w:w="157" w:type="pct"/>
          </w:tcPr>
          <w:p w14:paraId="3356AB43" w14:textId="77777777" w:rsidR="000742CE" w:rsidRPr="00261BBB" w:rsidRDefault="000742CE" w:rsidP="00D15401">
            <w:pPr>
              <w:pStyle w:val="BodyText0"/>
              <w:spacing w:before="120"/>
              <w:rPr>
                <w:rFonts w:ascii="Arial" w:hAnsi="Arial" w:cs="Arial"/>
                <w:sz w:val="20"/>
                <w:lang w:val="en-US"/>
              </w:rPr>
            </w:pPr>
          </w:p>
        </w:tc>
        <w:tc>
          <w:tcPr>
            <w:tcW w:w="157" w:type="pct"/>
          </w:tcPr>
          <w:p w14:paraId="1EF4F399" w14:textId="77777777" w:rsidR="000742CE" w:rsidRPr="00261BBB" w:rsidRDefault="000742CE" w:rsidP="00D15401">
            <w:pPr>
              <w:pStyle w:val="BodyText0"/>
              <w:spacing w:before="120"/>
              <w:rPr>
                <w:rFonts w:ascii="Arial" w:hAnsi="Arial" w:cs="Arial"/>
                <w:sz w:val="20"/>
                <w:lang w:val="en-US"/>
              </w:rPr>
            </w:pPr>
          </w:p>
        </w:tc>
        <w:tc>
          <w:tcPr>
            <w:tcW w:w="157" w:type="pct"/>
          </w:tcPr>
          <w:p w14:paraId="3631E849" w14:textId="77777777" w:rsidR="000742CE" w:rsidRPr="00261BBB" w:rsidRDefault="000742CE" w:rsidP="00D15401">
            <w:pPr>
              <w:pStyle w:val="BodyText0"/>
              <w:spacing w:before="120"/>
              <w:rPr>
                <w:rFonts w:ascii="Arial" w:hAnsi="Arial" w:cs="Arial"/>
                <w:sz w:val="20"/>
                <w:lang w:val="en-US"/>
              </w:rPr>
            </w:pPr>
          </w:p>
        </w:tc>
        <w:tc>
          <w:tcPr>
            <w:tcW w:w="157" w:type="pct"/>
          </w:tcPr>
          <w:p w14:paraId="33A8F8BC" w14:textId="77777777" w:rsidR="000742CE" w:rsidRPr="00261BBB" w:rsidRDefault="000742CE" w:rsidP="00D15401">
            <w:pPr>
              <w:pStyle w:val="BodyText0"/>
              <w:spacing w:before="120"/>
              <w:rPr>
                <w:rFonts w:ascii="Arial" w:hAnsi="Arial" w:cs="Arial"/>
                <w:sz w:val="20"/>
                <w:lang w:val="en-US"/>
              </w:rPr>
            </w:pPr>
          </w:p>
        </w:tc>
        <w:tc>
          <w:tcPr>
            <w:tcW w:w="157" w:type="pct"/>
          </w:tcPr>
          <w:p w14:paraId="745B1152" w14:textId="77777777" w:rsidR="000742CE" w:rsidRPr="00261BBB" w:rsidRDefault="000742CE" w:rsidP="00D15401">
            <w:pPr>
              <w:pStyle w:val="BodyText0"/>
              <w:spacing w:before="120"/>
              <w:rPr>
                <w:rFonts w:ascii="Arial" w:hAnsi="Arial" w:cs="Arial"/>
                <w:sz w:val="20"/>
                <w:lang w:val="en-US"/>
              </w:rPr>
            </w:pPr>
          </w:p>
        </w:tc>
        <w:tc>
          <w:tcPr>
            <w:tcW w:w="157" w:type="pct"/>
          </w:tcPr>
          <w:p w14:paraId="64B46C80" w14:textId="77777777" w:rsidR="000742CE" w:rsidRPr="00261BBB" w:rsidRDefault="000742CE" w:rsidP="00D15401">
            <w:pPr>
              <w:pStyle w:val="BodyText0"/>
              <w:spacing w:before="120"/>
              <w:rPr>
                <w:rFonts w:ascii="Arial" w:hAnsi="Arial" w:cs="Arial"/>
                <w:sz w:val="20"/>
                <w:lang w:val="en-US"/>
              </w:rPr>
            </w:pPr>
          </w:p>
        </w:tc>
        <w:tc>
          <w:tcPr>
            <w:tcW w:w="157" w:type="pct"/>
          </w:tcPr>
          <w:p w14:paraId="78B3521F" w14:textId="77777777" w:rsidR="000742CE" w:rsidRPr="00261BBB" w:rsidRDefault="000742CE" w:rsidP="00D15401">
            <w:pPr>
              <w:pStyle w:val="BodyText0"/>
              <w:spacing w:before="120"/>
              <w:rPr>
                <w:rFonts w:ascii="Arial" w:hAnsi="Arial" w:cs="Arial"/>
                <w:sz w:val="20"/>
                <w:lang w:val="en-US"/>
              </w:rPr>
            </w:pPr>
          </w:p>
        </w:tc>
        <w:tc>
          <w:tcPr>
            <w:tcW w:w="157" w:type="pct"/>
          </w:tcPr>
          <w:p w14:paraId="1262777C" w14:textId="77777777" w:rsidR="000742CE" w:rsidRPr="00261BBB" w:rsidRDefault="000742CE" w:rsidP="00D15401">
            <w:pPr>
              <w:pStyle w:val="BodyText0"/>
              <w:spacing w:before="120"/>
              <w:rPr>
                <w:rFonts w:ascii="Arial" w:hAnsi="Arial" w:cs="Arial"/>
                <w:sz w:val="20"/>
                <w:lang w:val="en-US"/>
              </w:rPr>
            </w:pPr>
          </w:p>
        </w:tc>
        <w:tc>
          <w:tcPr>
            <w:tcW w:w="157" w:type="pct"/>
          </w:tcPr>
          <w:p w14:paraId="668E8C36" w14:textId="77777777" w:rsidR="000742CE" w:rsidRPr="00261BBB" w:rsidRDefault="000742CE" w:rsidP="00D15401">
            <w:pPr>
              <w:pStyle w:val="BodyText0"/>
              <w:spacing w:before="120"/>
              <w:rPr>
                <w:rFonts w:ascii="Arial" w:hAnsi="Arial" w:cs="Arial"/>
                <w:sz w:val="20"/>
                <w:lang w:val="en-US"/>
              </w:rPr>
            </w:pPr>
          </w:p>
        </w:tc>
        <w:tc>
          <w:tcPr>
            <w:tcW w:w="157" w:type="pct"/>
          </w:tcPr>
          <w:p w14:paraId="05A5EE5B" w14:textId="77777777" w:rsidR="000742CE" w:rsidRPr="00261BBB" w:rsidRDefault="000742CE" w:rsidP="00D15401">
            <w:pPr>
              <w:pStyle w:val="BodyText0"/>
              <w:spacing w:before="120"/>
              <w:rPr>
                <w:rFonts w:ascii="Arial" w:hAnsi="Arial" w:cs="Arial"/>
                <w:sz w:val="20"/>
                <w:lang w:val="en-US"/>
              </w:rPr>
            </w:pPr>
          </w:p>
        </w:tc>
        <w:tc>
          <w:tcPr>
            <w:tcW w:w="157" w:type="pct"/>
          </w:tcPr>
          <w:p w14:paraId="49B5BA67" w14:textId="77777777" w:rsidR="000742CE" w:rsidRPr="00261BBB" w:rsidRDefault="000742CE" w:rsidP="00D15401">
            <w:pPr>
              <w:pStyle w:val="BodyText0"/>
              <w:spacing w:before="120"/>
              <w:rPr>
                <w:rFonts w:ascii="Arial" w:hAnsi="Arial" w:cs="Arial"/>
                <w:sz w:val="20"/>
                <w:lang w:val="en-US"/>
              </w:rPr>
            </w:pPr>
          </w:p>
        </w:tc>
        <w:tc>
          <w:tcPr>
            <w:tcW w:w="157" w:type="pct"/>
          </w:tcPr>
          <w:p w14:paraId="5BBCD4BD" w14:textId="77777777" w:rsidR="000742CE" w:rsidRPr="00261BBB" w:rsidRDefault="000742CE" w:rsidP="00D15401">
            <w:pPr>
              <w:pStyle w:val="BodyText0"/>
              <w:spacing w:before="120"/>
              <w:rPr>
                <w:rFonts w:ascii="Arial" w:hAnsi="Arial" w:cs="Arial"/>
                <w:sz w:val="20"/>
                <w:lang w:val="en-US"/>
              </w:rPr>
            </w:pPr>
          </w:p>
        </w:tc>
        <w:tc>
          <w:tcPr>
            <w:tcW w:w="157" w:type="pct"/>
          </w:tcPr>
          <w:p w14:paraId="763A2FE6" w14:textId="77777777" w:rsidR="000742CE" w:rsidRPr="00261BBB" w:rsidRDefault="000742CE" w:rsidP="00D15401">
            <w:pPr>
              <w:pStyle w:val="BodyText0"/>
              <w:spacing w:before="120"/>
              <w:rPr>
                <w:rFonts w:ascii="Arial" w:hAnsi="Arial" w:cs="Arial"/>
                <w:sz w:val="20"/>
                <w:lang w:val="en-US"/>
              </w:rPr>
            </w:pPr>
          </w:p>
        </w:tc>
      </w:tr>
    </w:tbl>
    <w:p w14:paraId="5C9FD266" w14:textId="77777777" w:rsidR="000742CE" w:rsidRPr="00261BBB" w:rsidRDefault="000742CE" w:rsidP="000742CE">
      <w:pPr>
        <w:pStyle w:val="ListParagraph"/>
        <w:tabs>
          <w:tab w:val="left" w:pos="1183"/>
        </w:tabs>
        <w:ind w:left="0" w:firstLine="0"/>
        <w:jc w:val="left"/>
        <w:rPr>
          <w:rFonts w:ascii="Arial" w:hAnsi="Arial" w:cs="Arial"/>
          <w:sz w:val="20"/>
        </w:rPr>
      </w:pPr>
      <w:r w:rsidRPr="00261BBB">
        <w:rPr>
          <w:rFonts w:ascii="Arial" w:hAnsi="Arial" w:cs="Arial"/>
          <w:sz w:val="20"/>
          <w:szCs w:val="24"/>
          <w:lang w:bidi="vi"/>
        </w:rPr>
        <w:t xml:space="preserve">7. </w:t>
      </w:r>
      <w:r w:rsidRPr="00261BBB">
        <w:rPr>
          <w:rFonts w:ascii="Arial" w:hAnsi="Arial" w:cs="Arial"/>
          <w:sz w:val="20"/>
        </w:rPr>
        <w:t>Tên nước xuất khẩu (Đề nghị đánh dấu vào mục thích hợp. Chỉ áp dụng đối với sản phẩm mỹ phẩm nhập khẩu) (Name of exporting country (Please tick accordingly. Only apply to imported cosmetic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2"/>
        <w:gridCol w:w="323"/>
        <w:gridCol w:w="321"/>
        <w:gridCol w:w="323"/>
        <w:gridCol w:w="321"/>
        <w:gridCol w:w="323"/>
        <w:gridCol w:w="323"/>
        <w:gridCol w:w="321"/>
        <w:gridCol w:w="323"/>
        <w:gridCol w:w="322"/>
        <w:gridCol w:w="324"/>
        <w:gridCol w:w="322"/>
        <w:gridCol w:w="324"/>
        <w:gridCol w:w="322"/>
        <w:gridCol w:w="324"/>
        <w:gridCol w:w="322"/>
        <w:gridCol w:w="324"/>
        <w:gridCol w:w="324"/>
        <w:gridCol w:w="322"/>
        <w:gridCol w:w="324"/>
        <w:gridCol w:w="322"/>
        <w:gridCol w:w="324"/>
        <w:gridCol w:w="320"/>
      </w:tblGrid>
      <w:tr w:rsidR="000742CE" w:rsidRPr="00261BBB" w14:paraId="352B81A4" w14:textId="77777777" w:rsidTr="00D15401">
        <w:tc>
          <w:tcPr>
            <w:tcW w:w="1205" w:type="pct"/>
          </w:tcPr>
          <w:p w14:paraId="7A576C37"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C o u n t r y</w:t>
            </w:r>
          </w:p>
        </w:tc>
        <w:tc>
          <w:tcPr>
            <w:tcW w:w="173" w:type="pct"/>
          </w:tcPr>
          <w:p w14:paraId="06DF8008" w14:textId="77777777" w:rsidR="000742CE" w:rsidRPr="00261BBB" w:rsidRDefault="000742CE" w:rsidP="00D15401">
            <w:pPr>
              <w:pStyle w:val="TableParagraph"/>
              <w:spacing w:before="120"/>
              <w:rPr>
                <w:rFonts w:ascii="Arial" w:hAnsi="Arial" w:cs="Arial"/>
                <w:sz w:val="20"/>
              </w:rPr>
            </w:pPr>
          </w:p>
        </w:tc>
        <w:tc>
          <w:tcPr>
            <w:tcW w:w="172" w:type="pct"/>
          </w:tcPr>
          <w:p w14:paraId="473F64BC" w14:textId="77777777" w:rsidR="000742CE" w:rsidRPr="00261BBB" w:rsidRDefault="000742CE" w:rsidP="00D15401">
            <w:pPr>
              <w:pStyle w:val="TableParagraph"/>
              <w:spacing w:before="120"/>
              <w:rPr>
                <w:rFonts w:ascii="Arial" w:hAnsi="Arial" w:cs="Arial"/>
                <w:sz w:val="20"/>
              </w:rPr>
            </w:pPr>
          </w:p>
        </w:tc>
        <w:tc>
          <w:tcPr>
            <w:tcW w:w="173" w:type="pct"/>
          </w:tcPr>
          <w:p w14:paraId="6608521E" w14:textId="77777777" w:rsidR="000742CE" w:rsidRPr="00261BBB" w:rsidRDefault="000742CE" w:rsidP="00D15401">
            <w:pPr>
              <w:pStyle w:val="TableParagraph"/>
              <w:spacing w:before="120"/>
              <w:rPr>
                <w:rFonts w:ascii="Arial" w:hAnsi="Arial" w:cs="Arial"/>
                <w:sz w:val="20"/>
              </w:rPr>
            </w:pPr>
          </w:p>
        </w:tc>
        <w:tc>
          <w:tcPr>
            <w:tcW w:w="172" w:type="pct"/>
          </w:tcPr>
          <w:p w14:paraId="68433039" w14:textId="77777777" w:rsidR="000742CE" w:rsidRPr="00261BBB" w:rsidRDefault="000742CE" w:rsidP="00D15401">
            <w:pPr>
              <w:pStyle w:val="TableParagraph"/>
              <w:spacing w:before="120"/>
              <w:rPr>
                <w:rFonts w:ascii="Arial" w:hAnsi="Arial" w:cs="Arial"/>
                <w:sz w:val="20"/>
              </w:rPr>
            </w:pPr>
          </w:p>
        </w:tc>
        <w:tc>
          <w:tcPr>
            <w:tcW w:w="173" w:type="pct"/>
          </w:tcPr>
          <w:p w14:paraId="749DE70D" w14:textId="77777777" w:rsidR="000742CE" w:rsidRPr="00261BBB" w:rsidRDefault="000742CE" w:rsidP="00D15401">
            <w:pPr>
              <w:pStyle w:val="TableParagraph"/>
              <w:spacing w:before="120"/>
              <w:rPr>
                <w:rFonts w:ascii="Arial" w:hAnsi="Arial" w:cs="Arial"/>
                <w:sz w:val="20"/>
              </w:rPr>
            </w:pPr>
          </w:p>
        </w:tc>
        <w:tc>
          <w:tcPr>
            <w:tcW w:w="173" w:type="pct"/>
          </w:tcPr>
          <w:p w14:paraId="68B5D096" w14:textId="77777777" w:rsidR="000742CE" w:rsidRPr="00261BBB" w:rsidRDefault="000742CE" w:rsidP="00D15401">
            <w:pPr>
              <w:pStyle w:val="TableParagraph"/>
              <w:spacing w:before="120"/>
              <w:rPr>
                <w:rFonts w:ascii="Arial" w:hAnsi="Arial" w:cs="Arial"/>
                <w:sz w:val="20"/>
              </w:rPr>
            </w:pPr>
          </w:p>
        </w:tc>
        <w:tc>
          <w:tcPr>
            <w:tcW w:w="172" w:type="pct"/>
          </w:tcPr>
          <w:p w14:paraId="220FF5DE" w14:textId="77777777" w:rsidR="000742CE" w:rsidRPr="00261BBB" w:rsidRDefault="000742CE" w:rsidP="00D15401">
            <w:pPr>
              <w:pStyle w:val="TableParagraph"/>
              <w:spacing w:before="120"/>
              <w:rPr>
                <w:rFonts w:ascii="Arial" w:hAnsi="Arial" w:cs="Arial"/>
                <w:sz w:val="20"/>
              </w:rPr>
            </w:pPr>
          </w:p>
        </w:tc>
        <w:tc>
          <w:tcPr>
            <w:tcW w:w="173" w:type="pct"/>
          </w:tcPr>
          <w:p w14:paraId="5958044A" w14:textId="77777777" w:rsidR="000742CE" w:rsidRPr="00261BBB" w:rsidRDefault="000742CE" w:rsidP="00D15401">
            <w:pPr>
              <w:pStyle w:val="TableParagraph"/>
              <w:spacing w:before="120"/>
              <w:rPr>
                <w:rFonts w:ascii="Arial" w:hAnsi="Arial" w:cs="Arial"/>
                <w:sz w:val="20"/>
              </w:rPr>
            </w:pPr>
          </w:p>
        </w:tc>
        <w:tc>
          <w:tcPr>
            <w:tcW w:w="172" w:type="pct"/>
          </w:tcPr>
          <w:p w14:paraId="20A95F08" w14:textId="77777777" w:rsidR="000742CE" w:rsidRPr="00261BBB" w:rsidRDefault="000742CE" w:rsidP="00D15401">
            <w:pPr>
              <w:pStyle w:val="TableParagraph"/>
              <w:spacing w:before="120"/>
              <w:rPr>
                <w:rFonts w:ascii="Arial" w:hAnsi="Arial" w:cs="Arial"/>
                <w:sz w:val="20"/>
              </w:rPr>
            </w:pPr>
          </w:p>
        </w:tc>
        <w:tc>
          <w:tcPr>
            <w:tcW w:w="173" w:type="pct"/>
          </w:tcPr>
          <w:p w14:paraId="1CAF68B6" w14:textId="77777777" w:rsidR="000742CE" w:rsidRPr="00261BBB" w:rsidRDefault="000742CE" w:rsidP="00D15401">
            <w:pPr>
              <w:pStyle w:val="TableParagraph"/>
              <w:spacing w:before="120"/>
              <w:rPr>
                <w:rFonts w:ascii="Arial" w:hAnsi="Arial" w:cs="Arial"/>
                <w:sz w:val="20"/>
              </w:rPr>
            </w:pPr>
          </w:p>
        </w:tc>
        <w:tc>
          <w:tcPr>
            <w:tcW w:w="172" w:type="pct"/>
          </w:tcPr>
          <w:p w14:paraId="1050C771" w14:textId="77777777" w:rsidR="000742CE" w:rsidRPr="00261BBB" w:rsidRDefault="000742CE" w:rsidP="00D15401">
            <w:pPr>
              <w:pStyle w:val="TableParagraph"/>
              <w:spacing w:before="120"/>
              <w:rPr>
                <w:rFonts w:ascii="Arial" w:hAnsi="Arial" w:cs="Arial"/>
                <w:sz w:val="20"/>
              </w:rPr>
            </w:pPr>
          </w:p>
        </w:tc>
        <w:tc>
          <w:tcPr>
            <w:tcW w:w="173" w:type="pct"/>
          </w:tcPr>
          <w:p w14:paraId="05FFEBCF" w14:textId="77777777" w:rsidR="000742CE" w:rsidRPr="00261BBB" w:rsidRDefault="000742CE" w:rsidP="00D15401">
            <w:pPr>
              <w:pStyle w:val="TableParagraph"/>
              <w:spacing w:before="120"/>
              <w:rPr>
                <w:rFonts w:ascii="Arial" w:hAnsi="Arial" w:cs="Arial"/>
                <w:sz w:val="20"/>
              </w:rPr>
            </w:pPr>
          </w:p>
        </w:tc>
        <w:tc>
          <w:tcPr>
            <w:tcW w:w="172" w:type="pct"/>
          </w:tcPr>
          <w:p w14:paraId="460608B0" w14:textId="77777777" w:rsidR="000742CE" w:rsidRPr="00261BBB" w:rsidRDefault="000742CE" w:rsidP="00D15401">
            <w:pPr>
              <w:pStyle w:val="TableParagraph"/>
              <w:spacing w:before="120"/>
              <w:rPr>
                <w:rFonts w:ascii="Arial" w:hAnsi="Arial" w:cs="Arial"/>
                <w:sz w:val="20"/>
              </w:rPr>
            </w:pPr>
          </w:p>
        </w:tc>
        <w:tc>
          <w:tcPr>
            <w:tcW w:w="173" w:type="pct"/>
          </w:tcPr>
          <w:p w14:paraId="70883362" w14:textId="77777777" w:rsidR="000742CE" w:rsidRPr="00261BBB" w:rsidRDefault="000742CE" w:rsidP="00D15401">
            <w:pPr>
              <w:pStyle w:val="TableParagraph"/>
              <w:spacing w:before="120"/>
              <w:rPr>
                <w:rFonts w:ascii="Arial" w:hAnsi="Arial" w:cs="Arial"/>
                <w:sz w:val="20"/>
              </w:rPr>
            </w:pPr>
          </w:p>
        </w:tc>
        <w:tc>
          <w:tcPr>
            <w:tcW w:w="172" w:type="pct"/>
          </w:tcPr>
          <w:p w14:paraId="34282293" w14:textId="77777777" w:rsidR="000742CE" w:rsidRPr="00261BBB" w:rsidRDefault="000742CE" w:rsidP="00D15401">
            <w:pPr>
              <w:pStyle w:val="TableParagraph"/>
              <w:spacing w:before="120"/>
              <w:rPr>
                <w:rFonts w:ascii="Arial" w:hAnsi="Arial" w:cs="Arial"/>
                <w:sz w:val="20"/>
              </w:rPr>
            </w:pPr>
          </w:p>
        </w:tc>
        <w:tc>
          <w:tcPr>
            <w:tcW w:w="173" w:type="pct"/>
          </w:tcPr>
          <w:p w14:paraId="02C33181" w14:textId="77777777" w:rsidR="000742CE" w:rsidRPr="00261BBB" w:rsidRDefault="000742CE" w:rsidP="00D15401">
            <w:pPr>
              <w:pStyle w:val="TableParagraph"/>
              <w:spacing w:before="120"/>
              <w:rPr>
                <w:rFonts w:ascii="Arial" w:hAnsi="Arial" w:cs="Arial"/>
                <w:sz w:val="20"/>
              </w:rPr>
            </w:pPr>
          </w:p>
        </w:tc>
        <w:tc>
          <w:tcPr>
            <w:tcW w:w="173" w:type="pct"/>
          </w:tcPr>
          <w:p w14:paraId="154EDC03" w14:textId="77777777" w:rsidR="000742CE" w:rsidRPr="00261BBB" w:rsidRDefault="000742CE" w:rsidP="00D15401">
            <w:pPr>
              <w:pStyle w:val="TableParagraph"/>
              <w:spacing w:before="120"/>
              <w:rPr>
                <w:rFonts w:ascii="Arial" w:hAnsi="Arial" w:cs="Arial"/>
                <w:sz w:val="20"/>
              </w:rPr>
            </w:pPr>
          </w:p>
        </w:tc>
        <w:tc>
          <w:tcPr>
            <w:tcW w:w="172" w:type="pct"/>
          </w:tcPr>
          <w:p w14:paraId="0D5B10C6" w14:textId="77777777" w:rsidR="000742CE" w:rsidRPr="00261BBB" w:rsidRDefault="000742CE" w:rsidP="00D15401">
            <w:pPr>
              <w:pStyle w:val="TableParagraph"/>
              <w:spacing w:before="120"/>
              <w:rPr>
                <w:rFonts w:ascii="Arial" w:hAnsi="Arial" w:cs="Arial"/>
                <w:sz w:val="20"/>
              </w:rPr>
            </w:pPr>
          </w:p>
        </w:tc>
        <w:tc>
          <w:tcPr>
            <w:tcW w:w="173" w:type="pct"/>
          </w:tcPr>
          <w:p w14:paraId="799F3074" w14:textId="77777777" w:rsidR="000742CE" w:rsidRPr="00261BBB" w:rsidRDefault="000742CE" w:rsidP="00D15401">
            <w:pPr>
              <w:pStyle w:val="TableParagraph"/>
              <w:spacing w:before="120"/>
              <w:rPr>
                <w:rFonts w:ascii="Arial" w:hAnsi="Arial" w:cs="Arial"/>
                <w:sz w:val="20"/>
              </w:rPr>
            </w:pPr>
          </w:p>
        </w:tc>
        <w:tc>
          <w:tcPr>
            <w:tcW w:w="172" w:type="pct"/>
          </w:tcPr>
          <w:p w14:paraId="6B12B8A4" w14:textId="77777777" w:rsidR="000742CE" w:rsidRPr="00261BBB" w:rsidRDefault="000742CE" w:rsidP="00D15401">
            <w:pPr>
              <w:pStyle w:val="TableParagraph"/>
              <w:spacing w:before="120"/>
              <w:rPr>
                <w:rFonts w:ascii="Arial" w:hAnsi="Arial" w:cs="Arial"/>
                <w:sz w:val="20"/>
              </w:rPr>
            </w:pPr>
          </w:p>
        </w:tc>
        <w:tc>
          <w:tcPr>
            <w:tcW w:w="173" w:type="pct"/>
          </w:tcPr>
          <w:p w14:paraId="48425800" w14:textId="77777777" w:rsidR="000742CE" w:rsidRPr="00261BBB" w:rsidRDefault="000742CE" w:rsidP="00D15401">
            <w:pPr>
              <w:pStyle w:val="TableParagraph"/>
              <w:spacing w:before="120"/>
              <w:rPr>
                <w:rFonts w:ascii="Arial" w:hAnsi="Arial" w:cs="Arial"/>
                <w:sz w:val="20"/>
              </w:rPr>
            </w:pPr>
          </w:p>
        </w:tc>
        <w:tc>
          <w:tcPr>
            <w:tcW w:w="172" w:type="pct"/>
          </w:tcPr>
          <w:p w14:paraId="3436CB8C" w14:textId="77777777" w:rsidR="000742CE" w:rsidRPr="00261BBB" w:rsidRDefault="000742CE" w:rsidP="00D15401">
            <w:pPr>
              <w:pStyle w:val="TableParagraph"/>
              <w:spacing w:before="120"/>
              <w:rPr>
                <w:rFonts w:ascii="Arial" w:hAnsi="Arial" w:cs="Arial"/>
                <w:sz w:val="20"/>
              </w:rPr>
            </w:pPr>
          </w:p>
        </w:tc>
      </w:tr>
    </w:tbl>
    <w:p w14:paraId="61194ADD" w14:textId="77777777" w:rsidR="000742CE" w:rsidRPr="00261BBB" w:rsidRDefault="000742CE" w:rsidP="000742CE">
      <w:pPr>
        <w:spacing w:before="120"/>
        <w:rPr>
          <w:rFonts w:ascii="Arial" w:hAnsi="Arial" w:cs="Arial"/>
          <w:sz w:val="20"/>
        </w:rPr>
      </w:pPr>
      <w:r w:rsidRPr="00261BBB">
        <w:rPr>
          <w:rFonts w:ascii="Arial" w:hAnsi="Arial" w:cs="Arial"/>
          <w:sz w:val="20"/>
        </w:rPr>
        <w:t>Sản phẩm mỹ phẩm được lưu hành tự do tại (Cosmetic product(s) are free sold in):</w:t>
      </w:r>
    </w:p>
    <w:p w14:paraId="2259FBC5" w14:textId="77777777" w:rsidR="000742CE" w:rsidRPr="00261BBB" w:rsidRDefault="000742CE" w:rsidP="000742CE">
      <w:pPr>
        <w:pStyle w:val="ListParagraph"/>
        <w:tabs>
          <w:tab w:val="left" w:pos="1426"/>
          <w:tab w:val="left" w:pos="1427"/>
          <w:tab w:val="left" w:pos="5268"/>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Nước xuất khẩu (Exporting country): □</w:t>
      </w:r>
    </w:p>
    <w:p w14:paraId="711C753A" w14:textId="77777777" w:rsidR="000742CE" w:rsidRPr="00261BBB" w:rsidRDefault="000742CE" w:rsidP="000742CE">
      <w:pPr>
        <w:pStyle w:val="ListParagraph"/>
        <w:tabs>
          <w:tab w:val="left" w:pos="1426"/>
          <w:tab w:val="left" w:pos="142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Nước sản xuất (Manufacturing country) □</w:t>
      </w:r>
    </w:p>
    <w:p w14:paraId="6BCA28E7" w14:textId="77777777" w:rsidR="000742CE" w:rsidRPr="00261BBB" w:rsidRDefault="000742CE" w:rsidP="000742CE">
      <w:pPr>
        <w:pStyle w:val="BodyText0"/>
        <w:spacing w:before="120"/>
        <w:jc w:val="center"/>
        <w:rPr>
          <w:rFonts w:ascii="Arial" w:hAnsi="Arial" w:cs="Arial"/>
          <w:b/>
          <w:sz w:val="20"/>
        </w:rPr>
      </w:pPr>
      <w:r w:rsidRPr="00261BBB">
        <w:rPr>
          <w:rFonts w:ascii="Arial" w:hAnsi="Arial" w:cs="Arial"/>
          <w:b/>
          <w:sz w:val="20"/>
        </w:rPr>
        <w:t>THÔNG TIN VỀ TỔ CHỨC, CÁ NHÂN CHỊU TRÁCH NHIỆM ĐƯA SẢN PHẨM MỸ PHẨM RA THỊ TRƯỜNG</w:t>
      </w:r>
    </w:p>
    <w:p w14:paraId="4590296B" w14:textId="77777777" w:rsidR="000742CE" w:rsidRPr="00261BBB" w:rsidRDefault="000742CE" w:rsidP="000742CE">
      <w:pPr>
        <w:pStyle w:val="Heading4"/>
        <w:spacing w:before="120"/>
        <w:rPr>
          <w:rFonts w:ascii="Arial" w:hAnsi="Arial" w:cs="Arial"/>
          <w:sz w:val="20"/>
        </w:rPr>
      </w:pPr>
      <w:r w:rsidRPr="00261BBB">
        <w:rPr>
          <w:rFonts w:ascii="Arial" w:hAnsi="Arial" w:cs="Arial"/>
          <w:sz w:val="20"/>
        </w:rPr>
        <w:t>PARTICULARS OF LOCAL COMPANY RESPONSIBLE FOR PLACING THE COSMETIC PRODUCT IN THE MARKET</w:t>
      </w:r>
    </w:p>
    <w:p w14:paraId="4691BF51" w14:textId="77777777" w:rsidR="000742CE" w:rsidRPr="00261BBB" w:rsidRDefault="000742CE" w:rsidP="000742CE">
      <w:pPr>
        <w:pStyle w:val="ListParagraph"/>
        <w:tabs>
          <w:tab w:val="left" w:pos="1137"/>
        </w:tabs>
        <w:ind w:left="0" w:firstLine="0"/>
        <w:jc w:val="left"/>
        <w:rPr>
          <w:rFonts w:ascii="Arial" w:hAnsi="Arial" w:cs="Arial"/>
          <w:sz w:val="20"/>
        </w:rPr>
      </w:pPr>
      <w:r w:rsidRPr="00261BBB">
        <w:rPr>
          <w:rFonts w:ascii="Arial" w:hAnsi="Arial" w:cs="Arial"/>
          <w:sz w:val="20"/>
          <w:szCs w:val="24"/>
          <w:lang w:bidi="vi"/>
        </w:rPr>
        <w:t xml:space="preserve">8. </w:t>
      </w:r>
      <w:r w:rsidRPr="00261BBB">
        <w:rPr>
          <w:rFonts w:ascii="Arial" w:hAnsi="Arial" w:cs="Arial"/>
          <w:sz w:val="20"/>
        </w:rPr>
        <w:t>Tên công ty (Name of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323"/>
        <w:gridCol w:w="321"/>
        <w:gridCol w:w="323"/>
        <w:gridCol w:w="321"/>
        <w:gridCol w:w="323"/>
        <w:gridCol w:w="321"/>
        <w:gridCol w:w="323"/>
        <w:gridCol w:w="321"/>
        <w:gridCol w:w="323"/>
        <w:gridCol w:w="322"/>
        <w:gridCol w:w="324"/>
        <w:gridCol w:w="324"/>
        <w:gridCol w:w="322"/>
        <w:gridCol w:w="324"/>
        <w:gridCol w:w="322"/>
        <w:gridCol w:w="324"/>
        <w:gridCol w:w="324"/>
        <w:gridCol w:w="322"/>
        <w:gridCol w:w="322"/>
        <w:gridCol w:w="327"/>
        <w:gridCol w:w="318"/>
        <w:gridCol w:w="327"/>
        <w:gridCol w:w="322"/>
        <w:gridCol w:w="322"/>
        <w:gridCol w:w="324"/>
        <w:gridCol w:w="322"/>
        <w:gridCol w:w="327"/>
        <w:gridCol w:w="309"/>
      </w:tblGrid>
      <w:tr w:rsidR="000742CE" w:rsidRPr="00261BBB" w14:paraId="078C1ACD" w14:textId="77777777" w:rsidTr="00D15401">
        <w:tc>
          <w:tcPr>
            <w:tcW w:w="173" w:type="pct"/>
          </w:tcPr>
          <w:p w14:paraId="60657146" w14:textId="77777777" w:rsidR="000742CE" w:rsidRPr="00261BBB" w:rsidRDefault="000742CE" w:rsidP="00D15401">
            <w:pPr>
              <w:pStyle w:val="TableParagraph"/>
              <w:spacing w:before="120"/>
              <w:rPr>
                <w:rFonts w:ascii="Arial" w:hAnsi="Arial" w:cs="Arial"/>
                <w:sz w:val="20"/>
              </w:rPr>
            </w:pPr>
          </w:p>
        </w:tc>
        <w:tc>
          <w:tcPr>
            <w:tcW w:w="173" w:type="pct"/>
          </w:tcPr>
          <w:p w14:paraId="2EB76505" w14:textId="77777777" w:rsidR="000742CE" w:rsidRPr="00261BBB" w:rsidRDefault="000742CE" w:rsidP="00D15401">
            <w:pPr>
              <w:pStyle w:val="TableParagraph"/>
              <w:spacing w:before="120"/>
              <w:rPr>
                <w:rFonts w:ascii="Arial" w:hAnsi="Arial" w:cs="Arial"/>
                <w:sz w:val="20"/>
              </w:rPr>
            </w:pPr>
          </w:p>
        </w:tc>
        <w:tc>
          <w:tcPr>
            <w:tcW w:w="172" w:type="pct"/>
          </w:tcPr>
          <w:p w14:paraId="4CAB3B72" w14:textId="77777777" w:rsidR="000742CE" w:rsidRPr="00261BBB" w:rsidRDefault="000742CE" w:rsidP="00D15401">
            <w:pPr>
              <w:pStyle w:val="TableParagraph"/>
              <w:spacing w:before="120"/>
              <w:rPr>
                <w:rFonts w:ascii="Arial" w:hAnsi="Arial" w:cs="Arial"/>
                <w:sz w:val="20"/>
              </w:rPr>
            </w:pPr>
          </w:p>
        </w:tc>
        <w:tc>
          <w:tcPr>
            <w:tcW w:w="173" w:type="pct"/>
          </w:tcPr>
          <w:p w14:paraId="60145AF4" w14:textId="77777777" w:rsidR="000742CE" w:rsidRPr="00261BBB" w:rsidRDefault="000742CE" w:rsidP="00D15401">
            <w:pPr>
              <w:pStyle w:val="TableParagraph"/>
              <w:spacing w:before="120"/>
              <w:rPr>
                <w:rFonts w:ascii="Arial" w:hAnsi="Arial" w:cs="Arial"/>
                <w:sz w:val="20"/>
              </w:rPr>
            </w:pPr>
          </w:p>
        </w:tc>
        <w:tc>
          <w:tcPr>
            <w:tcW w:w="172" w:type="pct"/>
          </w:tcPr>
          <w:p w14:paraId="07F23AFB" w14:textId="77777777" w:rsidR="000742CE" w:rsidRPr="00261BBB" w:rsidRDefault="000742CE" w:rsidP="00D15401">
            <w:pPr>
              <w:pStyle w:val="TableParagraph"/>
              <w:spacing w:before="120"/>
              <w:rPr>
                <w:rFonts w:ascii="Arial" w:hAnsi="Arial" w:cs="Arial"/>
                <w:sz w:val="20"/>
              </w:rPr>
            </w:pPr>
          </w:p>
        </w:tc>
        <w:tc>
          <w:tcPr>
            <w:tcW w:w="173" w:type="pct"/>
          </w:tcPr>
          <w:p w14:paraId="72CD57B8" w14:textId="77777777" w:rsidR="000742CE" w:rsidRPr="00261BBB" w:rsidRDefault="000742CE" w:rsidP="00D15401">
            <w:pPr>
              <w:pStyle w:val="TableParagraph"/>
              <w:spacing w:before="120"/>
              <w:rPr>
                <w:rFonts w:ascii="Arial" w:hAnsi="Arial" w:cs="Arial"/>
                <w:sz w:val="20"/>
              </w:rPr>
            </w:pPr>
          </w:p>
        </w:tc>
        <w:tc>
          <w:tcPr>
            <w:tcW w:w="172" w:type="pct"/>
          </w:tcPr>
          <w:p w14:paraId="4AAB11F3" w14:textId="77777777" w:rsidR="000742CE" w:rsidRPr="00261BBB" w:rsidRDefault="000742CE" w:rsidP="00D15401">
            <w:pPr>
              <w:pStyle w:val="TableParagraph"/>
              <w:spacing w:before="120"/>
              <w:rPr>
                <w:rFonts w:ascii="Arial" w:hAnsi="Arial" w:cs="Arial"/>
                <w:sz w:val="20"/>
              </w:rPr>
            </w:pPr>
          </w:p>
        </w:tc>
        <w:tc>
          <w:tcPr>
            <w:tcW w:w="173" w:type="pct"/>
          </w:tcPr>
          <w:p w14:paraId="1FDC6488" w14:textId="77777777" w:rsidR="000742CE" w:rsidRPr="00261BBB" w:rsidRDefault="000742CE" w:rsidP="00D15401">
            <w:pPr>
              <w:pStyle w:val="TableParagraph"/>
              <w:spacing w:before="120"/>
              <w:rPr>
                <w:rFonts w:ascii="Arial" w:hAnsi="Arial" w:cs="Arial"/>
                <w:sz w:val="20"/>
              </w:rPr>
            </w:pPr>
          </w:p>
        </w:tc>
        <w:tc>
          <w:tcPr>
            <w:tcW w:w="172" w:type="pct"/>
          </w:tcPr>
          <w:p w14:paraId="6509734C" w14:textId="77777777" w:rsidR="000742CE" w:rsidRPr="00261BBB" w:rsidRDefault="000742CE" w:rsidP="00D15401">
            <w:pPr>
              <w:pStyle w:val="TableParagraph"/>
              <w:spacing w:before="120"/>
              <w:rPr>
                <w:rFonts w:ascii="Arial" w:hAnsi="Arial" w:cs="Arial"/>
                <w:sz w:val="20"/>
              </w:rPr>
            </w:pPr>
          </w:p>
        </w:tc>
        <w:tc>
          <w:tcPr>
            <w:tcW w:w="173" w:type="pct"/>
          </w:tcPr>
          <w:p w14:paraId="369905CC" w14:textId="77777777" w:rsidR="000742CE" w:rsidRPr="00261BBB" w:rsidRDefault="000742CE" w:rsidP="00D15401">
            <w:pPr>
              <w:pStyle w:val="TableParagraph"/>
              <w:spacing w:before="120"/>
              <w:rPr>
                <w:rFonts w:ascii="Arial" w:hAnsi="Arial" w:cs="Arial"/>
                <w:sz w:val="20"/>
              </w:rPr>
            </w:pPr>
          </w:p>
        </w:tc>
        <w:tc>
          <w:tcPr>
            <w:tcW w:w="172" w:type="pct"/>
          </w:tcPr>
          <w:p w14:paraId="27803F20" w14:textId="77777777" w:rsidR="000742CE" w:rsidRPr="00261BBB" w:rsidRDefault="000742CE" w:rsidP="00D15401">
            <w:pPr>
              <w:pStyle w:val="TableParagraph"/>
              <w:spacing w:before="120"/>
              <w:rPr>
                <w:rFonts w:ascii="Arial" w:hAnsi="Arial" w:cs="Arial"/>
                <w:sz w:val="20"/>
              </w:rPr>
            </w:pPr>
          </w:p>
        </w:tc>
        <w:tc>
          <w:tcPr>
            <w:tcW w:w="173" w:type="pct"/>
          </w:tcPr>
          <w:p w14:paraId="7E026432" w14:textId="77777777" w:rsidR="000742CE" w:rsidRPr="00261BBB" w:rsidRDefault="000742CE" w:rsidP="00D15401">
            <w:pPr>
              <w:pStyle w:val="TableParagraph"/>
              <w:spacing w:before="120"/>
              <w:rPr>
                <w:rFonts w:ascii="Arial" w:hAnsi="Arial" w:cs="Arial"/>
                <w:sz w:val="20"/>
              </w:rPr>
            </w:pPr>
          </w:p>
        </w:tc>
        <w:tc>
          <w:tcPr>
            <w:tcW w:w="173" w:type="pct"/>
          </w:tcPr>
          <w:p w14:paraId="3CCACD7F" w14:textId="77777777" w:rsidR="000742CE" w:rsidRPr="00261BBB" w:rsidRDefault="000742CE" w:rsidP="00D15401">
            <w:pPr>
              <w:pStyle w:val="TableParagraph"/>
              <w:spacing w:before="120"/>
              <w:rPr>
                <w:rFonts w:ascii="Arial" w:hAnsi="Arial" w:cs="Arial"/>
                <w:sz w:val="20"/>
              </w:rPr>
            </w:pPr>
          </w:p>
        </w:tc>
        <w:tc>
          <w:tcPr>
            <w:tcW w:w="172" w:type="pct"/>
          </w:tcPr>
          <w:p w14:paraId="4B3A5A60" w14:textId="77777777" w:rsidR="000742CE" w:rsidRPr="00261BBB" w:rsidRDefault="000742CE" w:rsidP="00D15401">
            <w:pPr>
              <w:pStyle w:val="TableParagraph"/>
              <w:spacing w:before="120"/>
              <w:rPr>
                <w:rFonts w:ascii="Arial" w:hAnsi="Arial" w:cs="Arial"/>
                <w:sz w:val="20"/>
              </w:rPr>
            </w:pPr>
          </w:p>
        </w:tc>
        <w:tc>
          <w:tcPr>
            <w:tcW w:w="173" w:type="pct"/>
          </w:tcPr>
          <w:p w14:paraId="18A9FB88" w14:textId="77777777" w:rsidR="000742CE" w:rsidRPr="00261BBB" w:rsidRDefault="000742CE" w:rsidP="00D15401">
            <w:pPr>
              <w:pStyle w:val="TableParagraph"/>
              <w:spacing w:before="120"/>
              <w:rPr>
                <w:rFonts w:ascii="Arial" w:hAnsi="Arial" w:cs="Arial"/>
                <w:sz w:val="20"/>
              </w:rPr>
            </w:pPr>
          </w:p>
        </w:tc>
        <w:tc>
          <w:tcPr>
            <w:tcW w:w="172" w:type="pct"/>
          </w:tcPr>
          <w:p w14:paraId="4C233E0A" w14:textId="77777777" w:rsidR="000742CE" w:rsidRPr="00261BBB" w:rsidRDefault="000742CE" w:rsidP="00D15401">
            <w:pPr>
              <w:pStyle w:val="TableParagraph"/>
              <w:spacing w:before="120"/>
              <w:rPr>
                <w:rFonts w:ascii="Arial" w:hAnsi="Arial" w:cs="Arial"/>
                <w:sz w:val="20"/>
              </w:rPr>
            </w:pPr>
          </w:p>
        </w:tc>
        <w:tc>
          <w:tcPr>
            <w:tcW w:w="173" w:type="pct"/>
          </w:tcPr>
          <w:p w14:paraId="7F0FD0DB" w14:textId="77777777" w:rsidR="000742CE" w:rsidRPr="00261BBB" w:rsidRDefault="000742CE" w:rsidP="00D15401">
            <w:pPr>
              <w:pStyle w:val="TableParagraph"/>
              <w:spacing w:before="120"/>
              <w:rPr>
                <w:rFonts w:ascii="Arial" w:hAnsi="Arial" w:cs="Arial"/>
                <w:sz w:val="20"/>
              </w:rPr>
            </w:pPr>
          </w:p>
        </w:tc>
        <w:tc>
          <w:tcPr>
            <w:tcW w:w="173" w:type="pct"/>
          </w:tcPr>
          <w:p w14:paraId="1CCC6FDA" w14:textId="77777777" w:rsidR="000742CE" w:rsidRPr="00261BBB" w:rsidRDefault="000742CE" w:rsidP="00D15401">
            <w:pPr>
              <w:pStyle w:val="TableParagraph"/>
              <w:spacing w:before="120"/>
              <w:rPr>
                <w:rFonts w:ascii="Arial" w:hAnsi="Arial" w:cs="Arial"/>
                <w:sz w:val="20"/>
              </w:rPr>
            </w:pPr>
          </w:p>
        </w:tc>
        <w:tc>
          <w:tcPr>
            <w:tcW w:w="172" w:type="pct"/>
          </w:tcPr>
          <w:p w14:paraId="69EBAF45" w14:textId="77777777" w:rsidR="000742CE" w:rsidRPr="00261BBB" w:rsidRDefault="000742CE" w:rsidP="00D15401">
            <w:pPr>
              <w:pStyle w:val="TableParagraph"/>
              <w:spacing w:before="120"/>
              <w:rPr>
                <w:rFonts w:ascii="Arial" w:hAnsi="Arial" w:cs="Arial"/>
                <w:sz w:val="20"/>
              </w:rPr>
            </w:pPr>
          </w:p>
        </w:tc>
        <w:tc>
          <w:tcPr>
            <w:tcW w:w="172" w:type="pct"/>
          </w:tcPr>
          <w:p w14:paraId="11AFE94C" w14:textId="77777777" w:rsidR="000742CE" w:rsidRPr="00261BBB" w:rsidRDefault="000742CE" w:rsidP="00D15401">
            <w:pPr>
              <w:pStyle w:val="TableParagraph"/>
              <w:spacing w:before="120"/>
              <w:rPr>
                <w:rFonts w:ascii="Arial" w:hAnsi="Arial" w:cs="Arial"/>
                <w:sz w:val="20"/>
              </w:rPr>
            </w:pPr>
          </w:p>
        </w:tc>
        <w:tc>
          <w:tcPr>
            <w:tcW w:w="175" w:type="pct"/>
          </w:tcPr>
          <w:p w14:paraId="2495CC6C" w14:textId="77777777" w:rsidR="000742CE" w:rsidRPr="00261BBB" w:rsidRDefault="000742CE" w:rsidP="00D15401">
            <w:pPr>
              <w:pStyle w:val="TableParagraph"/>
              <w:spacing w:before="120"/>
              <w:rPr>
                <w:rFonts w:ascii="Arial" w:hAnsi="Arial" w:cs="Arial"/>
                <w:sz w:val="20"/>
              </w:rPr>
            </w:pPr>
          </w:p>
        </w:tc>
        <w:tc>
          <w:tcPr>
            <w:tcW w:w="170" w:type="pct"/>
          </w:tcPr>
          <w:p w14:paraId="21D00D79" w14:textId="77777777" w:rsidR="000742CE" w:rsidRPr="00261BBB" w:rsidRDefault="000742CE" w:rsidP="00D15401">
            <w:pPr>
              <w:pStyle w:val="TableParagraph"/>
              <w:spacing w:before="120"/>
              <w:rPr>
                <w:rFonts w:ascii="Arial" w:hAnsi="Arial" w:cs="Arial"/>
                <w:sz w:val="20"/>
              </w:rPr>
            </w:pPr>
          </w:p>
        </w:tc>
        <w:tc>
          <w:tcPr>
            <w:tcW w:w="175" w:type="pct"/>
          </w:tcPr>
          <w:p w14:paraId="45A1A450" w14:textId="77777777" w:rsidR="000742CE" w:rsidRPr="00261BBB" w:rsidRDefault="000742CE" w:rsidP="00D15401">
            <w:pPr>
              <w:pStyle w:val="TableParagraph"/>
              <w:spacing w:before="120"/>
              <w:rPr>
                <w:rFonts w:ascii="Arial" w:hAnsi="Arial" w:cs="Arial"/>
                <w:sz w:val="20"/>
              </w:rPr>
            </w:pPr>
          </w:p>
        </w:tc>
        <w:tc>
          <w:tcPr>
            <w:tcW w:w="172" w:type="pct"/>
          </w:tcPr>
          <w:p w14:paraId="6529643B" w14:textId="77777777" w:rsidR="000742CE" w:rsidRPr="00261BBB" w:rsidRDefault="000742CE" w:rsidP="00D15401">
            <w:pPr>
              <w:pStyle w:val="TableParagraph"/>
              <w:spacing w:before="120"/>
              <w:rPr>
                <w:rFonts w:ascii="Arial" w:hAnsi="Arial" w:cs="Arial"/>
                <w:sz w:val="20"/>
              </w:rPr>
            </w:pPr>
          </w:p>
        </w:tc>
        <w:tc>
          <w:tcPr>
            <w:tcW w:w="172" w:type="pct"/>
          </w:tcPr>
          <w:p w14:paraId="7FF71D19" w14:textId="77777777" w:rsidR="000742CE" w:rsidRPr="00261BBB" w:rsidRDefault="000742CE" w:rsidP="00D15401">
            <w:pPr>
              <w:pStyle w:val="TableParagraph"/>
              <w:spacing w:before="120"/>
              <w:rPr>
                <w:rFonts w:ascii="Arial" w:hAnsi="Arial" w:cs="Arial"/>
                <w:sz w:val="20"/>
              </w:rPr>
            </w:pPr>
          </w:p>
        </w:tc>
        <w:tc>
          <w:tcPr>
            <w:tcW w:w="173" w:type="pct"/>
          </w:tcPr>
          <w:p w14:paraId="462436FA" w14:textId="77777777" w:rsidR="000742CE" w:rsidRPr="00261BBB" w:rsidRDefault="000742CE" w:rsidP="00D15401">
            <w:pPr>
              <w:pStyle w:val="TableParagraph"/>
              <w:spacing w:before="120"/>
              <w:rPr>
                <w:rFonts w:ascii="Arial" w:hAnsi="Arial" w:cs="Arial"/>
                <w:sz w:val="20"/>
              </w:rPr>
            </w:pPr>
          </w:p>
        </w:tc>
        <w:tc>
          <w:tcPr>
            <w:tcW w:w="172" w:type="pct"/>
          </w:tcPr>
          <w:p w14:paraId="765DE810" w14:textId="77777777" w:rsidR="000742CE" w:rsidRPr="00261BBB" w:rsidRDefault="000742CE" w:rsidP="00D15401">
            <w:pPr>
              <w:pStyle w:val="TableParagraph"/>
              <w:spacing w:before="120"/>
              <w:rPr>
                <w:rFonts w:ascii="Arial" w:hAnsi="Arial" w:cs="Arial"/>
                <w:sz w:val="20"/>
              </w:rPr>
            </w:pPr>
          </w:p>
        </w:tc>
        <w:tc>
          <w:tcPr>
            <w:tcW w:w="175" w:type="pct"/>
          </w:tcPr>
          <w:p w14:paraId="0B9CA673" w14:textId="77777777" w:rsidR="000742CE" w:rsidRPr="00261BBB" w:rsidRDefault="000742CE" w:rsidP="00D15401">
            <w:pPr>
              <w:pStyle w:val="TableParagraph"/>
              <w:spacing w:before="120"/>
              <w:rPr>
                <w:rFonts w:ascii="Arial" w:hAnsi="Arial" w:cs="Arial"/>
                <w:sz w:val="20"/>
              </w:rPr>
            </w:pPr>
          </w:p>
        </w:tc>
        <w:tc>
          <w:tcPr>
            <w:tcW w:w="172" w:type="pct"/>
          </w:tcPr>
          <w:p w14:paraId="13AA4E57" w14:textId="77777777" w:rsidR="000742CE" w:rsidRPr="00261BBB" w:rsidRDefault="000742CE" w:rsidP="00D15401">
            <w:pPr>
              <w:pStyle w:val="TableParagraph"/>
              <w:spacing w:before="120"/>
              <w:rPr>
                <w:rFonts w:ascii="Arial" w:hAnsi="Arial" w:cs="Arial"/>
                <w:sz w:val="20"/>
              </w:rPr>
            </w:pPr>
          </w:p>
        </w:tc>
      </w:tr>
      <w:tr w:rsidR="000742CE" w:rsidRPr="00261BBB" w14:paraId="74B90D27" w14:textId="77777777" w:rsidTr="00D15401">
        <w:tc>
          <w:tcPr>
            <w:tcW w:w="173" w:type="pct"/>
          </w:tcPr>
          <w:p w14:paraId="24ECF0FB" w14:textId="77777777" w:rsidR="000742CE" w:rsidRPr="00261BBB" w:rsidRDefault="000742CE" w:rsidP="00D15401">
            <w:pPr>
              <w:pStyle w:val="TableParagraph"/>
              <w:spacing w:before="120"/>
              <w:rPr>
                <w:rFonts w:ascii="Arial" w:hAnsi="Arial" w:cs="Arial"/>
                <w:sz w:val="20"/>
              </w:rPr>
            </w:pPr>
          </w:p>
        </w:tc>
        <w:tc>
          <w:tcPr>
            <w:tcW w:w="173" w:type="pct"/>
          </w:tcPr>
          <w:p w14:paraId="30E5A41A" w14:textId="77777777" w:rsidR="000742CE" w:rsidRPr="00261BBB" w:rsidRDefault="000742CE" w:rsidP="00D15401">
            <w:pPr>
              <w:pStyle w:val="TableParagraph"/>
              <w:spacing w:before="120"/>
              <w:rPr>
                <w:rFonts w:ascii="Arial" w:hAnsi="Arial" w:cs="Arial"/>
                <w:sz w:val="20"/>
              </w:rPr>
            </w:pPr>
          </w:p>
        </w:tc>
        <w:tc>
          <w:tcPr>
            <w:tcW w:w="172" w:type="pct"/>
          </w:tcPr>
          <w:p w14:paraId="74D547E4" w14:textId="77777777" w:rsidR="000742CE" w:rsidRPr="00261BBB" w:rsidRDefault="000742CE" w:rsidP="00D15401">
            <w:pPr>
              <w:pStyle w:val="TableParagraph"/>
              <w:spacing w:before="120"/>
              <w:rPr>
                <w:rFonts w:ascii="Arial" w:hAnsi="Arial" w:cs="Arial"/>
                <w:sz w:val="20"/>
              </w:rPr>
            </w:pPr>
          </w:p>
        </w:tc>
        <w:tc>
          <w:tcPr>
            <w:tcW w:w="173" w:type="pct"/>
          </w:tcPr>
          <w:p w14:paraId="3533FCDA" w14:textId="77777777" w:rsidR="000742CE" w:rsidRPr="00261BBB" w:rsidRDefault="000742CE" w:rsidP="00D15401">
            <w:pPr>
              <w:pStyle w:val="TableParagraph"/>
              <w:spacing w:before="120"/>
              <w:rPr>
                <w:rFonts w:ascii="Arial" w:hAnsi="Arial" w:cs="Arial"/>
                <w:sz w:val="20"/>
              </w:rPr>
            </w:pPr>
          </w:p>
        </w:tc>
        <w:tc>
          <w:tcPr>
            <w:tcW w:w="172" w:type="pct"/>
          </w:tcPr>
          <w:p w14:paraId="2677F6F6" w14:textId="77777777" w:rsidR="000742CE" w:rsidRPr="00261BBB" w:rsidRDefault="000742CE" w:rsidP="00D15401">
            <w:pPr>
              <w:pStyle w:val="TableParagraph"/>
              <w:spacing w:before="120"/>
              <w:rPr>
                <w:rFonts w:ascii="Arial" w:hAnsi="Arial" w:cs="Arial"/>
                <w:sz w:val="20"/>
              </w:rPr>
            </w:pPr>
          </w:p>
        </w:tc>
        <w:tc>
          <w:tcPr>
            <w:tcW w:w="173" w:type="pct"/>
          </w:tcPr>
          <w:p w14:paraId="634A04F2" w14:textId="77777777" w:rsidR="000742CE" w:rsidRPr="00261BBB" w:rsidRDefault="000742CE" w:rsidP="00D15401">
            <w:pPr>
              <w:pStyle w:val="TableParagraph"/>
              <w:spacing w:before="120"/>
              <w:rPr>
                <w:rFonts w:ascii="Arial" w:hAnsi="Arial" w:cs="Arial"/>
                <w:sz w:val="20"/>
              </w:rPr>
            </w:pPr>
          </w:p>
        </w:tc>
        <w:tc>
          <w:tcPr>
            <w:tcW w:w="172" w:type="pct"/>
          </w:tcPr>
          <w:p w14:paraId="29AC9FFE" w14:textId="77777777" w:rsidR="000742CE" w:rsidRPr="00261BBB" w:rsidRDefault="000742CE" w:rsidP="00D15401">
            <w:pPr>
              <w:pStyle w:val="TableParagraph"/>
              <w:spacing w:before="120"/>
              <w:rPr>
                <w:rFonts w:ascii="Arial" w:hAnsi="Arial" w:cs="Arial"/>
                <w:sz w:val="20"/>
              </w:rPr>
            </w:pPr>
          </w:p>
        </w:tc>
        <w:tc>
          <w:tcPr>
            <w:tcW w:w="173" w:type="pct"/>
          </w:tcPr>
          <w:p w14:paraId="5E829236" w14:textId="77777777" w:rsidR="000742CE" w:rsidRPr="00261BBB" w:rsidRDefault="000742CE" w:rsidP="00D15401">
            <w:pPr>
              <w:pStyle w:val="TableParagraph"/>
              <w:spacing w:before="120"/>
              <w:rPr>
                <w:rFonts w:ascii="Arial" w:hAnsi="Arial" w:cs="Arial"/>
                <w:sz w:val="20"/>
              </w:rPr>
            </w:pPr>
          </w:p>
        </w:tc>
        <w:tc>
          <w:tcPr>
            <w:tcW w:w="172" w:type="pct"/>
          </w:tcPr>
          <w:p w14:paraId="523011A2" w14:textId="77777777" w:rsidR="000742CE" w:rsidRPr="00261BBB" w:rsidRDefault="000742CE" w:rsidP="00D15401">
            <w:pPr>
              <w:pStyle w:val="TableParagraph"/>
              <w:spacing w:before="120"/>
              <w:rPr>
                <w:rFonts w:ascii="Arial" w:hAnsi="Arial" w:cs="Arial"/>
                <w:sz w:val="20"/>
              </w:rPr>
            </w:pPr>
          </w:p>
        </w:tc>
        <w:tc>
          <w:tcPr>
            <w:tcW w:w="173" w:type="pct"/>
          </w:tcPr>
          <w:p w14:paraId="192162E6" w14:textId="77777777" w:rsidR="000742CE" w:rsidRPr="00261BBB" w:rsidRDefault="000742CE" w:rsidP="00D15401">
            <w:pPr>
              <w:pStyle w:val="TableParagraph"/>
              <w:spacing w:before="120"/>
              <w:rPr>
                <w:rFonts w:ascii="Arial" w:hAnsi="Arial" w:cs="Arial"/>
                <w:sz w:val="20"/>
              </w:rPr>
            </w:pPr>
          </w:p>
        </w:tc>
        <w:tc>
          <w:tcPr>
            <w:tcW w:w="172" w:type="pct"/>
          </w:tcPr>
          <w:p w14:paraId="30DBCC60" w14:textId="77777777" w:rsidR="000742CE" w:rsidRPr="00261BBB" w:rsidRDefault="000742CE" w:rsidP="00D15401">
            <w:pPr>
              <w:pStyle w:val="TableParagraph"/>
              <w:spacing w:before="120"/>
              <w:rPr>
                <w:rFonts w:ascii="Arial" w:hAnsi="Arial" w:cs="Arial"/>
                <w:sz w:val="20"/>
              </w:rPr>
            </w:pPr>
          </w:p>
        </w:tc>
        <w:tc>
          <w:tcPr>
            <w:tcW w:w="173" w:type="pct"/>
          </w:tcPr>
          <w:p w14:paraId="7B3C48E7" w14:textId="77777777" w:rsidR="000742CE" w:rsidRPr="00261BBB" w:rsidRDefault="000742CE" w:rsidP="00D15401">
            <w:pPr>
              <w:pStyle w:val="TableParagraph"/>
              <w:spacing w:before="120"/>
              <w:rPr>
                <w:rFonts w:ascii="Arial" w:hAnsi="Arial" w:cs="Arial"/>
                <w:sz w:val="20"/>
              </w:rPr>
            </w:pPr>
          </w:p>
        </w:tc>
        <w:tc>
          <w:tcPr>
            <w:tcW w:w="173" w:type="pct"/>
          </w:tcPr>
          <w:p w14:paraId="52C5B170" w14:textId="77777777" w:rsidR="000742CE" w:rsidRPr="00261BBB" w:rsidRDefault="000742CE" w:rsidP="00D15401">
            <w:pPr>
              <w:pStyle w:val="TableParagraph"/>
              <w:spacing w:before="120"/>
              <w:rPr>
                <w:rFonts w:ascii="Arial" w:hAnsi="Arial" w:cs="Arial"/>
                <w:sz w:val="20"/>
              </w:rPr>
            </w:pPr>
          </w:p>
        </w:tc>
        <w:tc>
          <w:tcPr>
            <w:tcW w:w="172" w:type="pct"/>
          </w:tcPr>
          <w:p w14:paraId="053508B5" w14:textId="77777777" w:rsidR="000742CE" w:rsidRPr="00261BBB" w:rsidRDefault="000742CE" w:rsidP="00D15401">
            <w:pPr>
              <w:pStyle w:val="TableParagraph"/>
              <w:spacing w:before="120"/>
              <w:rPr>
                <w:rFonts w:ascii="Arial" w:hAnsi="Arial" w:cs="Arial"/>
                <w:sz w:val="20"/>
              </w:rPr>
            </w:pPr>
          </w:p>
        </w:tc>
        <w:tc>
          <w:tcPr>
            <w:tcW w:w="173" w:type="pct"/>
          </w:tcPr>
          <w:p w14:paraId="5E9BB443" w14:textId="77777777" w:rsidR="000742CE" w:rsidRPr="00261BBB" w:rsidRDefault="000742CE" w:rsidP="00D15401">
            <w:pPr>
              <w:pStyle w:val="TableParagraph"/>
              <w:spacing w:before="120"/>
              <w:rPr>
                <w:rFonts w:ascii="Arial" w:hAnsi="Arial" w:cs="Arial"/>
                <w:sz w:val="20"/>
              </w:rPr>
            </w:pPr>
          </w:p>
        </w:tc>
        <w:tc>
          <w:tcPr>
            <w:tcW w:w="172" w:type="pct"/>
          </w:tcPr>
          <w:p w14:paraId="165F4423" w14:textId="77777777" w:rsidR="000742CE" w:rsidRPr="00261BBB" w:rsidRDefault="000742CE" w:rsidP="00D15401">
            <w:pPr>
              <w:pStyle w:val="TableParagraph"/>
              <w:spacing w:before="120"/>
              <w:rPr>
                <w:rFonts w:ascii="Arial" w:hAnsi="Arial" w:cs="Arial"/>
                <w:sz w:val="20"/>
              </w:rPr>
            </w:pPr>
          </w:p>
        </w:tc>
        <w:tc>
          <w:tcPr>
            <w:tcW w:w="173" w:type="pct"/>
          </w:tcPr>
          <w:p w14:paraId="5FC5A55D" w14:textId="77777777" w:rsidR="000742CE" w:rsidRPr="00261BBB" w:rsidRDefault="000742CE" w:rsidP="00D15401">
            <w:pPr>
              <w:pStyle w:val="TableParagraph"/>
              <w:spacing w:before="120"/>
              <w:rPr>
                <w:rFonts w:ascii="Arial" w:hAnsi="Arial" w:cs="Arial"/>
                <w:sz w:val="20"/>
              </w:rPr>
            </w:pPr>
          </w:p>
        </w:tc>
        <w:tc>
          <w:tcPr>
            <w:tcW w:w="173" w:type="pct"/>
          </w:tcPr>
          <w:p w14:paraId="3C65D8E5" w14:textId="77777777" w:rsidR="000742CE" w:rsidRPr="00261BBB" w:rsidRDefault="000742CE" w:rsidP="00D15401">
            <w:pPr>
              <w:pStyle w:val="TableParagraph"/>
              <w:spacing w:before="120"/>
              <w:rPr>
                <w:rFonts w:ascii="Arial" w:hAnsi="Arial" w:cs="Arial"/>
                <w:sz w:val="20"/>
              </w:rPr>
            </w:pPr>
          </w:p>
        </w:tc>
        <w:tc>
          <w:tcPr>
            <w:tcW w:w="172" w:type="pct"/>
          </w:tcPr>
          <w:p w14:paraId="2A3EA98D" w14:textId="77777777" w:rsidR="000742CE" w:rsidRPr="00261BBB" w:rsidRDefault="000742CE" w:rsidP="00D15401">
            <w:pPr>
              <w:pStyle w:val="TableParagraph"/>
              <w:spacing w:before="120"/>
              <w:rPr>
                <w:rFonts w:ascii="Arial" w:hAnsi="Arial" w:cs="Arial"/>
                <w:sz w:val="20"/>
              </w:rPr>
            </w:pPr>
          </w:p>
        </w:tc>
        <w:tc>
          <w:tcPr>
            <w:tcW w:w="172" w:type="pct"/>
          </w:tcPr>
          <w:p w14:paraId="40FB5054" w14:textId="77777777" w:rsidR="000742CE" w:rsidRPr="00261BBB" w:rsidRDefault="000742CE" w:rsidP="00D15401">
            <w:pPr>
              <w:pStyle w:val="TableParagraph"/>
              <w:spacing w:before="120"/>
              <w:rPr>
                <w:rFonts w:ascii="Arial" w:hAnsi="Arial" w:cs="Arial"/>
                <w:sz w:val="20"/>
              </w:rPr>
            </w:pPr>
          </w:p>
        </w:tc>
        <w:tc>
          <w:tcPr>
            <w:tcW w:w="175" w:type="pct"/>
          </w:tcPr>
          <w:p w14:paraId="044572A6" w14:textId="77777777" w:rsidR="000742CE" w:rsidRPr="00261BBB" w:rsidRDefault="000742CE" w:rsidP="00D15401">
            <w:pPr>
              <w:pStyle w:val="TableParagraph"/>
              <w:spacing w:before="120"/>
              <w:rPr>
                <w:rFonts w:ascii="Arial" w:hAnsi="Arial" w:cs="Arial"/>
                <w:sz w:val="20"/>
              </w:rPr>
            </w:pPr>
          </w:p>
        </w:tc>
        <w:tc>
          <w:tcPr>
            <w:tcW w:w="170" w:type="pct"/>
          </w:tcPr>
          <w:p w14:paraId="774BEC65" w14:textId="77777777" w:rsidR="000742CE" w:rsidRPr="00261BBB" w:rsidRDefault="000742CE" w:rsidP="00D15401">
            <w:pPr>
              <w:pStyle w:val="TableParagraph"/>
              <w:spacing w:before="120"/>
              <w:rPr>
                <w:rFonts w:ascii="Arial" w:hAnsi="Arial" w:cs="Arial"/>
                <w:sz w:val="20"/>
              </w:rPr>
            </w:pPr>
          </w:p>
        </w:tc>
        <w:tc>
          <w:tcPr>
            <w:tcW w:w="175" w:type="pct"/>
          </w:tcPr>
          <w:p w14:paraId="36B8D155" w14:textId="77777777" w:rsidR="000742CE" w:rsidRPr="00261BBB" w:rsidRDefault="000742CE" w:rsidP="00D15401">
            <w:pPr>
              <w:pStyle w:val="TableParagraph"/>
              <w:spacing w:before="120"/>
              <w:rPr>
                <w:rFonts w:ascii="Arial" w:hAnsi="Arial" w:cs="Arial"/>
                <w:sz w:val="20"/>
              </w:rPr>
            </w:pPr>
          </w:p>
        </w:tc>
        <w:tc>
          <w:tcPr>
            <w:tcW w:w="172" w:type="pct"/>
          </w:tcPr>
          <w:p w14:paraId="6B43806B" w14:textId="77777777" w:rsidR="000742CE" w:rsidRPr="00261BBB" w:rsidRDefault="000742CE" w:rsidP="00D15401">
            <w:pPr>
              <w:pStyle w:val="TableParagraph"/>
              <w:spacing w:before="120"/>
              <w:rPr>
                <w:rFonts w:ascii="Arial" w:hAnsi="Arial" w:cs="Arial"/>
                <w:sz w:val="20"/>
              </w:rPr>
            </w:pPr>
          </w:p>
        </w:tc>
        <w:tc>
          <w:tcPr>
            <w:tcW w:w="172" w:type="pct"/>
          </w:tcPr>
          <w:p w14:paraId="17A28135" w14:textId="77777777" w:rsidR="000742CE" w:rsidRPr="00261BBB" w:rsidRDefault="000742CE" w:rsidP="00D15401">
            <w:pPr>
              <w:pStyle w:val="TableParagraph"/>
              <w:spacing w:before="120"/>
              <w:rPr>
                <w:rFonts w:ascii="Arial" w:hAnsi="Arial" w:cs="Arial"/>
                <w:sz w:val="20"/>
              </w:rPr>
            </w:pPr>
          </w:p>
        </w:tc>
        <w:tc>
          <w:tcPr>
            <w:tcW w:w="173" w:type="pct"/>
          </w:tcPr>
          <w:p w14:paraId="50439D4D" w14:textId="77777777" w:rsidR="000742CE" w:rsidRPr="00261BBB" w:rsidRDefault="000742CE" w:rsidP="00D15401">
            <w:pPr>
              <w:pStyle w:val="TableParagraph"/>
              <w:spacing w:before="120"/>
              <w:rPr>
                <w:rFonts w:ascii="Arial" w:hAnsi="Arial" w:cs="Arial"/>
                <w:sz w:val="20"/>
              </w:rPr>
            </w:pPr>
          </w:p>
        </w:tc>
        <w:tc>
          <w:tcPr>
            <w:tcW w:w="172" w:type="pct"/>
          </w:tcPr>
          <w:p w14:paraId="4CF68503" w14:textId="77777777" w:rsidR="000742CE" w:rsidRPr="00261BBB" w:rsidRDefault="000742CE" w:rsidP="00D15401">
            <w:pPr>
              <w:pStyle w:val="TableParagraph"/>
              <w:spacing w:before="120"/>
              <w:rPr>
                <w:rFonts w:ascii="Arial" w:hAnsi="Arial" w:cs="Arial"/>
                <w:sz w:val="20"/>
              </w:rPr>
            </w:pPr>
          </w:p>
        </w:tc>
        <w:tc>
          <w:tcPr>
            <w:tcW w:w="175" w:type="pct"/>
          </w:tcPr>
          <w:p w14:paraId="2859AF77" w14:textId="77777777" w:rsidR="000742CE" w:rsidRPr="00261BBB" w:rsidRDefault="000742CE" w:rsidP="00D15401">
            <w:pPr>
              <w:pStyle w:val="TableParagraph"/>
              <w:spacing w:before="120"/>
              <w:rPr>
                <w:rFonts w:ascii="Arial" w:hAnsi="Arial" w:cs="Arial"/>
                <w:sz w:val="20"/>
              </w:rPr>
            </w:pPr>
          </w:p>
        </w:tc>
        <w:tc>
          <w:tcPr>
            <w:tcW w:w="172" w:type="pct"/>
          </w:tcPr>
          <w:p w14:paraId="13AD26E0" w14:textId="77777777" w:rsidR="000742CE" w:rsidRPr="00261BBB" w:rsidRDefault="000742CE" w:rsidP="00D15401">
            <w:pPr>
              <w:pStyle w:val="TableParagraph"/>
              <w:spacing w:before="120"/>
              <w:rPr>
                <w:rFonts w:ascii="Arial" w:hAnsi="Arial" w:cs="Arial"/>
                <w:sz w:val="20"/>
              </w:rPr>
            </w:pPr>
          </w:p>
        </w:tc>
      </w:tr>
    </w:tbl>
    <w:p w14:paraId="7A3A90B1"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lastRenderedPageBreak/>
        <w:t xml:space="preserve">Địa chỉ công ty </w:t>
      </w:r>
      <w:r w:rsidRPr="00261BBB">
        <w:rPr>
          <w:rFonts w:ascii="Arial" w:hAnsi="Arial" w:cs="Arial"/>
          <w:b/>
          <w:sz w:val="20"/>
        </w:rPr>
        <w:t>(</w:t>
      </w:r>
      <w:r w:rsidRPr="00261BBB">
        <w:rPr>
          <w:rFonts w:ascii="Arial" w:hAnsi="Arial" w:cs="Arial"/>
          <w:sz w:val="20"/>
        </w:rPr>
        <w:t>Address of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323"/>
        <w:gridCol w:w="321"/>
        <w:gridCol w:w="323"/>
        <w:gridCol w:w="321"/>
        <w:gridCol w:w="323"/>
        <w:gridCol w:w="321"/>
        <w:gridCol w:w="323"/>
        <w:gridCol w:w="321"/>
        <w:gridCol w:w="323"/>
        <w:gridCol w:w="322"/>
        <w:gridCol w:w="324"/>
        <w:gridCol w:w="324"/>
        <w:gridCol w:w="322"/>
        <w:gridCol w:w="324"/>
        <w:gridCol w:w="322"/>
        <w:gridCol w:w="324"/>
        <w:gridCol w:w="324"/>
        <w:gridCol w:w="322"/>
        <w:gridCol w:w="322"/>
        <w:gridCol w:w="327"/>
        <w:gridCol w:w="318"/>
        <w:gridCol w:w="327"/>
        <w:gridCol w:w="322"/>
        <w:gridCol w:w="322"/>
        <w:gridCol w:w="324"/>
        <w:gridCol w:w="322"/>
        <w:gridCol w:w="327"/>
        <w:gridCol w:w="309"/>
      </w:tblGrid>
      <w:tr w:rsidR="000742CE" w:rsidRPr="00261BBB" w14:paraId="47A5D928" w14:textId="77777777" w:rsidTr="00D15401">
        <w:tc>
          <w:tcPr>
            <w:tcW w:w="173" w:type="pct"/>
          </w:tcPr>
          <w:p w14:paraId="33CDDC80" w14:textId="77777777" w:rsidR="000742CE" w:rsidRPr="00261BBB" w:rsidRDefault="000742CE" w:rsidP="00D15401">
            <w:pPr>
              <w:pStyle w:val="TableParagraph"/>
              <w:spacing w:before="120"/>
              <w:rPr>
                <w:rFonts w:ascii="Arial" w:hAnsi="Arial" w:cs="Arial"/>
                <w:sz w:val="20"/>
              </w:rPr>
            </w:pPr>
          </w:p>
        </w:tc>
        <w:tc>
          <w:tcPr>
            <w:tcW w:w="173" w:type="pct"/>
          </w:tcPr>
          <w:p w14:paraId="7B90DA43" w14:textId="77777777" w:rsidR="000742CE" w:rsidRPr="00261BBB" w:rsidRDefault="000742CE" w:rsidP="00D15401">
            <w:pPr>
              <w:pStyle w:val="TableParagraph"/>
              <w:spacing w:before="120"/>
              <w:rPr>
                <w:rFonts w:ascii="Arial" w:hAnsi="Arial" w:cs="Arial"/>
                <w:sz w:val="20"/>
              </w:rPr>
            </w:pPr>
          </w:p>
        </w:tc>
        <w:tc>
          <w:tcPr>
            <w:tcW w:w="172" w:type="pct"/>
          </w:tcPr>
          <w:p w14:paraId="7F122C47" w14:textId="77777777" w:rsidR="000742CE" w:rsidRPr="00261BBB" w:rsidRDefault="000742CE" w:rsidP="00D15401">
            <w:pPr>
              <w:pStyle w:val="TableParagraph"/>
              <w:spacing w:before="120"/>
              <w:rPr>
                <w:rFonts w:ascii="Arial" w:hAnsi="Arial" w:cs="Arial"/>
                <w:sz w:val="20"/>
              </w:rPr>
            </w:pPr>
          </w:p>
        </w:tc>
        <w:tc>
          <w:tcPr>
            <w:tcW w:w="173" w:type="pct"/>
          </w:tcPr>
          <w:p w14:paraId="7739AE61" w14:textId="77777777" w:rsidR="000742CE" w:rsidRPr="00261BBB" w:rsidRDefault="000742CE" w:rsidP="00D15401">
            <w:pPr>
              <w:pStyle w:val="TableParagraph"/>
              <w:spacing w:before="120"/>
              <w:rPr>
                <w:rFonts w:ascii="Arial" w:hAnsi="Arial" w:cs="Arial"/>
                <w:sz w:val="20"/>
              </w:rPr>
            </w:pPr>
          </w:p>
        </w:tc>
        <w:tc>
          <w:tcPr>
            <w:tcW w:w="172" w:type="pct"/>
          </w:tcPr>
          <w:p w14:paraId="7AE3B28D" w14:textId="77777777" w:rsidR="000742CE" w:rsidRPr="00261BBB" w:rsidRDefault="000742CE" w:rsidP="00D15401">
            <w:pPr>
              <w:pStyle w:val="TableParagraph"/>
              <w:spacing w:before="120"/>
              <w:rPr>
                <w:rFonts w:ascii="Arial" w:hAnsi="Arial" w:cs="Arial"/>
                <w:sz w:val="20"/>
              </w:rPr>
            </w:pPr>
          </w:p>
        </w:tc>
        <w:tc>
          <w:tcPr>
            <w:tcW w:w="173" w:type="pct"/>
          </w:tcPr>
          <w:p w14:paraId="0C45BA0C" w14:textId="77777777" w:rsidR="000742CE" w:rsidRPr="00261BBB" w:rsidRDefault="000742CE" w:rsidP="00D15401">
            <w:pPr>
              <w:pStyle w:val="TableParagraph"/>
              <w:spacing w:before="120"/>
              <w:rPr>
                <w:rFonts w:ascii="Arial" w:hAnsi="Arial" w:cs="Arial"/>
                <w:sz w:val="20"/>
              </w:rPr>
            </w:pPr>
          </w:p>
        </w:tc>
        <w:tc>
          <w:tcPr>
            <w:tcW w:w="172" w:type="pct"/>
          </w:tcPr>
          <w:p w14:paraId="69FF0459" w14:textId="77777777" w:rsidR="000742CE" w:rsidRPr="00261BBB" w:rsidRDefault="000742CE" w:rsidP="00D15401">
            <w:pPr>
              <w:pStyle w:val="TableParagraph"/>
              <w:spacing w:before="120"/>
              <w:rPr>
                <w:rFonts w:ascii="Arial" w:hAnsi="Arial" w:cs="Arial"/>
                <w:sz w:val="20"/>
              </w:rPr>
            </w:pPr>
          </w:p>
        </w:tc>
        <w:tc>
          <w:tcPr>
            <w:tcW w:w="173" w:type="pct"/>
          </w:tcPr>
          <w:p w14:paraId="7756A7B1" w14:textId="77777777" w:rsidR="000742CE" w:rsidRPr="00261BBB" w:rsidRDefault="000742CE" w:rsidP="00D15401">
            <w:pPr>
              <w:pStyle w:val="TableParagraph"/>
              <w:spacing w:before="120"/>
              <w:rPr>
                <w:rFonts w:ascii="Arial" w:hAnsi="Arial" w:cs="Arial"/>
                <w:sz w:val="20"/>
              </w:rPr>
            </w:pPr>
          </w:p>
        </w:tc>
        <w:tc>
          <w:tcPr>
            <w:tcW w:w="172" w:type="pct"/>
          </w:tcPr>
          <w:p w14:paraId="526C1794" w14:textId="77777777" w:rsidR="000742CE" w:rsidRPr="00261BBB" w:rsidRDefault="000742CE" w:rsidP="00D15401">
            <w:pPr>
              <w:pStyle w:val="TableParagraph"/>
              <w:spacing w:before="120"/>
              <w:rPr>
                <w:rFonts w:ascii="Arial" w:hAnsi="Arial" w:cs="Arial"/>
                <w:sz w:val="20"/>
              </w:rPr>
            </w:pPr>
          </w:p>
        </w:tc>
        <w:tc>
          <w:tcPr>
            <w:tcW w:w="173" w:type="pct"/>
          </w:tcPr>
          <w:p w14:paraId="17D1605C" w14:textId="77777777" w:rsidR="000742CE" w:rsidRPr="00261BBB" w:rsidRDefault="000742CE" w:rsidP="00D15401">
            <w:pPr>
              <w:pStyle w:val="TableParagraph"/>
              <w:spacing w:before="120"/>
              <w:rPr>
                <w:rFonts w:ascii="Arial" w:hAnsi="Arial" w:cs="Arial"/>
                <w:sz w:val="20"/>
              </w:rPr>
            </w:pPr>
          </w:p>
        </w:tc>
        <w:tc>
          <w:tcPr>
            <w:tcW w:w="172" w:type="pct"/>
          </w:tcPr>
          <w:p w14:paraId="566A69DC" w14:textId="77777777" w:rsidR="000742CE" w:rsidRPr="00261BBB" w:rsidRDefault="000742CE" w:rsidP="00D15401">
            <w:pPr>
              <w:pStyle w:val="TableParagraph"/>
              <w:spacing w:before="120"/>
              <w:rPr>
                <w:rFonts w:ascii="Arial" w:hAnsi="Arial" w:cs="Arial"/>
                <w:sz w:val="20"/>
              </w:rPr>
            </w:pPr>
          </w:p>
        </w:tc>
        <w:tc>
          <w:tcPr>
            <w:tcW w:w="173" w:type="pct"/>
          </w:tcPr>
          <w:p w14:paraId="4B6BFEDA" w14:textId="77777777" w:rsidR="000742CE" w:rsidRPr="00261BBB" w:rsidRDefault="000742CE" w:rsidP="00D15401">
            <w:pPr>
              <w:pStyle w:val="TableParagraph"/>
              <w:spacing w:before="120"/>
              <w:rPr>
                <w:rFonts w:ascii="Arial" w:hAnsi="Arial" w:cs="Arial"/>
                <w:sz w:val="20"/>
              </w:rPr>
            </w:pPr>
          </w:p>
        </w:tc>
        <w:tc>
          <w:tcPr>
            <w:tcW w:w="173" w:type="pct"/>
          </w:tcPr>
          <w:p w14:paraId="091CDA8C" w14:textId="77777777" w:rsidR="000742CE" w:rsidRPr="00261BBB" w:rsidRDefault="000742CE" w:rsidP="00D15401">
            <w:pPr>
              <w:pStyle w:val="TableParagraph"/>
              <w:spacing w:before="120"/>
              <w:rPr>
                <w:rFonts w:ascii="Arial" w:hAnsi="Arial" w:cs="Arial"/>
                <w:sz w:val="20"/>
              </w:rPr>
            </w:pPr>
          </w:p>
        </w:tc>
        <w:tc>
          <w:tcPr>
            <w:tcW w:w="172" w:type="pct"/>
          </w:tcPr>
          <w:p w14:paraId="32F8EF2C" w14:textId="77777777" w:rsidR="000742CE" w:rsidRPr="00261BBB" w:rsidRDefault="000742CE" w:rsidP="00D15401">
            <w:pPr>
              <w:pStyle w:val="TableParagraph"/>
              <w:spacing w:before="120"/>
              <w:rPr>
                <w:rFonts w:ascii="Arial" w:hAnsi="Arial" w:cs="Arial"/>
                <w:sz w:val="20"/>
              </w:rPr>
            </w:pPr>
          </w:p>
        </w:tc>
        <w:tc>
          <w:tcPr>
            <w:tcW w:w="173" w:type="pct"/>
          </w:tcPr>
          <w:p w14:paraId="12FC3B50" w14:textId="77777777" w:rsidR="000742CE" w:rsidRPr="00261BBB" w:rsidRDefault="000742CE" w:rsidP="00D15401">
            <w:pPr>
              <w:pStyle w:val="TableParagraph"/>
              <w:spacing w:before="120"/>
              <w:rPr>
                <w:rFonts w:ascii="Arial" w:hAnsi="Arial" w:cs="Arial"/>
                <w:sz w:val="20"/>
              </w:rPr>
            </w:pPr>
          </w:p>
        </w:tc>
        <w:tc>
          <w:tcPr>
            <w:tcW w:w="172" w:type="pct"/>
          </w:tcPr>
          <w:p w14:paraId="717C14BF" w14:textId="77777777" w:rsidR="000742CE" w:rsidRPr="00261BBB" w:rsidRDefault="000742CE" w:rsidP="00D15401">
            <w:pPr>
              <w:pStyle w:val="TableParagraph"/>
              <w:spacing w:before="120"/>
              <w:rPr>
                <w:rFonts w:ascii="Arial" w:hAnsi="Arial" w:cs="Arial"/>
                <w:sz w:val="20"/>
              </w:rPr>
            </w:pPr>
          </w:p>
        </w:tc>
        <w:tc>
          <w:tcPr>
            <w:tcW w:w="173" w:type="pct"/>
          </w:tcPr>
          <w:p w14:paraId="4034D56E" w14:textId="77777777" w:rsidR="000742CE" w:rsidRPr="00261BBB" w:rsidRDefault="000742CE" w:rsidP="00D15401">
            <w:pPr>
              <w:pStyle w:val="TableParagraph"/>
              <w:spacing w:before="120"/>
              <w:rPr>
                <w:rFonts w:ascii="Arial" w:hAnsi="Arial" w:cs="Arial"/>
                <w:sz w:val="20"/>
              </w:rPr>
            </w:pPr>
          </w:p>
        </w:tc>
        <w:tc>
          <w:tcPr>
            <w:tcW w:w="173" w:type="pct"/>
          </w:tcPr>
          <w:p w14:paraId="45ECA21F" w14:textId="77777777" w:rsidR="000742CE" w:rsidRPr="00261BBB" w:rsidRDefault="000742CE" w:rsidP="00D15401">
            <w:pPr>
              <w:pStyle w:val="TableParagraph"/>
              <w:spacing w:before="120"/>
              <w:rPr>
                <w:rFonts w:ascii="Arial" w:hAnsi="Arial" w:cs="Arial"/>
                <w:sz w:val="20"/>
              </w:rPr>
            </w:pPr>
          </w:p>
        </w:tc>
        <w:tc>
          <w:tcPr>
            <w:tcW w:w="172" w:type="pct"/>
          </w:tcPr>
          <w:p w14:paraId="22144BD7" w14:textId="77777777" w:rsidR="000742CE" w:rsidRPr="00261BBB" w:rsidRDefault="000742CE" w:rsidP="00D15401">
            <w:pPr>
              <w:pStyle w:val="TableParagraph"/>
              <w:spacing w:before="120"/>
              <w:rPr>
                <w:rFonts w:ascii="Arial" w:hAnsi="Arial" w:cs="Arial"/>
                <w:sz w:val="20"/>
              </w:rPr>
            </w:pPr>
          </w:p>
        </w:tc>
        <w:tc>
          <w:tcPr>
            <w:tcW w:w="172" w:type="pct"/>
          </w:tcPr>
          <w:p w14:paraId="7FAE4301" w14:textId="77777777" w:rsidR="000742CE" w:rsidRPr="00261BBB" w:rsidRDefault="000742CE" w:rsidP="00D15401">
            <w:pPr>
              <w:pStyle w:val="TableParagraph"/>
              <w:spacing w:before="120"/>
              <w:rPr>
                <w:rFonts w:ascii="Arial" w:hAnsi="Arial" w:cs="Arial"/>
                <w:sz w:val="20"/>
              </w:rPr>
            </w:pPr>
          </w:p>
        </w:tc>
        <w:tc>
          <w:tcPr>
            <w:tcW w:w="175" w:type="pct"/>
          </w:tcPr>
          <w:p w14:paraId="5B4D7DA4" w14:textId="77777777" w:rsidR="000742CE" w:rsidRPr="00261BBB" w:rsidRDefault="000742CE" w:rsidP="00D15401">
            <w:pPr>
              <w:pStyle w:val="TableParagraph"/>
              <w:spacing w:before="120"/>
              <w:rPr>
                <w:rFonts w:ascii="Arial" w:hAnsi="Arial" w:cs="Arial"/>
                <w:sz w:val="20"/>
              </w:rPr>
            </w:pPr>
          </w:p>
        </w:tc>
        <w:tc>
          <w:tcPr>
            <w:tcW w:w="170" w:type="pct"/>
          </w:tcPr>
          <w:p w14:paraId="46D9D538" w14:textId="77777777" w:rsidR="000742CE" w:rsidRPr="00261BBB" w:rsidRDefault="000742CE" w:rsidP="00D15401">
            <w:pPr>
              <w:pStyle w:val="TableParagraph"/>
              <w:spacing w:before="120"/>
              <w:rPr>
                <w:rFonts w:ascii="Arial" w:hAnsi="Arial" w:cs="Arial"/>
                <w:sz w:val="20"/>
              </w:rPr>
            </w:pPr>
          </w:p>
        </w:tc>
        <w:tc>
          <w:tcPr>
            <w:tcW w:w="175" w:type="pct"/>
          </w:tcPr>
          <w:p w14:paraId="2DD59A9D" w14:textId="77777777" w:rsidR="000742CE" w:rsidRPr="00261BBB" w:rsidRDefault="000742CE" w:rsidP="00D15401">
            <w:pPr>
              <w:pStyle w:val="TableParagraph"/>
              <w:spacing w:before="120"/>
              <w:rPr>
                <w:rFonts w:ascii="Arial" w:hAnsi="Arial" w:cs="Arial"/>
                <w:sz w:val="20"/>
              </w:rPr>
            </w:pPr>
          </w:p>
        </w:tc>
        <w:tc>
          <w:tcPr>
            <w:tcW w:w="172" w:type="pct"/>
          </w:tcPr>
          <w:p w14:paraId="769947A2" w14:textId="77777777" w:rsidR="000742CE" w:rsidRPr="00261BBB" w:rsidRDefault="000742CE" w:rsidP="00D15401">
            <w:pPr>
              <w:pStyle w:val="TableParagraph"/>
              <w:spacing w:before="120"/>
              <w:rPr>
                <w:rFonts w:ascii="Arial" w:hAnsi="Arial" w:cs="Arial"/>
                <w:sz w:val="20"/>
              </w:rPr>
            </w:pPr>
          </w:p>
        </w:tc>
        <w:tc>
          <w:tcPr>
            <w:tcW w:w="172" w:type="pct"/>
          </w:tcPr>
          <w:p w14:paraId="715E0071" w14:textId="77777777" w:rsidR="000742CE" w:rsidRPr="00261BBB" w:rsidRDefault="000742CE" w:rsidP="00D15401">
            <w:pPr>
              <w:pStyle w:val="TableParagraph"/>
              <w:spacing w:before="120"/>
              <w:rPr>
                <w:rFonts w:ascii="Arial" w:hAnsi="Arial" w:cs="Arial"/>
                <w:sz w:val="20"/>
              </w:rPr>
            </w:pPr>
          </w:p>
        </w:tc>
        <w:tc>
          <w:tcPr>
            <w:tcW w:w="173" w:type="pct"/>
          </w:tcPr>
          <w:p w14:paraId="3E43F326" w14:textId="77777777" w:rsidR="000742CE" w:rsidRPr="00261BBB" w:rsidRDefault="000742CE" w:rsidP="00D15401">
            <w:pPr>
              <w:pStyle w:val="TableParagraph"/>
              <w:spacing w:before="120"/>
              <w:rPr>
                <w:rFonts w:ascii="Arial" w:hAnsi="Arial" w:cs="Arial"/>
                <w:sz w:val="20"/>
              </w:rPr>
            </w:pPr>
          </w:p>
        </w:tc>
        <w:tc>
          <w:tcPr>
            <w:tcW w:w="172" w:type="pct"/>
          </w:tcPr>
          <w:p w14:paraId="4FD3DBA2" w14:textId="77777777" w:rsidR="000742CE" w:rsidRPr="00261BBB" w:rsidRDefault="000742CE" w:rsidP="00D15401">
            <w:pPr>
              <w:pStyle w:val="TableParagraph"/>
              <w:spacing w:before="120"/>
              <w:rPr>
                <w:rFonts w:ascii="Arial" w:hAnsi="Arial" w:cs="Arial"/>
                <w:sz w:val="20"/>
              </w:rPr>
            </w:pPr>
          </w:p>
        </w:tc>
        <w:tc>
          <w:tcPr>
            <w:tcW w:w="175" w:type="pct"/>
          </w:tcPr>
          <w:p w14:paraId="0D9DC619" w14:textId="77777777" w:rsidR="000742CE" w:rsidRPr="00261BBB" w:rsidRDefault="000742CE" w:rsidP="00D15401">
            <w:pPr>
              <w:pStyle w:val="TableParagraph"/>
              <w:spacing w:before="120"/>
              <w:rPr>
                <w:rFonts w:ascii="Arial" w:hAnsi="Arial" w:cs="Arial"/>
                <w:sz w:val="20"/>
              </w:rPr>
            </w:pPr>
          </w:p>
        </w:tc>
        <w:tc>
          <w:tcPr>
            <w:tcW w:w="172" w:type="pct"/>
          </w:tcPr>
          <w:p w14:paraId="78C5644D" w14:textId="77777777" w:rsidR="000742CE" w:rsidRPr="00261BBB" w:rsidRDefault="000742CE" w:rsidP="00D15401">
            <w:pPr>
              <w:pStyle w:val="TableParagraph"/>
              <w:spacing w:before="120"/>
              <w:rPr>
                <w:rFonts w:ascii="Arial" w:hAnsi="Arial" w:cs="Arial"/>
                <w:sz w:val="20"/>
              </w:rPr>
            </w:pPr>
          </w:p>
        </w:tc>
      </w:tr>
      <w:tr w:rsidR="000742CE" w:rsidRPr="00261BBB" w14:paraId="0510030B" w14:textId="77777777" w:rsidTr="00D15401">
        <w:tc>
          <w:tcPr>
            <w:tcW w:w="173" w:type="pct"/>
          </w:tcPr>
          <w:p w14:paraId="40889EAF" w14:textId="77777777" w:rsidR="000742CE" w:rsidRPr="00261BBB" w:rsidRDefault="000742CE" w:rsidP="00D15401">
            <w:pPr>
              <w:pStyle w:val="TableParagraph"/>
              <w:spacing w:before="120"/>
              <w:rPr>
                <w:rFonts w:ascii="Arial" w:hAnsi="Arial" w:cs="Arial"/>
                <w:sz w:val="20"/>
              </w:rPr>
            </w:pPr>
          </w:p>
        </w:tc>
        <w:tc>
          <w:tcPr>
            <w:tcW w:w="173" w:type="pct"/>
          </w:tcPr>
          <w:p w14:paraId="543C8088" w14:textId="77777777" w:rsidR="000742CE" w:rsidRPr="00261BBB" w:rsidRDefault="000742CE" w:rsidP="00D15401">
            <w:pPr>
              <w:pStyle w:val="TableParagraph"/>
              <w:spacing w:before="120"/>
              <w:rPr>
                <w:rFonts w:ascii="Arial" w:hAnsi="Arial" w:cs="Arial"/>
                <w:sz w:val="20"/>
              </w:rPr>
            </w:pPr>
          </w:p>
        </w:tc>
        <w:tc>
          <w:tcPr>
            <w:tcW w:w="172" w:type="pct"/>
          </w:tcPr>
          <w:p w14:paraId="301BBCE5" w14:textId="77777777" w:rsidR="000742CE" w:rsidRPr="00261BBB" w:rsidRDefault="000742CE" w:rsidP="00D15401">
            <w:pPr>
              <w:pStyle w:val="TableParagraph"/>
              <w:spacing w:before="120"/>
              <w:rPr>
                <w:rFonts w:ascii="Arial" w:hAnsi="Arial" w:cs="Arial"/>
                <w:sz w:val="20"/>
              </w:rPr>
            </w:pPr>
          </w:p>
        </w:tc>
        <w:tc>
          <w:tcPr>
            <w:tcW w:w="173" w:type="pct"/>
          </w:tcPr>
          <w:p w14:paraId="332A6EB7" w14:textId="77777777" w:rsidR="000742CE" w:rsidRPr="00261BBB" w:rsidRDefault="000742CE" w:rsidP="00D15401">
            <w:pPr>
              <w:pStyle w:val="TableParagraph"/>
              <w:spacing w:before="120"/>
              <w:rPr>
                <w:rFonts w:ascii="Arial" w:hAnsi="Arial" w:cs="Arial"/>
                <w:sz w:val="20"/>
              </w:rPr>
            </w:pPr>
          </w:p>
        </w:tc>
        <w:tc>
          <w:tcPr>
            <w:tcW w:w="172" w:type="pct"/>
          </w:tcPr>
          <w:p w14:paraId="7DE62DEE" w14:textId="77777777" w:rsidR="000742CE" w:rsidRPr="00261BBB" w:rsidRDefault="000742CE" w:rsidP="00D15401">
            <w:pPr>
              <w:pStyle w:val="TableParagraph"/>
              <w:spacing w:before="120"/>
              <w:rPr>
                <w:rFonts w:ascii="Arial" w:hAnsi="Arial" w:cs="Arial"/>
                <w:sz w:val="20"/>
              </w:rPr>
            </w:pPr>
          </w:p>
        </w:tc>
        <w:tc>
          <w:tcPr>
            <w:tcW w:w="173" w:type="pct"/>
          </w:tcPr>
          <w:p w14:paraId="027D004C" w14:textId="77777777" w:rsidR="000742CE" w:rsidRPr="00261BBB" w:rsidRDefault="000742CE" w:rsidP="00D15401">
            <w:pPr>
              <w:pStyle w:val="TableParagraph"/>
              <w:spacing w:before="120"/>
              <w:rPr>
                <w:rFonts w:ascii="Arial" w:hAnsi="Arial" w:cs="Arial"/>
                <w:sz w:val="20"/>
              </w:rPr>
            </w:pPr>
          </w:p>
        </w:tc>
        <w:tc>
          <w:tcPr>
            <w:tcW w:w="172" w:type="pct"/>
          </w:tcPr>
          <w:p w14:paraId="10810867" w14:textId="77777777" w:rsidR="000742CE" w:rsidRPr="00261BBB" w:rsidRDefault="000742CE" w:rsidP="00D15401">
            <w:pPr>
              <w:pStyle w:val="TableParagraph"/>
              <w:spacing w:before="120"/>
              <w:rPr>
                <w:rFonts w:ascii="Arial" w:hAnsi="Arial" w:cs="Arial"/>
                <w:sz w:val="20"/>
              </w:rPr>
            </w:pPr>
          </w:p>
        </w:tc>
        <w:tc>
          <w:tcPr>
            <w:tcW w:w="173" w:type="pct"/>
          </w:tcPr>
          <w:p w14:paraId="412C1204" w14:textId="77777777" w:rsidR="000742CE" w:rsidRPr="00261BBB" w:rsidRDefault="000742CE" w:rsidP="00D15401">
            <w:pPr>
              <w:pStyle w:val="TableParagraph"/>
              <w:spacing w:before="120"/>
              <w:rPr>
                <w:rFonts w:ascii="Arial" w:hAnsi="Arial" w:cs="Arial"/>
                <w:sz w:val="20"/>
              </w:rPr>
            </w:pPr>
          </w:p>
        </w:tc>
        <w:tc>
          <w:tcPr>
            <w:tcW w:w="172" w:type="pct"/>
          </w:tcPr>
          <w:p w14:paraId="52BBEF94" w14:textId="77777777" w:rsidR="000742CE" w:rsidRPr="00261BBB" w:rsidRDefault="000742CE" w:rsidP="00D15401">
            <w:pPr>
              <w:pStyle w:val="TableParagraph"/>
              <w:spacing w:before="120"/>
              <w:rPr>
                <w:rFonts w:ascii="Arial" w:hAnsi="Arial" w:cs="Arial"/>
                <w:sz w:val="20"/>
              </w:rPr>
            </w:pPr>
          </w:p>
        </w:tc>
        <w:tc>
          <w:tcPr>
            <w:tcW w:w="173" w:type="pct"/>
          </w:tcPr>
          <w:p w14:paraId="0EE2EF96" w14:textId="77777777" w:rsidR="000742CE" w:rsidRPr="00261BBB" w:rsidRDefault="000742CE" w:rsidP="00D15401">
            <w:pPr>
              <w:pStyle w:val="TableParagraph"/>
              <w:spacing w:before="120"/>
              <w:rPr>
                <w:rFonts w:ascii="Arial" w:hAnsi="Arial" w:cs="Arial"/>
                <w:sz w:val="20"/>
              </w:rPr>
            </w:pPr>
          </w:p>
        </w:tc>
        <w:tc>
          <w:tcPr>
            <w:tcW w:w="172" w:type="pct"/>
          </w:tcPr>
          <w:p w14:paraId="330E19C5" w14:textId="77777777" w:rsidR="000742CE" w:rsidRPr="00261BBB" w:rsidRDefault="000742CE" w:rsidP="00D15401">
            <w:pPr>
              <w:pStyle w:val="TableParagraph"/>
              <w:spacing w:before="120"/>
              <w:rPr>
                <w:rFonts w:ascii="Arial" w:hAnsi="Arial" w:cs="Arial"/>
                <w:sz w:val="20"/>
              </w:rPr>
            </w:pPr>
          </w:p>
        </w:tc>
        <w:tc>
          <w:tcPr>
            <w:tcW w:w="173" w:type="pct"/>
          </w:tcPr>
          <w:p w14:paraId="3EFF70F6" w14:textId="77777777" w:rsidR="000742CE" w:rsidRPr="00261BBB" w:rsidRDefault="000742CE" w:rsidP="00D15401">
            <w:pPr>
              <w:pStyle w:val="TableParagraph"/>
              <w:spacing w:before="120"/>
              <w:rPr>
                <w:rFonts w:ascii="Arial" w:hAnsi="Arial" w:cs="Arial"/>
                <w:sz w:val="20"/>
              </w:rPr>
            </w:pPr>
          </w:p>
        </w:tc>
        <w:tc>
          <w:tcPr>
            <w:tcW w:w="173" w:type="pct"/>
          </w:tcPr>
          <w:p w14:paraId="689D5166" w14:textId="77777777" w:rsidR="000742CE" w:rsidRPr="00261BBB" w:rsidRDefault="000742CE" w:rsidP="00D15401">
            <w:pPr>
              <w:pStyle w:val="TableParagraph"/>
              <w:spacing w:before="120"/>
              <w:rPr>
                <w:rFonts w:ascii="Arial" w:hAnsi="Arial" w:cs="Arial"/>
                <w:sz w:val="20"/>
              </w:rPr>
            </w:pPr>
          </w:p>
        </w:tc>
        <w:tc>
          <w:tcPr>
            <w:tcW w:w="172" w:type="pct"/>
          </w:tcPr>
          <w:p w14:paraId="7648B38E" w14:textId="77777777" w:rsidR="000742CE" w:rsidRPr="00261BBB" w:rsidRDefault="000742CE" w:rsidP="00D15401">
            <w:pPr>
              <w:pStyle w:val="TableParagraph"/>
              <w:spacing w:before="120"/>
              <w:rPr>
                <w:rFonts w:ascii="Arial" w:hAnsi="Arial" w:cs="Arial"/>
                <w:sz w:val="20"/>
              </w:rPr>
            </w:pPr>
          </w:p>
        </w:tc>
        <w:tc>
          <w:tcPr>
            <w:tcW w:w="173" w:type="pct"/>
          </w:tcPr>
          <w:p w14:paraId="5E1D584D" w14:textId="77777777" w:rsidR="000742CE" w:rsidRPr="00261BBB" w:rsidRDefault="000742CE" w:rsidP="00D15401">
            <w:pPr>
              <w:pStyle w:val="TableParagraph"/>
              <w:spacing w:before="120"/>
              <w:rPr>
                <w:rFonts w:ascii="Arial" w:hAnsi="Arial" w:cs="Arial"/>
                <w:sz w:val="20"/>
              </w:rPr>
            </w:pPr>
          </w:p>
        </w:tc>
        <w:tc>
          <w:tcPr>
            <w:tcW w:w="172" w:type="pct"/>
          </w:tcPr>
          <w:p w14:paraId="26D17CC8" w14:textId="77777777" w:rsidR="000742CE" w:rsidRPr="00261BBB" w:rsidRDefault="000742CE" w:rsidP="00D15401">
            <w:pPr>
              <w:pStyle w:val="TableParagraph"/>
              <w:spacing w:before="120"/>
              <w:rPr>
                <w:rFonts w:ascii="Arial" w:hAnsi="Arial" w:cs="Arial"/>
                <w:sz w:val="20"/>
              </w:rPr>
            </w:pPr>
          </w:p>
        </w:tc>
        <w:tc>
          <w:tcPr>
            <w:tcW w:w="173" w:type="pct"/>
          </w:tcPr>
          <w:p w14:paraId="4DACD355" w14:textId="77777777" w:rsidR="000742CE" w:rsidRPr="00261BBB" w:rsidRDefault="000742CE" w:rsidP="00D15401">
            <w:pPr>
              <w:pStyle w:val="TableParagraph"/>
              <w:spacing w:before="120"/>
              <w:rPr>
                <w:rFonts w:ascii="Arial" w:hAnsi="Arial" w:cs="Arial"/>
                <w:sz w:val="20"/>
              </w:rPr>
            </w:pPr>
          </w:p>
        </w:tc>
        <w:tc>
          <w:tcPr>
            <w:tcW w:w="173" w:type="pct"/>
          </w:tcPr>
          <w:p w14:paraId="7A343313" w14:textId="77777777" w:rsidR="000742CE" w:rsidRPr="00261BBB" w:rsidRDefault="000742CE" w:rsidP="00D15401">
            <w:pPr>
              <w:pStyle w:val="TableParagraph"/>
              <w:spacing w:before="120"/>
              <w:rPr>
                <w:rFonts w:ascii="Arial" w:hAnsi="Arial" w:cs="Arial"/>
                <w:sz w:val="20"/>
              </w:rPr>
            </w:pPr>
          </w:p>
        </w:tc>
        <w:tc>
          <w:tcPr>
            <w:tcW w:w="172" w:type="pct"/>
          </w:tcPr>
          <w:p w14:paraId="3F985FE1" w14:textId="77777777" w:rsidR="000742CE" w:rsidRPr="00261BBB" w:rsidRDefault="000742CE" w:rsidP="00D15401">
            <w:pPr>
              <w:pStyle w:val="TableParagraph"/>
              <w:spacing w:before="120"/>
              <w:rPr>
                <w:rFonts w:ascii="Arial" w:hAnsi="Arial" w:cs="Arial"/>
                <w:sz w:val="20"/>
              </w:rPr>
            </w:pPr>
          </w:p>
        </w:tc>
        <w:tc>
          <w:tcPr>
            <w:tcW w:w="172" w:type="pct"/>
          </w:tcPr>
          <w:p w14:paraId="53A31DDE" w14:textId="77777777" w:rsidR="000742CE" w:rsidRPr="00261BBB" w:rsidRDefault="000742CE" w:rsidP="00D15401">
            <w:pPr>
              <w:pStyle w:val="TableParagraph"/>
              <w:spacing w:before="120"/>
              <w:rPr>
                <w:rFonts w:ascii="Arial" w:hAnsi="Arial" w:cs="Arial"/>
                <w:sz w:val="20"/>
              </w:rPr>
            </w:pPr>
          </w:p>
        </w:tc>
        <w:tc>
          <w:tcPr>
            <w:tcW w:w="175" w:type="pct"/>
          </w:tcPr>
          <w:p w14:paraId="33BDB367" w14:textId="77777777" w:rsidR="000742CE" w:rsidRPr="00261BBB" w:rsidRDefault="000742CE" w:rsidP="00D15401">
            <w:pPr>
              <w:pStyle w:val="TableParagraph"/>
              <w:spacing w:before="120"/>
              <w:rPr>
                <w:rFonts w:ascii="Arial" w:hAnsi="Arial" w:cs="Arial"/>
                <w:sz w:val="20"/>
              </w:rPr>
            </w:pPr>
          </w:p>
        </w:tc>
        <w:tc>
          <w:tcPr>
            <w:tcW w:w="170" w:type="pct"/>
          </w:tcPr>
          <w:p w14:paraId="0F984386" w14:textId="77777777" w:rsidR="000742CE" w:rsidRPr="00261BBB" w:rsidRDefault="000742CE" w:rsidP="00D15401">
            <w:pPr>
              <w:pStyle w:val="TableParagraph"/>
              <w:spacing w:before="120"/>
              <w:rPr>
                <w:rFonts w:ascii="Arial" w:hAnsi="Arial" w:cs="Arial"/>
                <w:sz w:val="20"/>
              </w:rPr>
            </w:pPr>
          </w:p>
        </w:tc>
        <w:tc>
          <w:tcPr>
            <w:tcW w:w="175" w:type="pct"/>
          </w:tcPr>
          <w:p w14:paraId="5F631BA2" w14:textId="77777777" w:rsidR="000742CE" w:rsidRPr="00261BBB" w:rsidRDefault="000742CE" w:rsidP="00D15401">
            <w:pPr>
              <w:pStyle w:val="TableParagraph"/>
              <w:spacing w:before="120"/>
              <w:rPr>
                <w:rFonts w:ascii="Arial" w:hAnsi="Arial" w:cs="Arial"/>
                <w:sz w:val="20"/>
              </w:rPr>
            </w:pPr>
          </w:p>
        </w:tc>
        <w:tc>
          <w:tcPr>
            <w:tcW w:w="172" w:type="pct"/>
          </w:tcPr>
          <w:p w14:paraId="7827F947" w14:textId="77777777" w:rsidR="000742CE" w:rsidRPr="00261BBB" w:rsidRDefault="000742CE" w:rsidP="00D15401">
            <w:pPr>
              <w:pStyle w:val="TableParagraph"/>
              <w:spacing w:before="120"/>
              <w:rPr>
                <w:rFonts w:ascii="Arial" w:hAnsi="Arial" w:cs="Arial"/>
                <w:sz w:val="20"/>
              </w:rPr>
            </w:pPr>
          </w:p>
        </w:tc>
        <w:tc>
          <w:tcPr>
            <w:tcW w:w="172" w:type="pct"/>
          </w:tcPr>
          <w:p w14:paraId="30931A6C" w14:textId="77777777" w:rsidR="000742CE" w:rsidRPr="00261BBB" w:rsidRDefault="000742CE" w:rsidP="00D15401">
            <w:pPr>
              <w:pStyle w:val="TableParagraph"/>
              <w:spacing w:before="120"/>
              <w:rPr>
                <w:rFonts w:ascii="Arial" w:hAnsi="Arial" w:cs="Arial"/>
                <w:sz w:val="20"/>
              </w:rPr>
            </w:pPr>
          </w:p>
        </w:tc>
        <w:tc>
          <w:tcPr>
            <w:tcW w:w="173" w:type="pct"/>
          </w:tcPr>
          <w:p w14:paraId="16695E01" w14:textId="77777777" w:rsidR="000742CE" w:rsidRPr="00261BBB" w:rsidRDefault="000742CE" w:rsidP="00D15401">
            <w:pPr>
              <w:pStyle w:val="TableParagraph"/>
              <w:spacing w:before="120"/>
              <w:rPr>
                <w:rFonts w:ascii="Arial" w:hAnsi="Arial" w:cs="Arial"/>
                <w:sz w:val="20"/>
              </w:rPr>
            </w:pPr>
          </w:p>
        </w:tc>
        <w:tc>
          <w:tcPr>
            <w:tcW w:w="172" w:type="pct"/>
          </w:tcPr>
          <w:p w14:paraId="63480BC0" w14:textId="77777777" w:rsidR="000742CE" w:rsidRPr="00261BBB" w:rsidRDefault="000742CE" w:rsidP="00D15401">
            <w:pPr>
              <w:pStyle w:val="TableParagraph"/>
              <w:spacing w:before="120"/>
              <w:rPr>
                <w:rFonts w:ascii="Arial" w:hAnsi="Arial" w:cs="Arial"/>
                <w:sz w:val="20"/>
              </w:rPr>
            </w:pPr>
          </w:p>
        </w:tc>
        <w:tc>
          <w:tcPr>
            <w:tcW w:w="175" w:type="pct"/>
          </w:tcPr>
          <w:p w14:paraId="5DF7B837" w14:textId="77777777" w:rsidR="000742CE" w:rsidRPr="00261BBB" w:rsidRDefault="000742CE" w:rsidP="00D15401">
            <w:pPr>
              <w:pStyle w:val="TableParagraph"/>
              <w:spacing w:before="120"/>
              <w:rPr>
                <w:rFonts w:ascii="Arial" w:hAnsi="Arial" w:cs="Arial"/>
                <w:sz w:val="20"/>
              </w:rPr>
            </w:pPr>
          </w:p>
        </w:tc>
        <w:tc>
          <w:tcPr>
            <w:tcW w:w="172" w:type="pct"/>
          </w:tcPr>
          <w:p w14:paraId="0362EC4D" w14:textId="77777777" w:rsidR="000742CE" w:rsidRPr="00261BBB" w:rsidRDefault="000742CE" w:rsidP="00D15401">
            <w:pPr>
              <w:pStyle w:val="TableParagraph"/>
              <w:spacing w:before="120"/>
              <w:rPr>
                <w:rFonts w:ascii="Arial" w:hAnsi="Arial" w:cs="Arial"/>
                <w:sz w:val="20"/>
              </w:rPr>
            </w:pPr>
          </w:p>
        </w:tc>
      </w:tr>
      <w:tr w:rsidR="000742CE" w:rsidRPr="00261BBB" w14:paraId="558B6F3C" w14:textId="77777777" w:rsidTr="00D15401">
        <w:tc>
          <w:tcPr>
            <w:tcW w:w="173" w:type="pct"/>
          </w:tcPr>
          <w:p w14:paraId="525171E5" w14:textId="77777777" w:rsidR="000742CE" w:rsidRPr="00261BBB" w:rsidRDefault="000742CE" w:rsidP="00D15401">
            <w:pPr>
              <w:pStyle w:val="TableParagraph"/>
              <w:spacing w:before="120"/>
              <w:rPr>
                <w:rFonts w:ascii="Arial" w:hAnsi="Arial" w:cs="Arial"/>
                <w:sz w:val="20"/>
              </w:rPr>
            </w:pPr>
          </w:p>
        </w:tc>
        <w:tc>
          <w:tcPr>
            <w:tcW w:w="173" w:type="pct"/>
          </w:tcPr>
          <w:p w14:paraId="198B412D" w14:textId="77777777" w:rsidR="000742CE" w:rsidRPr="00261BBB" w:rsidRDefault="000742CE" w:rsidP="00D15401">
            <w:pPr>
              <w:pStyle w:val="TableParagraph"/>
              <w:spacing w:before="120"/>
              <w:rPr>
                <w:rFonts w:ascii="Arial" w:hAnsi="Arial" w:cs="Arial"/>
                <w:sz w:val="20"/>
              </w:rPr>
            </w:pPr>
          </w:p>
        </w:tc>
        <w:tc>
          <w:tcPr>
            <w:tcW w:w="172" w:type="pct"/>
          </w:tcPr>
          <w:p w14:paraId="0E500CCE" w14:textId="77777777" w:rsidR="000742CE" w:rsidRPr="00261BBB" w:rsidRDefault="000742CE" w:rsidP="00D15401">
            <w:pPr>
              <w:pStyle w:val="TableParagraph"/>
              <w:spacing w:before="120"/>
              <w:rPr>
                <w:rFonts w:ascii="Arial" w:hAnsi="Arial" w:cs="Arial"/>
                <w:sz w:val="20"/>
              </w:rPr>
            </w:pPr>
          </w:p>
        </w:tc>
        <w:tc>
          <w:tcPr>
            <w:tcW w:w="173" w:type="pct"/>
          </w:tcPr>
          <w:p w14:paraId="3007E9D1" w14:textId="77777777" w:rsidR="000742CE" w:rsidRPr="00261BBB" w:rsidRDefault="000742CE" w:rsidP="00D15401">
            <w:pPr>
              <w:pStyle w:val="TableParagraph"/>
              <w:spacing w:before="120"/>
              <w:rPr>
                <w:rFonts w:ascii="Arial" w:hAnsi="Arial" w:cs="Arial"/>
                <w:sz w:val="20"/>
              </w:rPr>
            </w:pPr>
          </w:p>
        </w:tc>
        <w:tc>
          <w:tcPr>
            <w:tcW w:w="172" w:type="pct"/>
          </w:tcPr>
          <w:p w14:paraId="3AA1CC7F" w14:textId="77777777" w:rsidR="000742CE" w:rsidRPr="00261BBB" w:rsidRDefault="000742CE" w:rsidP="00D15401">
            <w:pPr>
              <w:pStyle w:val="TableParagraph"/>
              <w:spacing w:before="120"/>
              <w:rPr>
                <w:rFonts w:ascii="Arial" w:hAnsi="Arial" w:cs="Arial"/>
                <w:sz w:val="20"/>
              </w:rPr>
            </w:pPr>
          </w:p>
        </w:tc>
        <w:tc>
          <w:tcPr>
            <w:tcW w:w="173" w:type="pct"/>
          </w:tcPr>
          <w:p w14:paraId="6C2EE83F" w14:textId="77777777" w:rsidR="000742CE" w:rsidRPr="00261BBB" w:rsidRDefault="000742CE" w:rsidP="00D15401">
            <w:pPr>
              <w:pStyle w:val="TableParagraph"/>
              <w:spacing w:before="120"/>
              <w:rPr>
                <w:rFonts w:ascii="Arial" w:hAnsi="Arial" w:cs="Arial"/>
                <w:sz w:val="20"/>
              </w:rPr>
            </w:pPr>
          </w:p>
        </w:tc>
        <w:tc>
          <w:tcPr>
            <w:tcW w:w="172" w:type="pct"/>
          </w:tcPr>
          <w:p w14:paraId="5E9096FF" w14:textId="77777777" w:rsidR="000742CE" w:rsidRPr="00261BBB" w:rsidRDefault="000742CE" w:rsidP="00D15401">
            <w:pPr>
              <w:pStyle w:val="TableParagraph"/>
              <w:spacing w:before="120"/>
              <w:rPr>
                <w:rFonts w:ascii="Arial" w:hAnsi="Arial" w:cs="Arial"/>
                <w:sz w:val="20"/>
              </w:rPr>
            </w:pPr>
          </w:p>
        </w:tc>
        <w:tc>
          <w:tcPr>
            <w:tcW w:w="173" w:type="pct"/>
          </w:tcPr>
          <w:p w14:paraId="6BFD93DE" w14:textId="77777777" w:rsidR="000742CE" w:rsidRPr="00261BBB" w:rsidRDefault="000742CE" w:rsidP="00D15401">
            <w:pPr>
              <w:pStyle w:val="TableParagraph"/>
              <w:spacing w:before="120"/>
              <w:rPr>
                <w:rFonts w:ascii="Arial" w:hAnsi="Arial" w:cs="Arial"/>
                <w:sz w:val="20"/>
              </w:rPr>
            </w:pPr>
          </w:p>
        </w:tc>
        <w:tc>
          <w:tcPr>
            <w:tcW w:w="172" w:type="pct"/>
          </w:tcPr>
          <w:p w14:paraId="7A1EA6AD" w14:textId="77777777" w:rsidR="000742CE" w:rsidRPr="00261BBB" w:rsidRDefault="000742CE" w:rsidP="00D15401">
            <w:pPr>
              <w:pStyle w:val="TableParagraph"/>
              <w:spacing w:before="120"/>
              <w:rPr>
                <w:rFonts w:ascii="Arial" w:hAnsi="Arial" w:cs="Arial"/>
                <w:sz w:val="20"/>
              </w:rPr>
            </w:pPr>
          </w:p>
        </w:tc>
        <w:tc>
          <w:tcPr>
            <w:tcW w:w="173" w:type="pct"/>
          </w:tcPr>
          <w:p w14:paraId="04ED44F2" w14:textId="77777777" w:rsidR="000742CE" w:rsidRPr="00261BBB" w:rsidRDefault="000742CE" w:rsidP="00D15401">
            <w:pPr>
              <w:pStyle w:val="TableParagraph"/>
              <w:spacing w:before="120"/>
              <w:rPr>
                <w:rFonts w:ascii="Arial" w:hAnsi="Arial" w:cs="Arial"/>
                <w:sz w:val="20"/>
              </w:rPr>
            </w:pPr>
          </w:p>
        </w:tc>
        <w:tc>
          <w:tcPr>
            <w:tcW w:w="172" w:type="pct"/>
          </w:tcPr>
          <w:p w14:paraId="1D7AA267" w14:textId="77777777" w:rsidR="000742CE" w:rsidRPr="00261BBB" w:rsidRDefault="000742CE" w:rsidP="00D15401">
            <w:pPr>
              <w:pStyle w:val="TableParagraph"/>
              <w:spacing w:before="120"/>
              <w:rPr>
                <w:rFonts w:ascii="Arial" w:hAnsi="Arial" w:cs="Arial"/>
                <w:sz w:val="20"/>
              </w:rPr>
            </w:pPr>
          </w:p>
        </w:tc>
        <w:tc>
          <w:tcPr>
            <w:tcW w:w="173" w:type="pct"/>
          </w:tcPr>
          <w:p w14:paraId="04B4FC86" w14:textId="77777777" w:rsidR="000742CE" w:rsidRPr="00261BBB" w:rsidRDefault="000742CE" w:rsidP="00D15401">
            <w:pPr>
              <w:pStyle w:val="TableParagraph"/>
              <w:spacing w:before="120"/>
              <w:rPr>
                <w:rFonts w:ascii="Arial" w:hAnsi="Arial" w:cs="Arial"/>
                <w:sz w:val="20"/>
              </w:rPr>
            </w:pPr>
          </w:p>
        </w:tc>
        <w:tc>
          <w:tcPr>
            <w:tcW w:w="173" w:type="pct"/>
          </w:tcPr>
          <w:p w14:paraId="2E484F83" w14:textId="77777777" w:rsidR="000742CE" w:rsidRPr="00261BBB" w:rsidRDefault="000742CE" w:rsidP="00D15401">
            <w:pPr>
              <w:pStyle w:val="TableParagraph"/>
              <w:spacing w:before="120"/>
              <w:rPr>
                <w:rFonts w:ascii="Arial" w:hAnsi="Arial" w:cs="Arial"/>
                <w:sz w:val="20"/>
              </w:rPr>
            </w:pPr>
          </w:p>
        </w:tc>
        <w:tc>
          <w:tcPr>
            <w:tcW w:w="172" w:type="pct"/>
          </w:tcPr>
          <w:p w14:paraId="271F1C39" w14:textId="77777777" w:rsidR="000742CE" w:rsidRPr="00261BBB" w:rsidRDefault="000742CE" w:rsidP="00D15401">
            <w:pPr>
              <w:pStyle w:val="TableParagraph"/>
              <w:spacing w:before="120"/>
              <w:rPr>
                <w:rFonts w:ascii="Arial" w:hAnsi="Arial" w:cs="Arial"/>
                <w:sz w:val="20"/>
              </w:rPr>
            </w:pPr>
          </w:p>
        </w:tc>
        <w:tc>
          <w:tcPr>
            <w:tcW w:w="173" w:type="pct"/>
          </w:tcPr>
          <w:p w14:paraId="6F8A830E" w14:textId="77777777" w:rsidR="000742CE" w:rsidRPr="00261BBB" w:rsidRDefault="000742CE" w:rsidP="00D15401">
            <w:pPr>
              <w:pStyle w:val="TableParagraph"/>
              <w:spacing w:before="120"/>
              <w:rPr>
                <w:rFonts w:ascii="Arial" w:hAnsi="Arial" w:cs="Arial"/>
                <w:sz w:val="20"/>
              </w:rPr>
            </w:pPr>
          </w:p>
        </w:tc>
        <w:tc>
          <w:tcPr>
            <w:tcW w:w="172" w:type="pct"/>
          </w:tcPr>
          <w:p w14:paraId="2FD2B3D0" w14:textId="77777777" w:rsidR="000742CE" w:rsidRPr="00261BBB" w:rsidRDefault="000742CE" w:rsidP="00D15401">
            <w:pPr>
              <w:pStyle w:val="TableParagraph"/>
              <w:spacing w:before="120"/>
              <w:rPr>
                <w:rFonts w:ascii="Arial" w:hAnsi="Arial" w:cs="Arial"/>
                <w:sz w:val="20"/>
              </w:rPr>
            </w:pPr>
          </w:p>
        </w:tc>
        <w:tc>
          <w:tcPr>
            <w:tcW w:w="173" w:type="pct"/>
          </w:tcPr>
          <w:p w14:paraId="4148F2A0" w14:textId="77777777" w:rsidR="000742CE" w:rsidRPr="00261BBB" w:rsidRDefault="000742CE" w:rsidP="00D15401">
            <w:pPr>
              <w:pStyle w:val="TableParagraph"/>
              <w:spacing w:before="120"/>
              <w:rPr>
                <w:rFonts w:ascii="Arial" w:hAnsi="Arial" w:cs="Arial"/>
                <w:sz w:val="20"/>
              </w:rPr>
            </w:pPr>
          </w:p>
        </w:tc>
        <w:tc>
          <w:tcPr>
            <w:tcW w:w="173" w:type="pct"/>
          </w:tcPr>
          <w:p w14:paraId="2690C994" w14:textId="77777777" w:rsidR="000742CE" w:rsidRPr="00261BBB" w:rsidRDefault="000742CE" w:rsidP="00D15401">
            <w:pPr>
              <w:pStyle w:val="TableParagraph"/>
              <w:spacing w:before="120"/>
              <w:rPr>
                <w:rFonts w:ascii="Arial" w:hAnsi="Arial" w:cs="Arial"/>
                <w:sz w:val="20"/>
              </w:rPr>
            </w:pPr>
          </w:p>
        </w:tc>
        <w:tc>
          <w:tcPr>
            <w:tcW w:w="172" w:type="pct"/>
          </w:tcPr>
          <w:p w14:paraId="1B920A5C" w14:textId="77777777" w:rsidR="000742CE" w:rsidRPr="00261BBB" w:rsidRDefault="000742CE" w:rsidP="00D15401">
            <w:pPr>
              <w:pStyle w:val="TableParagraph"/>
              <w:spacing w:before="120"/>
              <w:rPr>
                <w:rFonts w:ascii="Arial" w:hAnsi="Arial" w:cs="Arial"/>
                <w:sz w:val="20"/>
              </w:rPr>
            </w:pPr>
          </w:p>
        </w:tc>
        <w:tc>
          <w:tcPr>
            <w:tcW w:w="172" w:type="pct"/>
          </w:tcPr>
          <w:p w14:paraId="4CA42BDC" w14:textId="77777777" w:rsidR="000742CE" w:rsidRPr="00261BBB" w:rsidRDefault="000742CE" w:rsidP="00D15401">
            <w:pPr>
              <w:pStyle w:val="TableParagraph"/>
              <w:spacing w:before="120"/>
              <w:rPr>
                <w:rFonts w:ascii="Arial" w:hAnsi="Arial" w:cs="Arial"/>
                <w:sz w:val="20"/>
              </w:rPr>
            </w:pPr>
          </w:p>
        </w:tc>
        <w:tc>
          <w:tcPr>
            <w:tcW w:w="175" w:type="pct"/>
          </w:tcPr>
          <w:p w14:paraId="513378DA" w14:textId="77777777" w:rsidR="000742CE" w:rsidRPr="00261BBB" w:rsidRDefault="000742CE" w:rsidP="00D15401">
            <w:pPr>
              <w:pStyle w:val="TableParagraph"/>
              <w:spacing w:before="120"/>
              <w:rPr>
                <w:rFonts w:ascii="Arial" w:hAnsi="Arial" w:cs="Arial"/>
                <w:sz w:val="20"/>
              </w:rPr>
            </w:pPr>
          </w:p>
        </w:tc>
        <w:tc>
          <w:tcPr>
            <w:tcW w:w="170" w:type="pct"/>
          </w:tcPr>
          <w:p w14:paraId="3EB02C8B" w14:textId="77777777" w:rsidR="000742CE" w:rsidRPr="00261BBB" w:rsidRDefault="000742CE" w:rsidP="00D15401">
            <w:pPr>
              <w:pStyle w:val="TableParagraph"/>
              <w:spacing w:before="120"/>
              <w:rPr>
                <w:rFonts w:ascii="Arial" w:hAnsi="Arial" w:cs="Arial"/>
                <w:sz w:val="20"/>
              </w:rPr>
            </w:pPr>
          </w:p>
        </w:tc>
        <w:tc>
          <w:tcPr>
            <w:tcW w:w="175" w:type="pct"/>
          </w:tcPr>
          <w:p w14:paraId="07A9B92D" w14:textId="77777777" w:rsidR="000742CE" w:rsidRPr="00261BBB" w:rsidRDefault="000742CE" w:rsidP="00D15401">
            <w:pPr>
              <w:pStyle w:val="TableParagraph"/>
              <w:spacing w:before="120"/>
              <w:rPr>
                <w:rFonts w:ascii="Arial" w:hAnsi="Arial" w:cs="Arial"/>
                <w:sz w:val="20"/>
              </w:rPr>
            </w:pPr>
          </w:p>
        </w:tc>
        <w:tc>
          <w:tcPr>
            <w:tcW w:w="172" w:type="pct"/>
          </w:tcPr>
          <w:p w14:paraId="15319D4F" w14:textId="77777777" w:rsidR="000742CE" w:rsidRPr="00261BBB" w:rsidRDefault="000742CE" w:rsidP="00D15401">
            <w:pPr>
              <w:pStyle w:val="TableParagraph"/>
              <w:spacing w:before="120"/>
              <w:rPr>
                <w:rFonts w:ascii="Arial" w:hAnsi="Arial" w:cs="Arial"/>
                <w:sz w:val="20"/>
              </w:rPr>
            </w:pPr>
          </w:p>
        </w:tc>
        <w:tc>
          <w:tcPr>
            <w:tcW w:w="172" w:type="pct"/>
          </w:tcPr>
          <w:p w14:paraId="2B6CAEC0" w14:textId="77777777" w:rsidR="000742CE" w:rsidRPr="00261BBB" w:rsidRDefault="000742CE" w:rsidP="00D15401">
            <w:pPr>
              <w:pStyle w:val="TableParagraph"/>
              <w:spacing w:before="120"/>
              <w:rPr>
                <w:rFonts w:ascii="Arial" w:hAnsi="Arial" w:cs="Arial"/>
                <w:sz w:val="20"/>
              </w:rPr>
            </w:pPr>
          </w:p>
        </w:tc>
        <w:tc>
          <w:tcPr>
            <w:tcW w:w="173" w:type="pct"/>
          </w:tcPr>
          <w:p w14:paraId="0378C76E" w14:textId="77777777" w:rsidR="000742CE" w:rsidRPr="00261BBB" w:rsidRDefault="000742CE" w:rsidP="00D15401">
            <w:pPr>
              <w:pStyle w:val="TableParagraph"/>
              <w:spacing w:before="120"/>
              <w:rPr>
                <w:rFonts w:ascii="Arial" w:hAnsi="Arial" w:cs="Arial"/>
                <w:sz w:val="20"/>
              </w:rPr>
            </w:pPr>
          </w:p>
        </w:tc>
        <w:tc>
          <w:tcPr>
            <w:tcW w:w="172" w:type="pct"/>
          </w:tcPr>
          <w:p w14:paraId="4B878BF8" w14:textId="77777777" w:rsidR="000742CE" w:rsidRPr="00261BBB" w:rsidRDefault="000742CE" w:rsidP="00D15401">
            <w:pPr>
              <w:pStyle w:val="TableParagraph"/>
              <w:spacing w:before="120"/>
              <w:rPr>
                <w:rFonts w:ascii="Arial" w:hAnsi="Arial" w:cs="Arial"/>
                <w:sz w:val="20"/>
              </w:rPr>
            </w:pPr>
          </w:p>
        </w:tc>
        <w:tc>
          <w:tcPr>
            <w:tcW w:w="175" w:type="pct"/>
          </w:tcPr>
          <w:p w14:paraId="2A118E19" w14:textId="77777777" w:rsidR="000742CE" w:rsidRPr="00261BBB" w:rsidRDefault="000742CE" w:rsidP="00D15401">
            <w:pPr>
              <w:pStyle w:val="TableParagraph"/>
              <w:spacing w:before="120"/>
              <w:rPr>
                <w:rFonts w:ascii="Arial" w:hAnsi="Arial" w:cs="Arial"/>
                <w:sz w:val="20"/>
              </w:rPr>
            </w:pPr>
          </w:p>
        </w:tc>
        <w:tc>
          <w:tcPr>
            <w:tcW w:w="172" w:type="pct"/>
          </w:tcPr>
          <w:p w14:paraId="7E852939" w14:textId="77777777" w:rsidR="000742CE" w:rsidRPr="00261BBB" w:rsidRDefault="000742CE" w:rsidP="00D15401">
            <w:pPr>
              <w:pStyle w:val="TableParagraph"/>
              <w:spacing w:before="120"/>
              <w:rPr>
                <w:rFonts w:ascii="Arial" w:hAnsi="Arial" w:cs="Arial"/>
                <w:sz w:val="20"/>
              </w:rPr>
            </w:pPr>
          </w:p>
        </w:tc>
      </w:tr>
    </w:tbl>
    <w:p w14:paraId="613730A1" w14:textId="77777777" w:rsidR="000742CE" w:rsidRPr="00261BBB" w:rsidRDefault="000742CE" w:rsidP="000742CE">
      <w:pPr>
        <w:pStyle w:val="BodyText0"/>
        <w:spacing w:before="1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
        <w:gridCol w:w="283"/>
        <w:gridCol w:w="284"/>
        <w:gridCol w:w="284"/>
        <w:gridCol w:w="284"/>
        <w:gridCol w:w="284"/>
        <w:gridCol w:w="284"/>
        <w:gridCol w:w="284"/>
        <w:gridCol w:w="286"/>
        <w:gridCol w:w="286"/>
        <w:gridCol w:w="286"/>
        <w:gridCol w:w="286"/>
        <w:gridCol w:w="286"/>
        <w:gridCol w:w="286"/>
        <w:gridCol w:w="288"/>
        <w:gridCol w:w="288"/>
        <w:gridCol w:w="410"/>
        <w:gridCol w:w="288"/>
        <w:gridCol w:w="288"/>
        <w:gridCol w:w="288"/>
        <w:gridCol w:w="288"/>
        <w:gridCol w:w="288"/>
        <w:gridCol w:w="288"/>
        <w:gridCol w:w="288"/>
        <w:gridCol w:w="288"/>
        <w:gridCol w:w="288"/>
        <w:gridCol w:w="288"/>
        <w:gridCol w:w="288"/>
        <w:gridCol w:w="288"/>
        <w:gridCol w:w="288"/>
        <w:gridCol w:w="288"/>
        <w:gridCol w:w="284"/>
      </w:tblGrid>
      <w:tr w:rsidR="000742CE" w:rsidRPr="00261BBB" w14:paraId="1D6103BE" w14:textId="77777777" w:rsidTr="00D15401">
        <w:tc>
          <w:tcPr>
            <w:tcW w:w="155" w:type="pct"/>
            <w:tcBorders>
              <w:top w:val="nil"/>
              <w:left w:val="nil"/>
              <w:bottom w:val="nil"/>
            </w:tcBorders>
          </w:tcPr>
          <w:p w14:paraId="1D51768B"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Tel</w:t>
            </w:r>
            <w:r w:rsidRPr="00261BBB">
              <w:rPr>
                <w:rFonts w:ascii="Arial" w:hAnsi="Arial" w:cs="Arial"/>
                <w:b/>
                <w:sz w:val="20"/>
              </w:rPr>
              <w:t>:</w:t>
            </w:r>
          </w:p>
        </w:tc>
        <w:tc>
          <w:tcPr>
            <w:tcW w:w="155" w:type="pct"/>
          </w:tcPr>
          <w:p w14:paraId="593D751B" w14:textId="77777777" w:rsidR="000742CE" w:rsidRPr="00261BBB" w:rsidRDefault="000742CE" w:rsidP="00D15401">
            <w:pPr>
              <w:pStyle w:val="BodyText0"/>
              <w:spacing w:before="120"/>
              <w:rPr>
                <w:rFonts w:ascii="Arial" w:hAnsi="Arial" w:cs="Arial"/>
                <w:sz w:val="20"/>
                <w:lang w:val="en-US"/>
              </w:rPr>
            </w:pPr>
          </w:p>
        </w:tc>
        <w:tc>
          <w:tcPr>
            <w:tcW w:w="155" w:type="pct"/>
          </w:tcPr>
          <w:p w14:paraId="25C27902" w14:textId="77777777" w:rsidR="000742CE" w:rsidRPr="00261BBB" w:rsidRDefault="000742CE" w:rsidP="00D15401">
            <w:pPr>
              <w:pStyle w:val="BodyText0"/>
              <w:spacing w:before="120"/>
              <w:rPr>
                <w:rFonts w:ascii="Arial" w:hAnsi="Arial" w:cs="Arial"/>
                <w:sz w:val="20"/>
                <w:lang w:val="en-US"/>
              </w:rPr>
            </w:pPr>
          </w:p>
        </w:tc>
        <w:tc>
          <w:tcPr>
            <w:tcW w:w="155" w:type="pct"/>
          </w:tcPr>
          <w:p w14:paraId="30A9004B" w14:textId="77777777" w:rsidR="000742CE" w:rsidRPr="00261BBB" w:rsidRDefault="000742CE" w:rsidP="00D15401">
            <w:pPr>
              <w:pStyle w:val="BodyText0"/>
              <w:spacing w:before="120"/>
              <w:rPr>
                <w:rFonts w:ascii="Arial" w:hAnsi="Arial" w:cs="Arial"/>
                <w:sz w:val="20"/>
                <w:lang w:val="en-US"/>
              </w:rPr>
            </w:pPr>
          </w:p>
        </w:tc>
        <w:tc>
          <w:tcPr>
            <w:tcW w:w="155" w:type="pct"/>
          </w:tcPr>
          <w:p w14:paraId="5E7D0A6C" w14:textId="77777777" w:rsidR="000742CE" w:rsidRPr="00261BBB" w:rsidRDefault="000742CE" w:rsidP="00D15401">
            <w:pPr>
              <w:pStyle w:val="BodyText0"/>
              <w:spacing w:before="120"/>
              <w:rPr>
                <w:rFonts w:ascii="Arial" w:hAnsi="Arial" w:cs="Arial"/>
                <w:sz w:val="20"/>
                <w:lang w:val="en-US"/>
              </w:rPr>
            </w:pPr>
          </w:p>
        </w:tc>
        <w:tc>
          <w:tcPr>
            <w:tcW w:w="155" w:type="pct"/>
          </w:tcPr>
          <w:p w14:paraId="7E05AE84" w14:textId="77777777" w:rsidR="000742CE" w:rsidRPr="00261BBB" w:rsidRDefault="000742CE" w:rsidP="00D15401">
            <w:pPr>
              <w:pStyle w:val="BodyText0"/>
              <w:spacing w:before="120"/>
              <w:rPr>
                <w:rFonts w:ascii="Arial" w:hAnsi="Arial" w:cs="Arial"/>
                <w:sz w:val="20"/>
                <w:lang w:val="en-US"/>
              </w:rPr>
            </w:pPr>
          </w:p>
        </w:tc>
        <w:tc>
          <w:tcPr>
            <w:tcW w:w="155" w:type="pct"/>
          </w:tcPr>
          <w:p w14:paraId="3B0503A0" w14:textId="77777777" w:rsidR="000742CE" w:rsidRPr="00261BBB" w:rsidRDefault="000742CE" w:rsidP="00D15401">
            <w:pPr>
              <w:pStyle w:val="BodyText0"/>
              <w:spacing w:before="120"/>
              <w:rPr>
                <w:rFonts w:ascii="Arial" w:hAnsi="Arial" w:cs="Arial"/>
                <w:sz w:val="20"/>
                <w:lang w:val="en-US"/>
              </w:rPr>
            </w:pPr>
          </w:p>
        </w:tc>
        <w:tc>
          <w:tcPr>
            <w:tcW w:w="155" w:type="pct"/>
          </w:tcPr>
          <w:p w14:paraId="4A68ECC3" w14:textId="77777777" w:rsidR="000742CE" w:rsidRPr="00261BBB" w:rsidRDefault="000742CE" w:rsidP="00D15401">
            <w:pPr>
              <w:pStyle w:val="BodyText0"/>
              <w:spacing w:before="120"/>
              <w:rPr>
                <w:rFonts w:ascii="Arial" w:hAnsi="Arial" w:cs="Arial"/>
                <w:sz w:val="20"/>
                <w:lang w:val="en-US"/>
              </w:rPr>
            </w:pPr>
          </w:p>
        </w:tc>
        <w:tc>
          <w:tcPr>
            <w:tcW w:w="156" w:type="pct"/>
          </w:tcPr>
          <w:p w14:paraId="364FD44D" w14:textId="77777777" w:rsidR="000742CE" w:rsidRPr="00261BBB" w:rsidRDefault="000742CE" w:rsidP="00D15401">
            <w:pPr>
              <w:pStyle w:val="BodyText0"/>
              <w:spacing w:before="120"/>
              <w:rPr>
                <w:rFonts w:ascii="Arial" w:hAnsi="Arial" w:cs="Arial"/>
                <w:sz w:val="20"/>
                <w:lang w:val="en-US"/>
              </w:rPr>
            </w:pPr>
          </w:p>
        </w:tc>
        <w:tc>
          <w:tcPr>
            <w:tcW w:w="156" w:type="pct"/>
          </w:tcPr>
          <w:p w14:paraId="2F90512F" w14:textId="77777777" w:rsidR="000742CE" w:rsidRPr="00261BBB" w:rsidRDefault="000742CE" w:rsidP="00D15401">
            <w:pPr>
              <w:pStyle w:val="BodyText0"/>
              <w:spacing w:before="120"/>
              <w:rPr>
                <w:rFonts w:ascii="Arial" w:hAnsi="Arial" w:cs="Arial"/>
                <w:sz w:val="20"/>
                <w:lang w:val="en-US"/>
              </w:rPr>
            </w:pPr>
          </w:p>
        </w:tc>
        <w:tc>
          <w:tcPr>
            <w:tcW w:w="156" w:type="pct"/>
          </w:tcPr>
          <w:p w14:paraId="4E874F4A" w14:textId="77777777" w:rsidR="000742CE" w:rsidRPr="00261BBB" w:rsidRDefault="000742CE" w:rsidP="00D15401">
            <w:pPr>
              <w:pStyle w:val="BodyText0"/>
              <w:spacing w:before="120"/>
              <w:rPr>
                <w:rFonts w:ascii="Arial" w:hAnsi="Arial" w:cs="Arial"/>
                <w:sz w:val="20"/>
                <w:lang w:val="en-US"/>
              </w:rPr>
            </w:pPr>
          </w:p>
        </w:tc>
        <w:tc>
          <w:tcPr>
            <w:tcW w:w="156" w:type="pct"/>
          </w:tcPr>
          <w:p w14:paraId="37F9B435" w14:textId="77777777" w:rsidR="000742CE" w:rsidRPr="00261BBB" w:rsidRDefault="000742CE" w:rsidP="00D15401">
            <w:pPr>
              <w:pStyle w:val="BodyText0"/>
              <w:spacing w:before="120"/>
              <w:rPr>
                <w:rFonts w:ascii="Arial" w:hAnsi="Arial" w:cs="Arial"/>
                <w:sz w:val="20"/>
                <w:lang w:val="en-US"/>
              </w:rPr>
            </w:pPr>
          </w:p>
        </w:tc>
        <w:tc>
          <w:tcPr>
            <w:tcW w:w="156" w:type="pct"/>
          </w:tcPr>
          <w:p w14:paraId="0183256E" w14:textId="77777777" w:rsidR="000742CE" w:rsidRPr="00261BBB" w:rsidRDefault="000742CE" w:rsidP="00D15401">
            <w:pPr>
              <w:pStyle w:val="BodyText0"/>
              <w:spacing w:before="120"/>
              <w:rPr>
                <w:rFonts w:ascii="Arial" w:hAnsi="Arial" w:cs="Arial"/>
                <w:sz w:val="20"/>
                <w:lang w:val="en-US"/>
              </w:rPr>
            </w:pPr>
          </w:p>
        </w:tc>
        <w:tc>
          <w:tcPr>
            <w:tcW w:w="156" w:type="pct"/>
          </w:tcPr>
          <w:p w14:paraId="1F3FAE13" w14:textId="77777777" w:rsidR="000742CE" w:rsidRPr="00261BBB" w:rsidRDefault="000742CE" w:rsidP="00D15401">
            <w:pPr>
              <w:pStyle w:val="BodyText0"/>
              <w:spacing w:before="120"/>
              <w:rPr>
                <w:rFonts w:ascii="Arial" w:hAnsi="Arial" w:cs="Arial"/>
                <w:sz w:val="20"/>
                <w:lang w:val="en-US"/>
              </w:rPr>
            </w:pPr>
          </w:p>
        </w:tc>
        <w:tc>
          <w:tcPr>
            <w:tcW w:w="157" w:type="pct"/>
          </w:tcPr>
          <w:p w14:paraId="6905E2D2" w14:textId="77777777" w:rsidR="000742CE" w:rsidRPr="00261BBB" w:rsidRDefault="000742CE" w:rsidP="00D15401">
            <w:pPr>
              <w:pStyle w:val="BodyText0"/>
              <w:spacing w:before="120"/>
              <w:rPr>
                <w:rFonts w:ascii="Arial" w:hAnsi="Arial" w:cs="Arial"/>
                <w:sz w:val="20"/>
                <w:lang w:val="en-US"/>
              </w:rPr>
            </w:pPr>
          </w:p>
        </w:tc>
        <w:tc>
          <w:tcPr>
            <w:tcW w:w="157" w:type="pct"/>
          </w:tcPr>
          <w:p w14:paraId="21DB886A" w14:textId="77777777" w:rsidR="000742CE" w:rsidRPr="00261BBB" w:rsidRDefault="000742CE" w:rsidP="00D15401">
            <w:pPr>
              <w:pStyle w:val="BodyText0"/>
              <w:spacing w:before="120"/>
              <w:rPr>
                <w:rFonts w:ascii="Arial" w:hAnsi="Arial" w:cs="Arial"/>
                <w:sz w:val="20"/>
                <w:lang w:val="en-US"/>
              </w:rPr>
            </w:pPr>
          </w:p>
        </w:tc>
        <w:tc>
          <w:tcPr>
            <w:tcW w:w="157" w:type="pct"/>
            <w:tcBorders>
              <w:top w:val="nil"/>
              <w:bottom w:val="nil"/>
            </w:tcBorders>
          </w:tcPr>
          <w:p w14:paraId="7E0D1EE0"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Fax</w:t>
            </w:r>
            <w:r w:rsidRPr="00261BBB">
              <w:rPr>
                <w:rFonts w:ascii="Arial" w:hAnsi="Arial" w:cs="Arial"/>
                <w:b/>
                <w:sz w:val="20"/>
              </w:rPr>
              <w:t>:</w:t>
            </w:r>
          </w:p>
        </w:tc>
        <w:tc>
          <w:tcPr>
            <w:tcW w:w="157" w:type="pct"/>
          </w:tcPr>
          <w:p w14:paraId="58666572" w14:textId="77777777" w:rsidR="000742CE" w:rsidRPr="00261BBB" w:rsidRDefault="000742CE" w:rsidP="00D15401">
            <w:pPr>
              <w:pStyle w:val="BodyText0"/>
              <w:spacing w:before="120"/>
              <w:rPr>
                <w:rFonts w:ascii="Arial" w:hAnsi="Arial" w:cs="Arial"/>
                <w:sz w:val="20"/>
                <w:lang w:val="en-US"/>
              </w:rPr>
            </w:pPr>
          </w:p>
        </w:tc>
        <w:tc>
          <w:tcPr>
            <w:tcW w:w="157" w:type="pct"/>
          </w:tcPr>
          <w:p w14:paraId="6B4E99CF" w14:textId="77777777" w:rsidR="000742CE" w:rsidRPr="00261BBB" w:rsidRDefault="000742CE" w:rsidP="00D15401">
            <w:pPr>
              <w:pStyle w:val="BodyText0"/>
              <w:spacing w:before="120"/>
              <w:rPr>
                <w:rFonts w:ascii="Arial" w:hAnsi="Arial" w:cs="Arial"/>
                <w:sz w:val="20"/>
                <w:lang w:val="en-US"/>
              </w:rPr>
            </w:pPr>
          </w:p>
        </w:tc>
        <w:tc>
          <w:tcPr>
            <w:tcW w:w="157" w:type="pct"/>
          </w:tcPr>
          <w:p w14:paraId="416F7A68" w14:textId="77777777" w:rsidR="000742CE" w:rsidRPr="00261BBB" w:rsidRDefault="000742CE" w:rsidP="00D15401">
            <w:pPr>
              <w:pStyle w:val="BodyText0"/>
              <w:spacing w:before="120"/>
              <w:rPr>
                <w:rFonts w:ascii="Arial" w:hAnsi="Arial" w:cs="Arial"/>
                <w:sz w:val="20"/>
                <w:lang w:val="en-US"/>
              </w:rPr>
            </w:pPr>
          </w:p>
        </w:tc>
        <w:tc>
          <w:tcPr>
            <w:tcW w:w="157" w:type="pct"/>
          </w:tcPr>
          <w:p w14:paraId="6CB7CA4F" w14:textId="77777777" w:rsidR="000742CE" w:rsidRPr="00261BBB" w:rsidRDefault="000742CE" w:rsidP="00D15401">
            <w:pPr>
              <w:pStyle w:val="BodyText0"/>
              <w:spacing w:before="120"/>
              <w:rPr>
                <w:rFonts w:ascii="Arial" w:hAnsi="Arial" w:cs="Arial"/>
                <w:sz w:val="20"/>
                <w:lang w:val="en-US"/>
              </w:rPr>
            </w:pPr>
          </w:p>
        </w:tc>
        <w:tc>
          <w:tcPr>
            <w:tcW w:w="157" w:type="pct"/>
          </w:tcPr>
          <w:p w14:paraId="61D9336E" w14:textId="77777777" w:rsidR="000742CE" w:rsidRPr="00261BBB" w:rsidRDefault="000742CE" w:rsidP="00D15401">
            <w:pPr>
              <w:pStyle w:val="BodyText0"/>
              <w:spacing w:before="120"/>
              <w:rPr>
                <w:rFonts w:ascii="Arial" w:hAnsi="Arial" w:cs="Arial"/>
                <w:sz w:val="20"/>
                <w:lang w:val="en-US"/>
              </w:rPr>
            </w:pPr>
          </w:p>
        </w:tc>
        <w:tc>
          <w:tcPr>
            <w:tcW w:w="157" w:type="pct"/>
          </w:tcPr>
          <w:p w14:paraId="6496F12E" w14:textId="77777777" w:rsidR="000742CE" w:rsidRPr="00261BBB" w:rsidRDefault="000742CE" w:rsidP="00D15401">
            <w:pPr>
              <w:pStyle w:val="BodyText0"/>
              <w:spacing w:before="120"/>
              <w:rPr>
                <w:rFonts w:ascii="Arial" w:hAnsi="Arial" w:cs="Arial"/>
                <w:sz w:val="20"/>
                <w:lang w:val="en-US"/>
              </w:rPr>
            </w:pPr>
          </w:p>
        </w:tc>
        <w:tc>
          <w:tcPr>
            <w:tcW w:w="157" w:type="pct"/>
          </w:tcPr>
          <w:p w14:paraId="0DAF52F9" w14:textId="77777777" w:rsidR="000742CE" w:rsidRPr="00261BBB" w:rsidRDefault="000742CE" w:rsidP="00D15401">
            <w:pPr>
              <w:pStyle w:val="BodyText0"/>
              <w:spacing w:before="120"/>
              <w:rPr>
                <w:rFonts w:ascii="Arial" w:hAnsi="Arial" w:cs="Arial"/>
                <w:sz w:val="20"/>
                <w:lang w:val="en-US"/>
              </w:rPr>
            </w:pPr>
          </w:p>
        </w:tc>
        <w:tc>
          <w:tcPr>
            <w:tcW w:w="157" w:type="pct"/>
          </w:tcPr>
          <w:p w14:paraId="1A0EC518" w14:textId="77777777" w:rsidR="000742CE" w:rsidRPr="00261BBB" w:rsidRDefault="000742CE" w:rsidP="00D15401">
            <w:pPr>
              <w:pStyle w:val="BodyText0"/>
              <w:spacing w:before="120"/>
              <w:rPr>
                <w:rFonts w:ascii="Arial" w:hAnsi="Arial" w:cs="Arial"/>
                <w:sz w:val="20"/>
                <w:lang w:val="en-US"/>
              </w:rPr>
            </w:pPr>
          </w:p>
        </w:tc>
        <w:tc>
          <w:tcPr>
            <w:tcW w:w="157" w:type="pct"/>
          </w:tcPr>
          <w:p w14:paraId="43ABEAC2" w14:textId="77777777" w:rsidR="000742CE" w:rsidRPr="00261BBB" w:rsidRDefault="000742CE" w:rsidP="00D15401">
            <w:pPr>
              <w:pStyle w:val="BodyText0"/>
              <w:spacing w:before="120"/>
              <w:rPr>
                <w:rFonts w:ascii="Arial" w:hAnsi="Arial" w:cs="Arial"/>
                <w:sz w:val="20"/>
                <w:lang w:val="en-US"/>
              </w:rPr>
            </w:pPr>
          </w:p>
        </w:tc>
        <w:tc>
          <w:tcPr>
            <w:tcW w:w="157" w:type="pct"/>
          </w:tcPr>
          <w:p w14:paraId="3559E16E" w14:textId="77777777" w:rsidR="000742CE" w:rsidRPr="00261BBB" w:rsidRDefault="000742CE" w:rsidP="00D15401">
            <w:pPr>
              <w:pStyle w:val="BodyText0"/>
              <w:spacing w:before="120"/>
              <w:rPr>
                <w:rFonts w:ascii="Arial" w:hAnsi="Arial" w:cs="Arial"/>
                <w:sz w:val="20"/>
                <w:lang w:val="en-US"/>
              </w:rPr>
            </w:pPr>
          </w:p>
        </w:tc>
        <w:tc>
          <w:tcPr>
            <w:tcW w:w="157" w:type="pct"/>
          </w:tcPr>
          <w:p w14:paraId="542A0157" w14:textId="77777777" w:rsidR="000742CE" w:rsidRPr="00261BBB" w:rsidRDefault="000742CE" w:rsidP="00D15401">
            <w:pPr>
              <w:pStyle w:val="BodyText0"/>
              <w:spacing w:before="120"/>
              <w:rPr>
                <w:rFonts w:ascii="Arial" w:hAnsi="Arial" w:cs="Arial"/>
                <w:sz w:val="20"/>
                <w:lang w:val="en-US"/>
              </w:rPr>
            </w:pPr>
          </w:p>
        </w:tc>
        <w:tc>
          <w:tcPr>
            <w:tcW w:w="157" w:type="pct"/>
          </w:tcPr>
          <w:p w14:paraId="6A825246" w14:textId="77777777" w:rsidR="000742CE" w:rsidRPr="00261BBB" w:rsidRDefault="000742CE" w:rsidP="00D15401">
            <w:pPr>
              <w:pStyle w:val="BodyText0"/>
              <w:spacing w:before="120"/>
              <w:rPr>
                <w:rFonts w:ascii="Arial" w:hAnsi="Arial" w:cs="Arial"/>
                <w:sz w:val="20"/>
                <w:lang w:val="en-US"/>
              </w:rPr>
            </w:pPr>
          </w:p>
        </w:tc>
        <w:tc>
          <w:tcPr>
            <w:tcW w:w="157" w:type="pct"/>
          </w:tcPr>
          <w:p w14:paraId="249B484F" w14:textId="77777777" w:rsidR="000742CE" w:rsidRPr="00261BBB" w:rsidRDefault="000742CE" w:rsidP="00D15401">
            <w:pPr>
              <w:pStyle w:val="BodyText0"/>
              <w:spacing w:before="120"/>
              <w:rPr>
                <w:rFonts w:ascii="Arial" w:hAnsi="Arial" w:cs="Arial"/>
                <w:sz w:val="20"/>
                <w:lang w:val="en-US"/>
              </w:rPr>
            </w:pPr>
          </w:p>
        </w:tc>
        <w:tc>
          <w:tcPr>
            <w:tcW w:w="157" w:type="pct"/>
          </w:tcPr>
          <w:p w14:paraId="7431C25B" w14:textId="77777777" w:rsidR="000742CE" w:rsidRPr="00261BBB" w:rsidRDefault="000742CE" w:rsidP="00D15401">
            <w:pPr>
              <w:pStyle w:val="BodyText0"/>
              <w:spacing w:before="120"/>
              <w:rPr>
                <w:rFonts w:ascii="Arial" w:hAnsi="Arial" w:cs="Arial"/>
                <w:sz w:val="20"/>
                <w:lang w:val="en-US"/>
              </w:rPr>
            </w:pPr>
          </w:p>
        </w:tc>
        <w:tc>
          <w:tcPr>
            <w:tcW w:w="157" w:type="pct"/>
          </w:tcPr>
          <w:p w14:paraId="33FA1E16" w14:textId="77777777" w:rsidR="000742CE" w:rsidRPr="00261BBB" w:rsidRDefault="000742CE" w:rsidP="00D15401">
            <w:pPr>
              <w:pStyle w:val="BodyText0"/>
              <w:spacing w:before="120"/>
              <w:rPr>
                <w:rFonts w:ascii="Arial" w:hAnsi="Arial" w:cs="Arial"/>
                <w:sz w:val="20"/>
                <w:lang w:val="en-US"/>
              </w:rPr>
            </w:pPr>
          </w:p>
        </w:tc>
      </w:tr>
    </w:tbl>
    <w:p w14:paraId="2DD94A0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Số giấy phép kinh doanh/Số giấy phép hoạt động</w:t>
      </w:r>
    </w:p>
    <w:p w14:paraId="03F96BE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Business Registration Number/License to Operate Number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0"/>
        <w:gridCol w:w="470"/>
        <w:gridCol w:w="465"/>
        <w:gridCol w:w="470"/>
        <w:gridCol w:w="465"/>
        <w:gridCol w:w="469"/>
        <w:gridCol w:w="466"/>
        <w:gridCol w:w="469"/>
        <w:gridCol w:w="466"/>
        <w:gridCol w:w="469"/>
        <w:gridCol w:w="466"/>
        <w:gridCol w:w="469"/>
        <w:gridCol w:w="469"/>
        <w:gridCol w:w="466"/>
        <w:gridCol w:w="469"/>
        <w:gridCol w:w="466"/>
        <w:gridCol w:w="469"/>
        <w:gridCol w:w="469"/>
        <w:gridCol w:w="466"/>
        <w:gridCol w:w="462"/>
      </w:tblGrid>
      <w:tr w:rsidR="000742CE" w:rsidRPr="00261BBB" w14:paraId="7A39A1D1" w14:textId="77777777" w:rsidTr="00D15401">
        <w:tc>
          <w:tcPr>
            <w:tcW w:w="251" w:type="pct"/>
          </w:tcPr>
          <w:p w14:paraId="12AE08DD" w14:textId="77777777" w:rsidR="000742CE" w:rsidRPr="00261BBB" w:rsidRDefault="000742CE" w:rsidP="00D15401">
            <w:pPr>
              <w:pStyle w:val="TableParagraph"/>
              <w:spacing w:before="120"/>
              <w:rPr>
                <w:rFonts w:ascii="Arial" w:hAnsi="Arial" w:cs="Arial"/>
                <w:sz w:val="20"/>
              </w:rPr>
            </w:pPr>
          </w:p>
        </w:tc>
        <w:tc>
          <w:tcPr>
            <w:tcW w:w="251" w:type="pct"/>
          </w:tcPr>
          <w:p w14:paraId="3996CEBE" w14:textId="77777777" w:rsidR="000742CE" w:rsidRPr="00261BBB" w:rsidRDefault="000742CE" w:rsidP="00D15401">
            <w:pPr>
              <w:pStyle w:val="TableParagraph"/>
              <w:spacing w:before="120"/>
              <w:rPr>
                <w:rFonts w:ascii="Arial" w:hAnsi="Arial" w:cs="Arial"/>
                <w:sz w:val="20"/>
              </w:rPr>
            </w:pPr>
          </w:p>
        </w:tc>
        <w:tc>
          <w:tcPr>
            <w:tcW w:w="248" w:type="pct"/>
          </w:tcPr>
          <w:p w14:paraId="69861B4C" w14:textId="77777777" w:rsidR="000742CE" w:rsidRPr="00261BBB" w:rsidRDefault="000742CE" w:rsidP="00D15401">
            <w:pPr>
              <w:pStyle w:val="TableParagraph"/>
              <w:spacing w:before="120"/>
              <w:rPr>
                <w:rFonts w:ascii="Arial" w:hAnsi="Arial" w:cs="Arial"/>
                <w:sz w:val="20"/>
              </w:rPr>
            </w:pPr>
          </w:p>
        </w:tc>
        <w:tc>
          <w:tcPr>
            <w:tcW w:w="251" w:type="pct"/>
          </w:tcPr>
          <w:p w14:paraId="58D22F5D" w14:textId="77777777" w:rsidR="000742CE" w:rsidRPr="00261BBB" w:rsidRDefault="000742CE" w:rsidP="00D15401">
            <w:pPr>
              <w:pStyle w:val="TableParagraph"/>
              <w:spacing w:before="120"/>
              <w:rPr>
                <w:rFonts w:ascii="Arial" w:hAnsi="Arial" w:cs="Arial"/>
                <w:sz w:val="20"/>
              </w:rPr>
            </w:pPr>
          </w:p>
        </w:tc>
        <w:tc>
          <w:tcPr>
            <w:tcW w:w="248" w:type="pct"/>
          </w:tcPr>
          <w:p w14:paraId="126FED30" w14:textId="77777777" w:rsidR="000742CE" w:rsidRPr="00261BBB" w:rsidRDefault="000742CE" w:rsidP="00D15401">
            <w:pPr>
              <w:pStyle w:val="TableParagraph"/>
              <w:spacing w:before="120"/>
              <w:rPr>
                <w:rFonts w:ascii="Arial" w:hAnsi="Arial" w:cs="Arial"/>
                <w:sz w:val="20"/>
              </w:rPr>
            </w:pPr>
          </w:p>
        </w:tc>
        <w:tc>
          <w:tcPr>
            <w:tcW w:w="251" w:type="pct"/>
          </w:tcPr>
          <w:p w14:paraId="6AEAFB37" w14:textId="77777777" w:rsidR="000742CE" w:rsidRPr="00261BBB" w:rsidRDefault="000742CE" w:rsidP="00D15401">
            <w:pPr>
              <w:pStyle w:val="TableParagraph"/>
              <w:spacing w:before="120"/>
              <w:rPr>
                <w:rFonts w:ascii="Arial" w:hAnsi="Arial" w:cs="Arial"/>
                <w:sz w:val="20"/>
              </w:rPr>
            </w:pPr>
          </w:p>
        </w:tc>
        <w:tc>
          <w:tcPr>
            <w:tcW w:w="249" w:type="pct"/>
          </w:tcPr>
          <w:p w14:paraId="53B45056" w14:textId="77777777" w:rsidR="000742CE" w:rsidRPr="00261BBB" w:rsidRDefault="000742CE" w:rsidP="00D15401">
            <w:pPr>
              <w:pStyle w:val="TableParagraph"/>
              <w:spacing w:before="120"/>
              <w:rPr>
                <w:rFonts w:ascii="Arial" w:hAnsi="Arial" w:cs="Arial"/>
                <w:sz w:val="20"/>
              </w:rPr>
            </w:pPr>
          </w:p>
        </w:tc>
        <w:tc>
          <w:tcPr>
            <w:tcW w:w="251" w:type="pct"/>
          </w:tcPr>
          <w:p w14:paraId="477AC7B0" w14:textId="77777777" w:rsidR="000742CE" w:rsidRPr="00261BBB" w:rsidRDefault="000742CE" w:rsidP="00D15401">
            <w:pPr>
              <w:pStyle w:val="TableParagraph"/>
              <w:spacing w:before="120"/>
              <w:rPr>
                <w:rFonts w:ascii="Arial" w:hAnsi="Arial" w:cs="Arial"/>
                <w:sz w:val="20"/>
              </w:rPr>
            </w:pPr>
          </w:p>
        </w:tc>
        <w:tc>
          <w:tcPr>
            <w:tcW w:w="249" w:type="pct"/>
          </w:tcPr>
          <w:p w14:paraId="4C4B799D" w14:textId="77777777" w:rsidR="000742CE" w:rsidRPr="00261BBB" w:rsidRDefault="000742CE" w:rsidP="00D15401">
            <w:pPr>
              <w:pStyle w:val="TableParagraph"/>
              <w:spacing w:before="120"/>
              <w:rPr>
                <w:rFonts w:ascii="Arial" w:hAnsi="Arial" w:cs="Arial"/>
                <w:sz w:val="20"/>
              </w:rPr>
            </w:pPr>
          </w:p>
        </w:tc>
        <w:tc>
          <w:tcPr>
            <w:tcW w:w="251" w:type="pct"/>
          </w:tcPr>
          <w:p w14:paraId="06854B3D" w14:textId="77777777" w:rsidR="000742CE" w:rsidRPr="00261BBB" w:rsidRDefault="000742CE" w:rsidP="00D15401">
            <w:pPr>
              <w:pStyle w:val="TableParagraph"/>
              <w:spacing w:before="120"/>
              <w:rPr>
                <w:rFonts w:ascii="Arial" w:hAnsi="Arial" w:cs="Arial"/>
                <w:sz w:val="20"/>
              </w:rPr>
            </w:pPr>
          </w:p>
        </w:tc>
        <w:tc>
          <w:tcPr>
            <w:tcW w:w="249" w:type="pct"/>
          </w:tcPr>
          <w:p w14:paraId="42A41669" w14:textId="77777777" w:rsidR="000742CE" w:rsidRPr="00261BBB" w:rsidRDefault="000742CE" w:rsidP="00D15401">
            <w:pPr>
              <w:pStyle w:val="TableParagraph"/>
              <w:spacing w:before="120"/>
              <w:rPr>
                <w:rFonts w:ascii="Arial" w:hAnsi="Arial" w:cs="Arial"/>
                <w:sz w:val="20"/>
              </w:rPr>
            </w:pPr>
          </w:p>
        </w:tc>
        <w:tc>
          <w:tcPr>
            <w:tcW w:w="251" w:type="pct"/>
          </w:tcPr>
          <w:p w14:paraId="2BFC9D47" w14:textId="77777777" w:rsidR="000742CE" w:rsidRPr="00261BBB" w:rsidRDefault="000742CE" w:rsidP="00D15401">
            <w:pPr>
              <w:pStyle w:val="TableParagraph"/>
              <w:spacing w:before="120"/>
              <w:rPr>
                <w:rFonts w:ascii="Arial" w:hAnsi="Arial" w:cs="Arial"/>
                <w:sz w:val="20"/>
              </w:rPr>
            </w:pPr>
          </w:p>
        </w:tc>
        <w:tc>
          <w:tcPr>
            <w:tcW w:w="251" w:type="pct"/>
          </w:tcPr>
          <w:p w14:paraId="152A6C2F" w14:textId="77777777" w:rsidR="000742CE" w:rsidRPr="00261BBB" w:rsidRDefault="000742CE" w:rsidP="00D15401">
            <w:pPr>
              <w:pStyle w:val="TableParagraph"/>
              <w:spacing w:before="120"/>
              <w:rPr>
                <w:rFonts w:ascii="Arial" w:hAnsi="Arial" w:cs="Arial"/>
                <w:sz w:val="20"/>
              </w:rPr>
            </w:pPr>
          </w:p>
        </w:tc>
        <w:tc>
          <w:tcPr>
            <w:tcW w:w="249" w:type="pct"/>
          </w:tcPr>
          <w:p w14:paraId="1785142E" w14:textId="77777777" w:rsidR="000742CE" w:rsidRPr="00261BBB" w:rsidRDefault="000742CE" w:rsidP="00D15401">
            <w:pPr>
              <w:pStyle w:val="TableParagraph"/>
              <w:spacing w:before="120"/>
              <w:rPr>
                <w:rFonts w:ascii="Arial" w:hAnsi="Arial" w:cs="Arial"/>
                <w:sz w:val="20"/>
              </w:rPr>
            </w:pPr>
          </w:p>
        </w:tc>
        <w:tc>
          <w:tcPr>
            <w:tcW w:w="251" w:type="pct"/>
          </w:tcPr>
          <w:p w14:paraId="6763D8AA" w14:textId="77777777" w:rsidR="000742CE" w:rsidRPr="00261BBB" w:rsidRDefault="000742CE" w:rsidP="00D15401">
            <w:pPr>
              <w:pStyle w:val="TableParagraph"/>
              <w:spacing w:before="120"/>
              <w:rPr>
                <w:rFonts w:ascii="Arial" w:hAnsi="Arial" w:cs="Arial"/>
                <w:sz w:val="20"/>
              </w:rPr>
            </w:pPr>
          </w:p>
        </w:tc>
        <w:tc>
          <w:tcPr>
            <w:tcW w:w="249" w:type="pct"/>
          </w:tcPr>
          <w:p w14:paraId="7C7BD52F" w14:textId="77777777" w:rsidR="000742CE" w:rsidRPr="00261BBB" w:rsidRDefault="000742CE" w:rsidP="00D15401">
            <w:pPr>
              <w:pStyle w:val="TableParagraph"/>
              <w:spacing w:before="120"/>
              <w:rPr>
                <w:rFonts w:ascii="Arial" w:hAnsi="Arial" w:cs="Arial"/>
                <w:sz w:val="20"/>
              </w:rPr>
            </w:pPr>
          </w:p>
        </w:tc>
        <w:tc>
          <w:tcPr>
            <w:tcW w:w="251" w:type="pct"/>
          </w:tcPr>
          <w:p w14:paraId="35AE6DB3" w14:textId="77777777" w:rsidR="000742CE" w:rsidRPr="00261BBB" w:rsidRDefault="000742CE" w:rsidP="00D15401">
            <w:pPr>
              <w:pStyle w:val="TableParagraph"/>
              <w:spacing w:before="120"/>
              <w:rPr>
                <w:rFonts w:ascii="Arial" w:hAnsi="Arial" w:cs="Arial"/>
                <w:sz w:val="20"/>
              </w:rPr>
            </w:pPr>
          </w:p>
        </w:tc>
        <w:tc>
          <w:tcPr>
            <w:tcW w:w="251" w:type="pct"/>
          </w:tcPr>
          <w:p w14:paraId="7FB34F27" w14:textId="77777777" w:rsidR="000742CE" w:rsidRPr="00261BBB" w:rsidRDefault="000742CE" w:rsidP="00D15401">
            <w:pPr>
              <w:pStyle w:val="TableParagraph"/>
              <w:spacing w:before="120"/>
              <w:rPr>
                <w:rFonts w:ascii="Arial" w:hAnsi="Arial" w:cs="Arial"/>
                <w:sz w:val="20"/>
              </w:rPr>
            </w:pPr>
          </w:p>
        </w:tc>
        <w:tc>
          <w:tcPr>
            <w:tcW w:w="249" w:type="pct"/>
          </w:tcPr>
          <w:p w14:paraId="1CF09749" w14:textId="77777777" w:rsidR="000742CE" w:rsidRPr="00261BBB" w:rsidRDefault="000742CE" w:rsidP="00D15401">
            <w:pPr>
              <w:pStyle w:val="TableParagraph"/>
              <w:spacing w:before="120"/>
              <w:rPr>
                <w:rFonts w:ascii="Arial" w:hAnsi="Arial" w:cs="Arial"/>
                <w:sz w:val="20"/>
              </w:rPr>
            </w:pPr>
          </w:p>
        </w:tc>
        <w:tc>
          <w:tcPr>
            <w:tcW w:w="247" w:type="pct"/>
          </w:tcPr>
          <w:p w14:paraId="54E898C5" w14:textId="77777777" w:rsidR="000742CE" w:rsidRPr="00261BBB" w:rsidRDefault="000742CE" w:rsidP="00D15401">
            <w:pPr>
              <w:pStyle w:val="TableParagraph"/>
              <w:spacing w:before="120"/>
              <w:rPr>
                <w:rFonts w:ascii="Arial" w:hAnsi="Arial" w:cs="Arial"/>
                <w:sz w:val="20"/>
              </w:rPr>
            </w:pPr>
          </w:p>
        </w:tc>
      </w:tr>
    </w:tbl>
    <w:p w14:paraId="1001D07B" w14:textId="77777777" w:rsidR="000742CE" w:rsidRPr="00261BBB" w:rsidRDefault="000742CE" w:rsidP="000742CE">
      <w:pPr>
        <w:pStyle w:val="Heading4"/>
        <w:spacing w:before="120"/>
        <w:rPr>
          <w:rFonts w:ascii="Arial" w:hAnsi="Arial" w:cs="Arial"/>
          <w:sz w:val="20"/>
          <w:lang w:val="en-US"/>
        </w:rPr>
      </w:pPr>
      <w:r w:rsidRPr="00261BBB">
        <w:rPr>
          <w:rFonts w:ascii="Arial" w:hAnsi="Arial" w:cs="Arial"/>
          <w:sz w:val="20"/>
        </w:rPr>
        <w:t>THÔNG TIN VỀ NGƯỜI ĐẠI DIỆN THEO PHÁP LUẬT CỦA CÔNG TY</w:t>
      </w:r>
    </w:p>
    <w:p w14:paraId="30A7B469" w14:textId="77777777" w:rsidR="000742CE" w:rsidRPr="00261BBB" w:rsidRDefault="000742CE" w:rsidP="000742CE">
      <w:pPr>
        <w:pStyle w:val="Heading4"/>
        <w:spacing w:before="120"/>
        <w:rPr>
          <w:rFonts w:ascii="Arial" w:hAnsi="Arial" w:cs="Arial"/>
          <w:sz w:val="20"/>
        </w:rPr>
      </w:pPr>
      <w:r w:rsidRPr="00261BBB">
        <w:rPr>
          <w:rFonts w:ascii="Arial" w:hAnsi="Arial" w:cs="Arial"/>
          <w:sz w:val="20"/>
        </w:rPr>
        <w:t>PARTICULARS OF PERSON REPRESENTING THE LOCAL COMPANY</w:t>
      </w:r>
    </w:p>
    <w:p w14:paraId="2CC0DCB0" w14:textId="77777777" w:rsidR="000742CE" w:rsidRPr="00261BBB" w:rsidRDefault="000742CE" w:rsidP="000742CE">
      <w:pPr>
        <w:pStyle w:val="ListParagraph"/>
        <w:tabs>
          <w:tab w:val="left" w:pos="1188"/>
        </w:tabs>
        <w:ind w:left="0" w:firstLine="0"/>
        <w:jc w:val="left"/>
        <w:rPr>
          <w:rFonts w:ascii="Arial" w:hAnsi="Arial" w:cs="Arial"/>
          <w:sz w:val="20"/>
        </w:rPr>
      </w:pPr>
      <w:r w:rsidRPr="00261BBB">
        <w:rPr>
          <w:rFonts w:ascii="Arial" w:hAnsi="Arial" w:cs="Arial"/>
          <w:sz w:val="20"/>
          <w:szCs w:val="24"/>
          <w:lang w:bidi="vi"/>
        </w:rPr>
        <w:t xml:space="preserve">9. </w:t>
      </w:r>
      <w:r w:rsidRPr="00261BBB">
        <w:rPr>
          <w:rFonts w:ascii="Arial" w:hAnsi="Arial" w:cs="Arial"/>
          <w:sz w:val="20"/>
        </w:rPr>
        <w:t>Họ và tên (Name of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321"/>
        <w:gridCol w:w="323"/>
        <w:gridCol w:w="321"/>
        <w:gridCol w:w="321"/>
        <w:gridCol w:w="323"/>
        <w:gridCol w:w="321"/>
        <w:gridCol w:w="323"/>
        <w:gridCol w:w="321"/>
        <w:gridCol w:w="324"/>
        <w:gridCol w:w="322"/>
        <w:gridCol w:w="324"/>
        <w:gridCol w:w="324"/>
        <w:gridCol w:w="322"/>
        <w:gridCol w:w="324"/>
        <w:gridCol w:w="322"/>
        <w:gridCol w:w="324"/>
        <w:gridCol w:w="324"/>
        <w:gridCol w:w="322"/>
        <w:gridCol w:w="322"/>
        <w:gridCol w:w="327"/>
        <w:gridCol w:w="318"/>
        <w:gridCol w:w="327"/>
        <w:gridCol w:w="322"/>
        <w:gridCol w:w="322"/>
        <w:gridCol w:w="324"/>
        <w:gridCol w:w="322"/>
        <w:gridCol w:w="327"/>
        <w:gridCol w:w="310"/>
      </w:tblGrid>
      <w:tr w:rsidR="000742CE" w:rsidRPr="00261BBB" w14:paraId="5DB4238B" w14:textId="77777777" w:rsidTr="00D15401">
        <w:tc>
          <w:tcPr>
            <w:tcW w:w="173" w:type="pct"/>
          </w:tcPr>
          <w:p w14:paraId="7DDF1CC8" w14:textId="77777777" w:rsidR="000742CE" w:rsidRPr="00261BBB" w:rsidRDefault="000742CE" w:rsidP="00D15401">
            <w:pPr>
              <w:pStyle w:val="TableParagraph"/>
              <w:spacing w:before="120"/>
              <w:rPr>
                <w:rFonts w:ascii="Arial" w:hAnsi="Arial" w:cs="Arial"/>
                <w:sz w:val="20"/>
              </w:rPr>
            </w:pPr>
          </w:p>
        </w:tc>
        <w:tc>
          <w:tcPr>
            <w:tcW w:w="172" w:type="pct"/>
          </w:tcPr>
          <w:p w14:paraId="7360247B" w14:textId="77777777" w:rsidR="000742CE" w:rsidRPr="00261BBB" w:rsidRDefault="000742CE" w:rsidP="00D15401">
            <w:pPr>
              <w:pStyle w:val="TableParagraph"/>
              <w:spacing w:before="120"/>
              <w:rPr>
                <w:rFonts w:ascii="Arial" w:hAnsi="Arial" w:cs="Arial"/>
                <w:sz w:val="20"/>
              </w:rPr>
            </w:pPr>
          </w:p>
        </w:tc>
        <w:tc>
          <w:tcPr>
            <w:tcW w:w="173" w:type="pct"/>
          </w:tcPr>
          <w:p w14:paraId="4A647E64" w14:textId="77777777" w:rsidR="000742CE" w:rsidRPr="00261BBB" w:rsidRDefault="000742CE" w:rsidP="00D15401">
            <w:pPr>
              <w:pStyle w:val="TableParagraph"/>
              <w:spacing w:before="120"/>
              <w:rPr>
                <w:rFonts w:ascii="Arial" w:hAnsi="Arial" w:cs="Arial"/>
                <w:sz w:val="20"/>
              </w:rPr>
            </w:pPr>
          </w:p>
        </w:tc>
        <w:tc>
          <w:tcPr>
            <w:tcW w:w="172" w:type="pct"/>
          </w:tcPr>
          <w:p w14:paraId="0C5197FA" w14:textId="77777777" w:rsidR="000742CE" w:rsidRPr="00261BBB" w:rsidRDefault="000742CE" w:rsidP="00D15401">
            <w:pPr>
              <w:pStyle w:val="TableParagraph"/>
              <w:spacing w:before="120"/>
              <w:rPr>
                <w:rFonts w:ascii="Arial" w:hAnsi="Arial" w:cs="Arial"/>
                <w:sz w:val="20"/>
              </w:rPr>
            </w:pPr>
          </w:p>
        </w:tc>
        <w:tc>
          <w:tcPr>
            <w:tcW w:w="172" w:type="pct"/>
          </w:tcPr>
          <w:p w14:paraId="313FF689" w14:textId="77777777" w:rsidR="000742CE" w:rsidRPr="00261BBB" w:rsidRDefault="000742CE" w:rsidP="00D15401">
            <w:pPr>
              <w:pStyle w:val="TableParagraph"/>
              <w:spacing w:before="120"/>
              <w:rPr>
                <w:rFonts w:ascii="Arial" w:hAnsi="Arial" w:cs="Arial"/>
                <w:sz w:val="20"/>
              </w:rPr>
            </w:pPr>
          </w:p>
        </w:tc>
        <w:tc>
          <w:tcPr>
            <w:tcW w:w="173" w:type="pct"/>
          </w:tcPr>
          <w:p w14:paraId="7DE1BFC1" w14:textId="77777777" w:rsidR="000742CE" w:rsidRPr="00261BBB" w:rsidRDefault="000742CE" w:rsidP="00D15401">
            <w:pPr>
              <w:pStyle w:val="TableParagraph"/>
              <w:spacing w:before="120"/>
              <w:rPr>
                <w:rFonts w:ascii="Arial" w:hAnsi="Arial" w:cs="Arial"/>
                <w:sz w:val="20"/>
              </w:rPr>
            </w:pPr>
          </w:p>
        </w:tc>
        <w:tc>
          <w:tcPr>
            <w:tcW w:w="172" w:type="pct"/>
          </w:tcPr>
          <w:p w14:paraId="58865515" w14:textId="77777777" w:rsidR="000742CE" w:rsidRPr="00261BBB" w:rsidRDefault="000742CE" w:rsidP="00D15401">
            <w:pPr>
              <w:pStyle w:val="TableParagraph"/>
              <w:spacing w:before="120"/>
              <w:rPr>
                <w:rFonts w:ascii="Arial" w:hAnsi="Arial" w:cs="Arial"/>
                <w:sz w:val="20"/>
              </w:rPr>
            </w:pPr>
          </w:p>
        </w:tc>
        <w:tc>
          <w:tcPr>
            <w:tcW w:w="173" w:type="pct"/>
          </w:tcPr>
          <w:p w14:paraId="347AFE24" w14:textId="77777777" w:rsidR="000742CE" w:rsidRPr="00261BBB" w:rsidRDefault="000742CE" w:rsidP="00D15401">
            <w:pPr>
              <w:pStyle w:val="TableParagraph"/>
              <w:spacing w:before="120"/>
              <w:rPr>
                <w:rFonts w:ascii="Arial" w:hAnsi="Arial" w:cs="Arial"/>
                <w:sz w:val="20"/>
              </w:rPr>
            </w:pPr>
          </w:p>
        </w:tc>
        <w:tc>
          <w:tcPr>
            <w:tcW w:w="172" w:type="pct"/>
          </w:tcPr>
          <w:p w14:paraId="6D747A0D" w14:textId="77777777" w:rsidR="000742CE" w:rsidRPr="00261BBB" w:rsidRDefault="000742CE" w:rsidP="00D15401">
            <w:pPr>
              <w:pStyle w:val="TableParagraph"/>
              <w:spacing w:before="120"/>
              <w:rPr>
                <w:rFonts w:ascii="Arial" w:hAnsi="Arial" w:cs="Arial"/>
                <w:sz w:val="20"/>
              </w:rPr>
            </w:pPr>
          </w:p>
        </w:tc>
        <w:tc>
          <w:tcPr>
            <w:tcW w:w="173" w:type="pct"/>
          </w:tcPr>
          <w:p w14:paraId="287B2FCC" w14:textId="77777777" w:rsidR="000742CE" w:rsidRPr="00261BBB" w:rsidRDefault="000742CE" w:rsidP="00D15401">
            <w:pPr>
              <w:pStyle w:val="TableParagraph"/>
              <w:spacing w:before="120"/>
              <w:rPr>
                <w:rFonts w:ascii="Arial" w:hAnsi="Arial" w:cs="Arial"/>
                <w:sz w:val="20"/>
              </w:rPr>
            </w:pPr>
          </w:p>
        </w:tc>
        <w:tc>
          <w:tcPr>
            <w:tcW w:w="172" w:type="pct"/>
          </w:tcPr>
          <w:p w14:paraId="18E56E51" w14:textId="77777777" w:rsidR="000742CE" w:rsidRPr="00261BBB" w:rsidRDefault="000742CE" w:rsidP="00D15401">
            <w:pPr>
              <w:pStyle w:val="TableParagraph"/>
              <w:spacing w:before="120"/>
              <w:rPr>
                <w:rFonts w:ascii="Arial" w:hAnsi="Arial" w:cs="Arial"/>
                <w:sz w:val="20"/>
              </w:rPr>
            </w:pPr>
          </w:p>
        </w:tc>
        <w:tc>
          <w:tcPr>
            <w:tcW w:w="173" w:type="pct"/>
          </w:tcPr>
          <w:p w14:paraId="34C5DEA9" w14:textId="77777777" w:rsidR="000742CE" w:rsidRPr="00261BBB" w:rsidRDefault="000742CE" w:rsidP="00D15401">
            <w:pPr>
              <w:pStyle w:val="TableParagraph"/>
              <w:spacing w:before="120"/>
              <w:rPr>
                <w:rFonts w:ascii="Arial" w:hAnsi="Arial" w:cs="Arial"/>
                <w:sz w:val="20"/>
              </w:rPr>
            </w:pPr>
          </w:p>
        </w:tc>
        <w:tc>
          <w:tcPr>
            <w:tcW w:w="173" w:type="pct"/>
          </w:tcPr>
          <w:p w14:paraId="25FBCCF1" w14:textId="77777777" w:rsidR="000742CE" w:rsidRPr="00261BBB" w:rsidRDefault="000742CE" w:rsidP="00D15401">
            <w:pPr>
              <w:pStyle w:val="TableParagraph"/>
              <w:spacing w:before="120"/>
              <w:rPr>
                <w:rFonts w:ascii="Arial" w:hAnsi="Arial" w:cs="Arial"/>
                <w:sz w:val="20"/>
              </w:rPr>
            </w:pPr>
          </w:p>
        </w:tc>
        <w:tc>
          <w:tcPr>
            <w:tcW w:w="172" w:type="pct"/>
          </w:tcPr>
          <w:p w14:paraId="47F20155" w14:textId="77777777" w:rsidR="000742CE" w:rsidRPr="00261BBB" w:rsidRDefault="000742CE" w:rsidP="00D15401">
            <w:pPr>
              <w:pStyle w:val="TableParagraph"/>
              <w:spacing w:before="120"/>
              <w:rPr>
                <w:rFonts w:ascii="Arial" w:hAnsi="Arial" w:cs="Arial"/>
                <w:sz w:val="20"/>
              </w:rPr>
            </w:pPr>
          </w:p>
        </w:tc>
        <w:tc>
          <w:tcPr>
            <w:tcW w:w="173" w:type="pct"/>
          </w:tcPr>
          <w:p w14:paraId="2A29F42B" w14:textId="77777777" w:rsidR="000742CE" w:rsidRPr="00261BBB" w:rsidRDefault="000742CE" w:rsidP="00D15401">
            <w:pPr>
              <w:pStyle w:val="TableParagraph"/>
              <w:spacing w:before="120"/>
              <w:rPr>
                <w:rFonts w:ascii="Arial" w:hAnsi="Arial" w:cs="Arial"/>
                <w:sz w:val="20"/>
              </w:rPr>
            </w:pPr>
          </w:p>
        </w:tc>
        <w:tc>
          <w:tcPr>
            <w:tcW w:w="172" w:type="pct"/>
          </w:tcPr>
          <w:p w14:paraId="2688EABE" w14:textId="77777777" w:rsidR="000742CE" w:rsidRPr="00261BBB" w:rsidRDefault="000742CE" w:rsidP="00D15401">
            <w:pPr>
              <w:pStyle w:val="TableParagraph"/>
              <w:spacing w:before="120"/>
              <w:rPr>
                <w:rFonts w:ascii="Arial" w:hAnsi="Arial" w:cs="Arial"/>
                <w:sz w:val="20"/>
              </w:rPr>
            </w:pPr>
          </w:p>
        </w:tc>
        <w:tc>
          <w:tcPr>
            <w:tcW w:w="173" w:type="pct"/>
          </w:tcPr>
          <w:p w14:paraId="6DA23BAF" w14:textId="77777777" w:rsidR="000742CE" w:rsidRPr="00261BBB" w:rsidRDefault="000742CE" w:rsidP="00D15401">
            <w:pPr>
              <w:pStyle w:val="TableParagraph"/>
              <w:spacing w:before="120"/>
              <w:rPr>
                <w:rFonts w:ascii="Arial" w:hAnsi="Arial" w:cs="Arial"/>
                <w:sz w:val="20"/>
              </w:rPr>
            </w:pPr>
          </w:p>
        </w:tc>
        <w:tc>
          <w:tcPr>
            <w:tcW w:w="173" w:type="pct"/>
          </w:tcPr>
          <w:p w14:paraId="03D89F6A" w14:textId="77777777" w:rsidR="000742CE" w:rsidRPr="00261BBB" w:rsidRDefault="000742CE" w:rsidP="00D15401">
            <w:pPr>
              <w:pStyle w:val="TableParagraph"/>
              <w:spacing w:before="120"/>
              <w:rPr>
                <w:rFonts w:ascii="Arial" w:hAnsi="Arial" w:cs="Arial"/>
                <w:sz w:val="20"/>
              </w:rPr>
            </w:pPr>
          </w:p>
        </w:tc>
        <w:tc>
          <w:tcPr>
            <w:tcW w:w="172" w:type="pct"/>
          </w:tcPr>
          <w:p w14:paraId="28685C48" w14:textId="77777777" w:rsidR="000742CE" w:rsidRPr="00261BBB" w:rsidRDefault="000742CE" w:rsidP="00D15401">
            <w:pPr>
              <w:pStyle w:val="TableParagraph"/>
              <w:spacing w:before="120"/>
              <w:rPr>
                <w:rFonts w:ascii="Arial" w:hAnsi="Arial" w:cs="Arial"/>
                <w:sz w:val="20"/>
              </w:rPr>
            </w:pPr>
          </w:p>
        </w:tc>
        <w:tc>
          <w:tcPr>
            <w:tcW w:w="172" w:type="pct"/>
          </w:tcPr>
          <w:p w14:paraId="46A90787" w14:textId="77777777" w:rsidR="000742CE" w:rsidRPr="00261BBB" w:rsidRDefault="000742CE" w:rsidP="00D15401">
            <w:pPr>
              <w:pStyle w:val="TableParagraph"/>
              <w:spacing w:before="120"/>
              <w:rPr>
                <w:rFonts w:ascii="Arial" w:hAnsi="Arial" w:cs="Arial"/>
                <w:sz w:val="20"/>
              </w:rPr>
            </w:pPr>
          </w:p>
        </w:tc>
        <w:tc>
          <w:tcPr>
            <w:tcW w:w="175" w:type="pct"/>
          </w:tcPr>
          <w:p w14:paraId="5D92A9EC" w14:textId="77777777" w:rsidR="000742CE" w:rsidRPr="00261BBB" w:rsidRDefault="000742CE" w:rsidP="00D15401">
            <w:pPr>
              <w:pStyle w:val="TableParagraph"/>
              <w:spacing w:before="120"/>
              <w:rPr>
                <w:rFonts w:ascii="Arial" w:hAnsi="Arial" w:cs="Arial"/>
                <w:sz w:val="20"/>
              </w:rPr>
            </w:pPr>
          </w:p>
        </w:tc>
        <w:tc>
          <w:tcPr>
            <w:tcW w:w="170" w:type="pct"/>
          </w:tcPr>
          <w:p w14:paraId="5E8DA171" w14:textId="77777777" w:rsidR="000742CE" w:rsidRPr="00261BBB" w:rsidRDefault="000742CE" w:rsidP="00D15401">
            <w:pPr>
              <w:pStyle w:val="TableParagraph"/>
              <w:spacing w:before="120"/>
              <w:rPr>
                <w:rFonts w:ascii="Arial" w:hAnsi="Arial" w:cs="Arial"/>
                <w:sz w:val="20"/>
              </w:rPr>
            </w:pPr>
          </w:p>
        </w:tc>
        <w:tc>
          <w:tcPr>
            <w:tcW w:w="175" w:type="pct"/>
          </w:tcPr>
          <w:p w14:paraId="7A775CAA" w14:textId="77777777" w:rsidR="000742CE" w:rsidRPr="00261BBB" w:rsidRDefault="000742CE" w:rsidP="00D15401">
            <w:pPr>
              <w:pStyle w:val="TableParagraph"/>
              <w:spacing w:before="120"/>
              <w:rPr>
                <w:rFonts w:ascii="Arial" w:hAnsi="Arial" w:cs="Arial"/>
                <w:sz w:val="20"/>
              </w:rPr>
            </w:pPr>
          </w:p>
        </w:tc>
        <w:tc>
          <w:tcPr>
            <w:tcW w:w="172" w:type="pct"/>
          </w:tcPr>
          <w:p w14:paraId="502AE62F" w14:textId="77777777" w:rsidR="000742CE" w:rsidRPr="00261BBB" w:rsidRDefault="000742CE" w:rsidP="00D15401">
            <w:pPr>
              <w:pStyle w:val="TableParagraph"/>
              <w:spacing w:before="120"/>
              <w:rPr>
                <w:rFonts w:ascii="Arial" w:hAnsi="Arial" w:cs="Arial"/>
                <w:sz w:val="20"/>
              </w:rPr>
            </w:pPr>
          </w:p>
        </w:tc>
        <w:tc>
          <w:tcPr>
            <w:tcW w:w="172" w:type="pct"/>
          </w:tcPr>
          <w:p w14:paraId="18CD7FCE" w14:textId="77777777" w:rsidR="000742CE" w:rsidRPr="00261BBB" w:rsidRDefault="000742CE" w:rsidP="00D15401">
            <w:pPr>
              <w:pStyle w:val="TableParagraph"/>
              <w:spacing w:before="120"/>
              <w:rPr>
                <w:rFonts w:ascii="Arial" w:hAnsi="Arial" w:cs="Arial"/>
                <w:sz w:val="20"/>
              </w:rPr>
            </w:pPr>
          </w:p>
        </w:tc>
        <w:tc>
          <w:tcPr>
            <w:tcW w:w="173" w:type="pct"/>
          </w:tcPr>
          <w:p w14:paraId="1EACB670" w14:textId="77777777" w:rsidR="000742CE" w:rsidRPr="00261BBB" w:rsidRDefault="000742CE" w:rsidP="00D15401">
            <w:pPr>
              <w:pStyle w:val="TableParagraph"/>
              <w:spacing w:before="120"/>
              <w:rPr>
                <w:rFonts w:ascii="Arial" w:hAnsi="Arial" w:cs="Arial"/>
                <w:sz w:val="20"/>
              </w:rPr>
            </w:pPr>
          </w:p>
        </w:tc>
        <w:tc>
          <w:tcPr>
            <w:tcW w:w="172" w:type="pct"/>
          </w:tcPr>
          <w:p w14:paraId="62DFADCB" w14:textId="77777777" w:rsidR="000742CE" w:rsidRPr="00261BBB" w:rsidRDefault="000742CE" w:rsidP="00D15401">
            <w:pPr>
              <w:pStyle w:val="TableParagraph"/>
              <w:spacing w:before="120"/>
              <w:rPr>
                <w:rFonts w:ascii="Arial" w:hAnsi="Arial" w:cs="Arial"/>
                <w:sz w:val="20"/>
              </w:rPr>
            </w:pPr>
          </w:p>
        </w:tc>
        <w:tc>
          <w:tcPr>
            <w:tcW w:w="175" w:type="pct"/>
          </w:tcPr>
          <w:p w14:paraId="3A1B2D0C" w14:textId="77777777" w:rsidR="000742CE" w:rsidRPr="00261BBB" w:rsidRDefault="000742CE" w:rsidP="00D15401">
            <w:pPr>
              <w:pStyle w:val="TableParagraph"/>
              <w:spacing w:before="120"/>
              <w:rPr>
                <w:rFonts w:ascii="Arial" w:hAnsi="Arial" w:cs="Arial"/>
                <w:sz w:val="20"/>
              </w:rPr>
            </w:pPr>
          </w:p>
        </w:tc>
        <w:tc>
          <w:tcPr>
            <w:tcW w:w="172" w:type="pct"/>
          </w:tcPr>
          <w:p w14:paraId="3F9BF934" w14:textId="77777777" w:rsidR="000742CE" w:rsidRPr="00261BBB" w:rsidRDefault="000742CE" w:rsidP="00D15401">
            <w:pPr>
              <w:pStyle w:val="TableParagraph"/>
              <w:spacing w:before="120"/>
              <w:rPr>
                <w:rFonts w:ascii="Arial" w:hAnsi="Arial" w:cs="Arial"/>
                <w:sz w:val="20"/>
              </w:rPr>
            </w:pPr>
          </w:p>
        </w:tc>
      </w:tr>
    </w:tbl>
    <w:p w14:paraId="62C47BA9" w14:textId="77777777" w:rsidR="000742CE" w:rsidRPr="00261BBB" w:rsidRDefault="000742CE" w:rsidP="000742CE">
      <w:pPr>
        <w:pStyle w:val="BodyText0"/>
        <w:spacing w:before="120"/>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
        <w:gridCol w:w="283"/>
        <w:gridCol w:w="284"/>
        <w:gridCol w:w="284"/>
        <w:gridCol w:w="284"/>
        <w:gridCol w:w="284"/>
        <w:gridCol w:w="284"/>
        <w:gridCol w:w="284"/>
        <w:gridCol w:w="286"/>
        <w:gridCol w:w="286"/>
        <w:gridCol w:w="286"/>
        <w:gridCol w:w="286"/>
        <w:gridCol w:w="286"/>
        <w:gridCol w:w="286"/>
        <w:gridCol w:w="288"/>
        <w:gridCol w:w="288"/>
        <w:gridCol w:w="410"/>
        <w:gridCol w:w="288"/>
        <w:gridCol w:w="288"/>
        <w:gridCol w:w="288"/>
        <w:gridCol w:w="288"/>
        <w:gridCol w:w="288"/>
        <w:gridCol w:w="288"/>
        <w:gridCol w:w="288"/>
        <w:gridCol w:w="288"/>
        <w:gridCol w:w="288"/>
        <w:gridCol w:w="288"/>
        <w:gridCol w:w="288"/>
        <w:gridCol w:w="288"/>
        <w:gridCol w:w="288"/>
        <w:gridCol w:w="288"/>
        <w:gridCol w:w="284"/>
      </w:tblGrid>
      <w:tr w:rsidR="000742CE" w:rsidRPr="00261BBB" w14:paraId="3FAA94D8" w14:textId="77777777" w:rsidTr="00D15401">
        <w:tc>
          <w:tcPr>
            <w:tcW w:w="155" w:type="pct"/>
            <w:tcBorders>
              <w:top w:val="nil"/>
              <w:left w:val="nil"/>
              <w:bottom w:val="nil"/>
            </w:tcBorders>
          </w:tcPr>
          <w:p w14:paraId="26C8FF60"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Tel</w:t>
            </w:r>
            <w:r w:rsidRPr="00261BBB">
              <w:rPr>
                <w:rFonts w:ascii="Arial" w:hAnsi="Arial" w:cs="Arial"/>
                <w:b/>
                <w:sz w:val="20"/>
              </w:rPr>
              <w:t>:</w:t>
            </w:r>
          </w:p>
        </w:tc>
        <w:tc>
          <w:tcPr>
            <w:tcW w:w="155" w:type="pct"/>
          </w:tcPr>
          <w:p w14:paraId="07F9DED2" w14:textId="77777777" w:rsidR="000742CE" w:rsidRPr="00261BBB" w:rsidRDefault="000742CE" w:rsidP="00D15401">
            <w:pPr>
              <w:pStyle w:val="BodyText0"/>
              <w:spacing w:before="120"/>
              <w:rPr>
                <w:rFonts w:ascii="Arial" w:hAnsi="Arial" w:cs="Arial"/>
                <w:sz w:val="20"/>
                <w:lang w:val="en-US"/>
              </w:rPr>
            </w:pPr>
          </w:p>
        </w:tc>
        <w:tc>
          <w:tcPr>
            <w:tcW w:w="155" w:type="pct"/>
          </w:tcPr>
          <w:p w14:paraId="17E5C2B5" w14:textId="77777777" w:rsidR="000742CE" w:rsidRPr="00261BBB" w:rsidRDefault="000742CE" w:rsidP="00D15401">
            <w:pPr>
              <w:pStyle w:val="BodyText0"/>
              <w:spacing w:before="120"/>
              <w:rPr>
                <w:rFonts w:ascii="Arial" w:hAnsi="Arial" w:cs="Arial"/>
                <w:sz w:val="20"/>
                <w:lang w:val="en-US"/>
              </w:rPr>
            </w:pPr>
          </w:p>
        </w:tc>
        <w:tc>
          <w:tcPr>
            <w:tcW w:w="155" w:type="pct"/>
          </w:tcPr>
          <w:p w14:paraId="646B57DE" w14:textId="77777777" w:rsidR="000742CE" w:rsidRPr="00261BBB" w:rsidRDefault="000742CE" w:rsidP="00D15401">
            <w:pPr>
              <w:pStyle w:val="BodyText0"/>
              <w:spacing w:before="120"/>
              <w:rPr>
                <w:rFonts w:ascii="Arial" w:hAnsi="Arial" w:cs="Arial"/>
                <w:sz w:val="20"/>
                <w:lang w:val="en-US"/>
              </w:rPr>
            </w:pPr>
          </w:p>
        </w:tc>
        <w:tc>
          <w:tcPr>
            <w:tcW w:w="155" w:type="pct"/>
          </w:tcPr>
          <w:p w14:paraId="0516CFBF" w14:textId="77777777" w:rsidR="000742CE" w:rsidRPr="00261BBB" w:rsidRDefault="000742CE" w:rsidP="00D15401">
            <w:pPr>
              <w:pStyle w:val="BodyText0"/>
              <w:spacing w:before="120"/>
              <w:rPr>
                <w:rFonts w:ascii="Arial" w:hAnsi="Arial" w:cs="Arial"/>
                <w:sz w:val="20"/>
                <w:lang w:val="en-US"/>
              </w:rPr>
            </w:pPr>
          </w:p>
        </w:tc>
        <w:tc>
          <w:tcPr>
            <w:tcW w:w="155" w:type="pct"/>
          </w:tcPr>
          <w:p w14:paraId="572C7BAC" w14:textId="77777777" w:rsidR="000742CE" w:rsidRPr="00261BBB" w:rsidRDefault="000742CE" w:rsidP="00D15401">
            <w:pPr>
              <w:pStyle w:val="BodyText0"/>
              <w:spacing w:before="120"/>
              <w:rPr>
                <w:rFonts w:ascii="Arial" w:hAnsi="Arial" w:cs="Arial"/>
                <w:sz w:val="20"/>
                <w:lang w:val="en-US"/>
              </w:rPr>
            </w:pPr>
          </w:p>
        </w:tc>
        <w:tc>
          <w:tcPr>
            <w:tcW w:w="155" w:type="pct"/>
          </w:tcPr>
          <w:p w14:paraId="6091528B" w14:textId="77777777" w:rsidR="000742CE" w:rsidRPr="00261BBB" w:rsidRDefault="000742CE" w:rsidP="00D15401">
            <w:pPr>
              <w:pStyle w:val="BodyText0"/>
              <w:spacing w:before="120"/>
              <w:rPr>
                <w:rFonts w:ascii="Arial" w:hAnsi="Arial" w:cs="Arial"/>
                <w:sz w:val="20"/>
                <w:lang w:val="en-US"/>
              </w:rPr>
            </w:pPr>
          </w:p>
        </w:tc>
        <w:tc>
          <w:tcPr>
            <w:tcW w:w="155" w:type="pct"/>
          </w:tcPr>
          <w:p w14:paraId="42188F43" w14:textId="77777777" w:rsidR="000742CE" w:rsidRPr="00261BBB" w:rsidRDefault="000742CE" w:rsidP="00D15401">
            <w:pPr>
              <w:pStyle w:val="BodyText0"/>
              <w:spacing w:before="120"/>
              <w:rPr>
                <w:rFonts w:ascii="Arial" w:hAnsi="Arial" w:cs="Arial"/>
                <w:sz w:val="20"/>
                <w:lang w:val="en-US"/>
              </w:rPr>
            </w:pPr>
          </w:p>
        </w:tc>
        <w:tc>
          <w:tcPr>
            <w:tcW w:w="156" w:type="pct"/>
          </w:tcPr>
          <w:p w14:paraId="433CE557" w14:textId="77777777" w:rsidR="000742CE" w:rsidRPr="00261BBB" w:rsidRDefault="000742CE" w:rsidP="00D15401">
            <w:pPr>
              <w:pStyle w:val="BodyText0"/>
              <w:spacing w:before="120"/>
              <w:rPr>
                <w:rFonts w:ascii="Arial" w:hAnsi="Arial" w:cs="Arial"/>
                <w:sz w:val="20"/>
                <w:lang w:val="en-US"/>
              </w:rPr>
            </w:pPr>
          </w:p>
        </w:tc>
        <w:tc>
          <w:tcPr>
            <w:tcW w:w="156" w:type="pct"/>
          </w:tcPr>
          <w:p w14:paraId="123718F1" w14:textId="77777777" w:rsidR="000742CE" w:rsidRPr="00261BBB" w:rsidRDefault="000742CE" w:rsidP="00D15401">
            <w:pPr>
              <w:pStyle w:val="BodyText0"/>
              <w:spacing w:before="120"/>
              <w:rPr>
                <w:rFonts w:ascii="Arial" w:hAnsi="Arial" w:cs="Arial"/>
                <w:sz w:val="20"/>
                <w:lang w:val="en-US"/>
              </w:rPr>
            </w:pPr>
          </w:p>
        </w:tc>
        <w:tc>
          <w:tcPr>
            <w:tcW w:w="156" w:type="pct"/>
          </w:tcPr>
          <w:p w14:paraId="66C4A353" w14:textId="77777777" w:rsidR="000742CE" w:rsidRPr="00261BBB" w:rsidRDefault="000742CE" w:rsidP="00D15401">
            <w:pPr>
              <w:pStyle w:val="BodyText0"/>
              <w:spacing w:before="120"/>
              <w:rPr>
                <w:rFonts w:ascii="Arial" w:hAnsi="Arial" w:cs="Arial"/>
                <w:sz w:val="20"/>
                <w:lang w:val="en-US"/>
              </w:rPr>
            </w:pPr>
          </w:p>
        </w:tc>
        <w:tc>
          <w:tcPr>
            <w:tcW w:w="156" w:type="pct"/>
          </w:tcPr>
          <w:p w14:paraId="20BA95D3" w14:textId="77777777" w:rsidR="000742CE" w:rsidRPr="00261BBB" w:rsidRDefault="000742CE" w:rsidP="00D15401">
            <w:pPr>
              <w:pStyle w:val="BodyText0"/>
              <w:spacing w:before="120"/>
              <w:rPr>
                <w:rFonts w:ascii="Arial" w:hAnsi="Arial" w:cs="Arial"/>
                <w:sz w:val="20"/>
                <w:lang w:val="en-US"/>
              </w:rPr>
            </w:pPr>
          </w:p>
        </w:tc>
        <w:tc>
          <w:tcPr>
            <w:tcW w:w="156" w:type="pct"/>
          </w:tcPr>
          <w:p w14:paraId="31127DFE" w14:textId="77777777" w:rsidR="000742CE" w:rsidRPr="00261BBB" w:rsidRDefault="000742CE" w:rsidP="00D15401">
            <w:pPr>
              <w:pStyle w:val="BodyText0"/>
              <w:spacing w:before="120"/>
              <w:rPr>
                <w:rFonts w:ascii="Arial" w:hAnsi="Arial" w:cs="Arial"/>
                <w:sz w:val="20"/>
                <w:lang w:val="en-US"/>
              </w:rPr>
            </w:pPr>
          </w:p>
        </w:tc>
        <w:tc>
          <w:tcPr>
            <w:tcW w:w="156" w:type="pct"/>
          </w:tcPr>
          <w:p w14:paraId="2D7857E9" w14:textId="77777777" w:rsidR="000742CE" w:rsidRPr="00261BBB" w:rsidRDefault="000742CE" w:rsidP="00D15401">
            <w:pPr>
              <w:pStyle w:val="BodyText0"/>
              <w:spacing w:before="120"/>
              <w:rPr>
                <w:rFonts w:ascii="Arial" w:hAnsi="Arial" w:cs="Arial"/>
                <w:sz w:val="20"/>
                <w:lang w:val="en-US"/>
              </w:rPr>
            </w:pPr>
          </w:p>
        </w:tc>
        <w:tc>
          <w:tcPr>
            <w:tcW w:w="157" w:type="pct"/>
          </w:tcPr>
          <w:p w14:paraId="7CD148ED" w14:textId="77777777" w:rsidR="000742CE" w:rsidRPr="00261BBB" w:rsidRDefault="000742CE" w:rsidP="00D15401">
            <w:pPr>
              <w:pStyle w:val="BodyText0"/>
              <w:spacing w:before="120"/>
              <w:rPr>
                <w:rFonts w:ascii="Arial" w:hAnsi="Arial" w:cs="Arial"/>
                <w:sz w:val="20"/>
                <w:lang w:val="en-US"/>
              </w:rPr>
            </w:pPr>
          </w:p>
        </w:tc>
        <w:tc>
          <w:tcPr>
            <w:tcW w:w="157" w:type="pct"/>
          </w:tcPr>
          <w:p w14:paraId="03E7B0A6" w14:textId="77777777" w:rsidR="000742CE" w:rsidRPr="00261BBB" w:rsidRDefault="000742CE" w:rsidP="00D15401">
            <w:pPr>
              <w:pStyle w:val="BodyText0"/>
              <w:spacing w:before="120"/>
              <w:rPr>
                <w:rFonts w:ascii="Arial" w:hAnsi="Arial" w:cs="Arial"/>
                <w:sz w:val="20"/>
                <w:lang w:val="en-US"/>
              </w:rPr>
            </w:pPr>
          </w:p>
        </w:tc>
        <w:tc>
          <w:tcPr>
            <w:tcW w:w="157" w:type="pct"/>
            <w:tcBorders>
              <w:top w:val="nil"/>
              <w:bottom w:val="nil"/>
            </w:tcBorders>
          </w:tcPr>
          <w:p w14:paraId="6A709037"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Fax</w:t>
            </w:r>
            <w:r w:rsidRPr="00261BBB">
              <w:rPr>
                <w:rFonts w:ascii="Arial" w:hAnsi="Arial" w:cs="Arial"/>
                <w:b/>
                <w:sz w:val="20"/>
              </w:rPr>
              <w:t>:</w:t>
            </w:r>
          </w:p>
        </w:tc>
        <w:tc>
          <w:tcPr>
            <w:tcW w:w="157" w:type="pct"/>
          </w:tcPr>
          <w:p w14:paraId="7B598BDB" w14:textId="77777777" w:rsidR="000742CE" w:rsidRPr="00261BBB" w:rsidRDefault="000742CE" w:rsidP="00D15401">
            <w:pPr>
              <w:pStyle w:val="BodyText0"/>
              <w:spacing w:before="120"/>
              <w:rPr>
                <w:rFonts w:ascii="Arial" w:hAnsi="Arial" w:cs="Arial"/>
                <w:sz w:val="20"/>
                <w:lang w:val="en-US"/>
              </w:rPr>
            </w:pPr>
          </w:p>
        </w:tc>
        <w:tc>
          <w:tcPr>
            <w:tcW w:w="157" w:type="pct"/>
          </w:tcPr>
          <w:p w14:paraId="355756C2" w14:textId="77777777" w:rsidR="000742CE" w:rsidRPr="00261BBB" w:rsidRDefault="000742CE" w:rsidP="00D15401">
            <w:pPr>
              <w:pStyle w:val="BodyText0"/>
              <w:spacing w:before="120"/>
              <w:rPr>
                <w:rFonts w:ascii="Arial" w:hAnsi="Arial" w:cs="Arial"/>
                <w:sz w:val="20"/>
                <w:lang w:val="en-US"/>
              </w:rPr>
            </w:pPr>
          </w:p>
        </w:tc>
        <w:tc>
          <w:tcPr>
            <w:tcW w:w="157" w:type="pct"/>
          </w:tcPr>
          <w:p w14:paraId="72A8103D" w14:textId="77777777" w:rsidR="000742CE" w:rsidRPr="00261BBB" w:rsidRDefault="000742CE" w:rsidP="00D15401">
            <w:pPr>
              <w:pStyle w:val="BodyText0"/>
              <w:spacing w:before="120"/>
              <w:rPr>
                <w:rFonts w:ascii="Arial" w:hAnsi="Arial" w:cs="Arial"/>
                <w:sz w:val="20"/>
                <w:lang w:val="en-US"/>
              </w:rPr>
            </w:pPr>
          </w:p>
        </w:tc>
        <w:tc>
          <w:tcPr>
            <w:tcW w:w="157" w:type="pct"/>
          </w:tcPr>
          <w:p w14:paraId="3483E41B" w14:textId="77777777" w:rsidR="000742CE" w:rsidRPr="00261BBB" w:rsidRDefault="000742CE" w:rsidP="00D15401">
            <w:pPr>
              <w:pStyle w:val="BodyText0"/>
              <w:spacing w:before="120"/>
              <w:rPr>
                <w:rFonts w:ascii="Arial" w:hAnsi="Arial" w:cs="Arial"/>
                <w:sz w:val="20"/>
                <w:lang w:val="en-US"/>
              </w:rPr>
            </w:pPr>
          </w:p>
        </w:tc>
        <w:tc>
          <w:tcPr>
            <w:tcW w:w="157" w:type="pct"/>
          </w:tcPr>
          <w:p w14:paraId="42D2A1AC" w14:textId="77777777" w:rsidR="000742CE" w:rsidRPr="00261BBB" w:rsidRDefault="000742CE" w:rsidP="00D15401">
            <w:pPr>
              <w:pStyle w:val="BodyText0"/>
              <w:spacing w:before="120"/>
              <w:rPr>
                <w:rFonts w:ascii="Arial" w:hAnsi="Arial" w:cs="Arial"/>
                <w:sz w:val="20"/>
                <w:lang w:val="en-US"/>
              </w:rPr>
            </w:pPr>
          </w:p>
        </w:tc>
        <w:tc>
          <w:tcPr>
            <w:tcW w:w="157" w:type="pct"/>
          </w:tcPr>
          <w:p w14:paraId="2591105D" w14:textId="77777777" w:rsidR="000742CE" w:rsidRPr="00261BBB" w:rsidRDefault="000742CE" w:rsidP="00D15401">
            <w:pPr>
              <w:pStyle w:val="BodyText0"/>
              <w:spacing w:before="120"/>
              <w:rPr>
                <w:rFonts w:ascii="Arial" w:hAnsi="Arial" w:cs="Arial"/>
                <w:sz w:val="20"/>
                <w:lang w:val="en-US"/>
              </w:rPr>
            </w:pPr>
          </w:p>
        </w:tc>
        <w:tc>
          <w:tcPr>
            <w:tcW w:w="157" w:type="pct"/>
          </w:tcPr>
          <w:p w14:paraId="492D8133" w14:textId="77777777" w:rsidR="000742CE" w:rsidRPr="00261BBB" w:rsidRDefault="000742CE" w:rsidP="00D15401">
            <w:pPr>
              <w:pStyle w:val="BodyText0"/>
              <w:spacing w:before="120"/>
              <w:rPr>
                <w:rFonts w:ascii="Arial" w:hAnsi="Arial" w:cs="Arial"/>
                <w:sz w:val="20"/>
                <w:lang w:val="en-US"/>
              </w:rPr>
            </w:pPr>
          </w:p>
        </w:tc>
        <w:tc>
          <w:tcPr>
            <w:tcW w:w="157" w:type="pct"/>
          </w:tcPr>
          <w:p w14:paraId="71C24AF4" w14:textId="77777777" w:rsidR="000742CE" w:rsidRPr="00261BBB" w:rsidRDefault="000742CE" w:rsidP="00D15401">
            <w:pPr>
              <w:pStyle w:val="BodyText0"/>
              <w:spacing w:before="120"/>
              <w:rPr>
                <w:rFonts w:ascii="Arial" w:hAnsi="Arial" w:cs="Arial"/>
                <w:sz w:val="20"/>
                <w:lang w:val="en-US"/>
              </w:rPr>
            </w:pPr>
          </w:p>
        </w:tc>
        <w:tc>
          <w:tcPr>
            <w:tcW w:w="157" w:type="pct"/>
          </w:tcPr>
          <w:p w14:paraId="45C27325" w14:textId="77777777" w:rsidR="000742CE" w:rsidRPr="00261BBB" w:rsidRDefault="000742CE" w:rsidP="00D15401">
            <w:pPr>
              <w:pStyle w:val="BodyText0"/>
              <w:spacing w:before="120"/>
              <w:rPr>
                <w:rFonts w:ascii="Arial" w:hAnsi="Arial" w:cs="Arial"/>
                <w:sz w:val="20"/>
                <w:lang w:val="en-US"/>
              </w:rPr>
            </w:pPr>
          </w:p>
        </w:tc>
        <w:tc>
          <w:tcPr>
            <w:tcW w:w="157" w:type="pct"/>
          </w:tcPr>
          <w:p w14:paraId="4FC819B3" w14:textId="77777777" w:rsidR="000742CE" w:rsidRPr="00261BBB" w:rsidRDefault="000742CE" w:rsidP="00D15401">
            <w:pPr>
              <w:pStyle w:val="BodyText0"/>
              <w:spacing w:before="120"/>
              <w:rPr>
                <w:rFonts w:ascii="Arial" w:hAnsi="Arial" w:cs="Arial"/>
                <w:sz w:val="20"/>
                <w:lang w:val="en-US"/>
              </w:rPr>
            </w:pPr>
          </w:p>
        </w:tc>
        <w:tc>
          <w:tcPr>
            <w:tcW w:w="157" w:type="pct"/>
          </w:tcPr>
          <w:p w14:paraId="4A8EB7E7" w14:textId="77777777" w:rsidR="000742CE" w:rsidRPr="00261BBB" w:rsidRDefault="000742CE" w:rsidP="00D15401">
            <w:pPr>
              <w:pStyle w:val="BodyText0"/>
              <w:spacing w:before="120"/>
              <w:rPr>
                <w:rFonts w:ascii="Arial" w:hAnsi="Arial" w:cs="Arial"/>
                <w:sz w:val="20"/>
                <w:lang w:val="en-US"/>
              </w:rPr>
            </w:pPr>
          </w:p>
        </w:tc>
        <w:tc>
          <w:tcPr>
            <w:tcW w:w="157" w:type="pct"/>
          </w:tcPr>
          <w:p w14:paraId="6031E485" w14:textId="77777777" w:rsidR="000742CE" w:rsidRPr="00261BBB" w:rsidRDefault="000742CE" w:rsidP="00D15401">
            <w:pPr>
              <w:pStyle w:val="BodyText0"/>
              <w:spacing w:before="120"/>
              <w:rPr>
                <w:rFonts w:ascii="Arial" w:hAnsi="Arial" w:cs="Arial"/>
                <w:sz w:val="20"/>
                <w:lang w:val="en-US"/>
              </w:rPr>
            </w:pPr>
          </w:p>
        </w:tc>
        <w:tc>
          <w:tcPr>
            <w:tcW w:w="157" w:type="pct"/>
          </w:tcPr>
          <w:p w14:paraId="7518A6B8" w14:textId="77777777" w:rsidR="000742CE" w:rsidRPr="00261BBB" w:rsidRDefault="000742CE" w:rsidP="00D15401">
            <w:pPr>
              <w:pStyle w:val="BodyText0"/>
              <w:spacing w:before="120"/>
              <w:rPr>
                <w:rFonts w:ascii="Arial" w:hAnsi="Arial" w:cs="Arial"/>
                <w:sz w:val="20"/>
                <w:lang w:val="en-US"/>
              </w:rPr>
            </w:pPr>
          </w:p>
        </w:tc>
        <w:tc>
          <w:tcPr>
            <w:tcW w:w="157" w:type="pct"/>
          </w:tcPr>
          <w:p w14:paraId="4DC0C9F8" w14:textId="77777777" w:rsidR="000742CE" w:rsidRPr="00261BBB" w:rsidRDefault="000742CE" w:rsidP="00D15401">
            <w:pPr>
              <w:pStyle w:val="BodyText0"/>
              <w:spacing w:before="120"/>
              <w:rPr>
                <w:rFonts w:ascii="Arial" w:hAnsi="Arial" w:cs="Arial"/>
                <w:sz w:val="20"/>
                <w:lang w:val="en-US"/>
              </w:rPr>
            </w:pPr>
          </w:p>
        </w:tc>
        <w:tc>
          <w:tcPr>
            <w:tcW w:w="157" w:type="pct"/>
          </w:tcPr>
          <w:p w14:paraId="781102EF" w14:textId="77777777" w:rsidR="000742CE" w:rsidRPr="00261BBB" w:rsidRDefault="000742CE" w:rsidP="00D15401">
            <w:pPr>
              <w:pStyle w:val="BodyText0"/>
              <w:spacing w:before="120"/>
              <w:rPr>
                <w:rFonts w:ascii="Arial" w:hAnsi="Arial" w:cs="Arial"/>
                <w:sz w:val="20"/>
                <w:lang w:val="en-US"/>
              </w:rPr>
            </w:pPr>
          </w:p>
        </w:tc>
      </w:tr>
    </w:tbl>
    <w:p w14:paraId="0E1CEC6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 xml:space="preserve">Chức vụ ở công ty </w:t>
      </w:r>
      <w:r w:rsidRPr="00261BBB">
        <w:rPr>
          <w:rFonts w:ascii="Arial" w:hAnsi="Arial" w:cs="Arial"/>
          <w:b/>
          <w:sz w:val="20"/>
        </w:rPr>
        <w:t>(</w:t>
      </w:r>
      <w:r w:rsidRPr="00261BBB">
        <w:rPr>
          <w:rFonts w:ascii="Arial" w:hAnsi="Arial" w:cs="Arial"/>
          <w:sz w:val="20"/>
        </w:rPr>
        <w:t>Designation in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321"/>
        <w:gridCol w:w="323"/>
        <w:gridCol w:w="321"/>
        <w:gridCol w:w="321"/>
        <w:gridCol w:w="323"/>
        <w:gridCol w:w="321"/>
        <w:gridCol w:w="323"/>
        <w:gridCol w:w="321"/>
        <w:gridCol w:w="324"/>
        <w:gridCol w:w="322"/>
        <w:gridCol w:w="324"/>
        <w:gridCol w:w="324"/>
        <w:gridCol w:w="322"/>
        <w:gridCol w:w="324"/>
        <w:gridCol w:w="322"/>
        <w:gridCol w:w="324"/>
        <w:gridCol w:w="324"/>
        <w:gridCol w:w="322"/>
        <w:gridCol w:w="322"/>
        <w:gridCol w:w="327"/>
        <w:gridCol w:w="318"/>
        <w:gridCol w:w="327"/>
        <w:gridCol w:w="322"/>
        <w:gridCol w:w="322"/>
        <w:gridCol w:w="324"/>
        <w:gridCol w:w="322"/>
        <w:gridCol w:w="327"/>
        <w:gridCol w:w="310"/>
      </w:tblGrid>
      <w:tr w:rsidR="000742CE" w:rsidRPr="00261BBB" w14:paraId="5B6D9050" w14:textId="77777777" w:rsidTr="00D15401">
        <w:tc>
          <w:tcPr>
            <w:tcW w:w="173" w:type="pct"/>
          </w:tcPr>
          <w:p w14:paraId="06A6CFCB" w14:textId="77777777" w:rsidR="000742CE" w:rsidRPr="00261BBB" w:rsidRDefault="000742CE" w:rsidP="00D15401">
            <w:pPr>
              <w:pStyle w:val="TableParagraph"/>
              <w:spacing w:before="120"/>
              <w:rPr>
                <w:rFonts w:ascii="Arial" w:hAnsi="Arial" w:cs="Arial"/>
                <w:sz w:val="20"/>
              </w:rPr>
            </w:pPr>
          </w:p>
        </w:tc>
        <w:tc>
          <w:tcPr>
            <w:tcW w:w="172" w:type="pct"/>
          </w:tcPr>
          <w:p w14:paraId="487E4915" w14:textId="77777777" w:rsidR="000742CE" w:rsidRPr="00261BBB" w:rsidRDefault="000742CE" w:rsidP="00D15401">
            <w:pPr>
              <w:pStyle w:val="TableParagraph"/>
              <w:spacing w:before="120"/>
              <w:rPr>
                <w:rFonts w:ascii="Arial" w:hAnsi="Arial" w:cs="Arial"/>
                <w:sz w:val="20"/>
              </w:rPr>
            </w:pPr>
          </w:p>
        </w:tc>
        <w:tc>
          <w:tcPr>
            <w:tcW w:w="173" w:type="pct"/>
          </w:tcPr>
          <w:p w14:paraId="2FC67628" w14:textId="77777777" w:rsidR="000742CE" w:rsidRPr="00261BBB" w:rsidRDefault="000742CE" w:rsidP="00D15401">
            <w:pPr>
              <w:pStyle w:val="TableParagraph"/>
              <w:spacing w:before="120"/>
              <w:rPr>
                <w:rFonts w:ascii="Arial" w:hAnsi="Arial" w:cs="Arial"/>
                <w:sz w:val="20"/>
              </w:rPr>
            </w:pPr>
          </w:p>
        </w:tc>
        <w:tc>
          <w:tcPr>
            <w:tcW w:w="172" w:type="pct"/>
          </w:tcPr>
          <w:p w14:paraId="6BAFB9F7" w14:textId="77777777" w:rsidR="000742CE" w:rsidRPr="00261BBB" w:rsidRDefault="000742CE" w:rsidP="00D15401">
            <w:pPr>
              <w:pStyle w:val="TableParagraph"/>
              <w:spacing w:before="120"/>
              <w:rPr>
                <w:rFonts w:ascii="Arial" w:hAnsi="Arial" w:cs="Arial"/>
                <w:sz w:val="20"/>
              </w:rPr>
            </w:pPr>
          </w:p>
        </w:tc>
        <w:tc>
          <w:tcPr>
            <w:tcW w:w="172" w:type="pct"/>
          </w:tcPr>
          <w:p w14:paraId="4F7E25FA" w14:textId="77777777" w:rsidR="000742CE" w:rsidRPr="00261BBB" w:rsidRDefault="000742CE" w:rsidP="00D15401">
            <w:pPr>
              <w:pStyle w:val="TableParagraph"/>
              <w:spacing w:before="120"/>
              <w:rPr>
                <w:rFonts w:ascii="Arial" w:hAnsi="Arial" w:cs="Arial"/>
                <w:sz w:val="20"/>
              </w:rPr>
            </w:pPr>
          </w:p>
        </w:tc>
        <w:tc>
          <w:tcPr>
            <w:tcW w:w="173" w:type="pct"/>
          </w:tcPr>
          <w:p w14:paraId="3583BB5E" w14:textId="77777777" w:rsidR="000742CE" w:rsidRPr="00261BBB" w:rsidRDefault="000742CE" w:rsidP="00D15401">
            <w:pPr>
              <w:pStyle w:val="TableParagraph"/>
              <w:spacing w:before="120"/>
              <w:rPr>
                <w:rFonts w:ascii="Arial" w:hAnsi="Arial" w:cs="Arial"/>
                <w:sz w:val="20"/>
              </w:rPr>
            </w:pPr>
          </w:p>
        </w:tc>
        <w:tc>
          <w:tcPr>
            <w:tcW w:w="172" w:type="pct"/>
          </w:tcPr>
          <w:p w14:paraId="19B7CCEF" w14:textId="77777777" w:rsidR="000742CE" w:rsidRPr="00261BBB" w:rsidRDefault="000742CE" w:rsidP="00D15401">
            <w:pPr>
              <w:pStyle w:val="TableParagraph"/>
              <w:spacing w:before="120"/>
              <w:rPr>
                <w:rFonts w:ascii="Arial" w:hAnsi="Arial" w:cs="Arial"/>
                <w:sz w:val="20"/>
              </w:rPr>
            </w:pPr>
          </w:p>
        </w:tc>
        <w:tc>
          <w:tcPr>
            <w:tcW w:w="173" w:type="pct"/>
          </w:tcPr>
          <w:p w14:paraId="3B3DA0C0" w14:textId="77777777" w:rsidR="000742CE" w:rsidRPr="00261BBB" w:rsidRDefault="000742CE" w:rsidP="00D15401">
            <w:pPr>
              <w:pStyle w:val="TableParagraph"/>
              <w:spacing w:before="120"/>
              <w:rPr>
                <w:rFonts w:ascii="Arial" w:hAnsi="Arial" w:cs="Arial"/>
                <w:sz w:val="20"/>
              </w:rPr>
            </w:pPr>
          </w:p>
        </w:tc>
        <w:tc>
          <w:tcPr>
            <w:tcW w:w="172" w:type="pct"/>
          </w:tcPr>
          <w:p w14:paraId="464CBADE" w14:textId="77777777" w:rsidR="000742CE" w:rsidRPr="00261BBB" w:rsidRDefault="000742CE" w:rsidP="00D15401">
            <w:pPr>
              <w:pStyle w:val="TableParagraph"/>
              <w:spacing w:before="120"/>
              <w:rPr>
                <w:rFonts w:ascii="Arial" w:hAnsi="Arial" w:cs="Arial"/>
                <w:sz w:val="20"/>
              </w:rPr>
            </w:pPr>
          </w:p>
        </w:tc>
        <w:tc>
          <w:tcPr>
            <w:tcW w:w="173" w:type="pct"/>
          </w:tcPr>
          <w:p w14:paraId="08A9BDAE" w14:textId="77777777" w:rsidR="000742CE" w:rsidRPr="00261BBB" w:rsidRDefault="000742CE" w:rsidP="00D15401">
            <w:pPr>
              <w:pStyle w:val="TableParagraph"/>
              <w:spacing w:before="120"/>
              <w:rPr>
                <w:rFonts w:ascii="Arial" w:hAnsi="Arial" w:cs="Arial"/>
                <w:sz w:val="20"/>
              </w:rPr>
            </w:pPr>
          </w:p>
        </w:tc>
        <w:tc>
          <w:tcPr>
            <w:tcW w:w="172" w:type="pct"/>
          </w:tcPr>
          <w:p w14:paraId="72DE6651" w14:textId="77777777" w:rsidR="000742CE" w:rsidRPr="00261BBB" w:rsidRDefault="000742CE" w:rsidP="00D15401">
            <w:pPr>
              <w:pStyle w:val="TableParagraph"/>
              <w:spacing w:before="120"/>
              <w:rPr>
                <w:rFonts w:ascii="Arial" w:hAnsi="Arial" w:cs="Arial"/>
                <w:sz w:val="20"/>
              </w:rPr>
            </w:pPr>
          </w:p>
        </w:tc>
        <w:tc>
          <w:tcPr>
            <w:tcW w:w="173" w:type="pct"/>
          </w:tcPr>
          <w:p w14:paraId="590834C6" w14:textId="77777777" w:rsidR="000742CE" w:rsidRPr="00261BBB" w:rsidRDefault="000742CE" w:rsidP="00D15401">
            <w:pPr>
              <w:pStyle w:val="TableParagraph"/>
              <w:spacing w:before="120"/>
              <w:rPr>
                <w:rFonts w:ascii="Arial" w:hAnsi="Arial" w:cs="Arial"/>
                <w:sz w:val="20"/>
              </w:rPr>
            </w:pPr>
          </w:p>
        </w:tc>
        <w:tc>
          <w:tcPr>
            <w:tcW w:w="173" w:type="pct"/>
          </w:tcPr>
          <w:p w14:paraId="2ADD79CE" w14:textId="77777777" w:rsidR="000742CE" w:rsidRPr="00261BBB" w:rsidRDefault="000742CE" w:rsidP="00D15401">
            <w:pPr>
              <w:pStyle w:val="TableParagraph"/>
              <w:spacing w:before="120"/>
              <w:rPr>
                <w:rFonts w:ascii="Arial" w:hAnsi="Arial" w:cs="Arial"/>
                <w:sz w:val="20"/>
              </w:rPr>
            </w:pPr>
          </w:p>
        </w:tc>
        <w:tc>
          <w:tcPr>
            <w:tcW w:w="172" w:type="pct"/>
          </w:tcPr>
          <w:p w14:paraId="0D96A091" w14:textId="77777777" w:rsidR="000742CE" w:rsidRPr="00261BBB" w:rsidRDefault="000742CE" w:rsidP="00D15401">
            <w:pPr>
              <w:pStyle w:val="TableParagraph"/>
              <w:spacing w:before="120"/>
              <w:rPr>
                <w:rFonts w:ascii="Arial" w:hAnsi="Arial" w:cs="Arial"/>
                <w:sz w:val="20"/>
              </w:rPr>
            </w:pPr>
          </w:p>
        </w:tc>
        <w:tc>
          <w:tcPr>
            <w:tcW w:w="173" w:type="pct"/>
          </w:tcPr>
          <w:p w14:paraId="669A8E26" w14:textId="77777777" w:rsidR="000742CE" w:rsidRPr="00261BBB" w:rsidRDefault="000742CE" w:rsidP="00D15401">
            <w:pPr>
              <w:pStyle w:val="TableParagraph"/>
              <w:spacing w:before="120"/>
              <w:rPr>
                <w:rFonts w:ascii="Arial" w:hAnsi="Arial" w:cs="Arial"/>
                <w:sz w:val="20"/>
              </w:rPr>
            </w:pPr>
          </w:p>
        </w:tc>
        <w:tc>
          <w:tcPr>
            <w:tcW w:w="172" w:type="pct"/>
          </w:tcPr>
          <w:p w14:paraId="524C3FD7" w14:textId="77777777" w:rsidR="000742CE" w:rsidRPr="00261BBB" w:rsidRDefault="000742CE" w:rsidP="00D15401">
            <w:pPr>
              <w:pStyle w:val="TableParagraph"/>
              <w:spacing w:before="120"/>
              <w:rPr>
                <w:rFonts w:ascii="Arial" w:hAnsi="Arial" w:cs="Arial"/>
                <w:sz w:val="20"/>
              </w:rPr>
            </w:pPr>
          </w:p>
        </w:tc>
        <w:tc>
          <w:tcPr>
            <w:tcW w:w="173" w:type="pct"/>
          </w:tcPr>
          <w:p w14:paraId="5239F47E" w14:textId="77777777" w:rsidR="000742CE" w:rsidRPr="00261BBB" w:rsidRDefault="000742CE" w:rsidP="00D15401">
            <w:pPr>
              <w:pStyle w:val="TableParagraph"/>
              <w:spacing w:before="120"/>
              <w:rPr>
                <w:rFonts w:ascii="Arial" w:hAnsi="Arial" w:cs="Arial"/>
                <w:sz w:val="20"/>
              </w:rPr>
            </w:pPr>
          </w:p>
        </w:tc>
        <w:tc>
          <w:tcPr>
            <w:tcW w:w="173" w:type="pct"/>
          </w:tcPr>
          <w:p w14:paraId="14657A5D" w14:textId="77777777" w:rsidR="000742CE" w:rsidRPr="00261BBB" w:rsidRDefault="000742CE" w:rsidP="00D15401">
            <w:pPr>
              <w:pStyle w:val="TableParagraph"/>
              <w:spacing w:before="120"/>
              <w:rPr>
                <w:rFonts w:ascii="Arial" w:hAnsi="Arial" w:cs="Arial"/>
                <w:sz w:val="20"/>
              </w:rPr>
            </w:pPr>
          </w:p>
        </w:tc>
        <w:tc>
          <w:tcPr>
            <w:tcW w:w="172" w:type="pct"/>
          </w:tcPr>
          <w:p w14:paraId="14140D8A" w14:textId="77777777" w:rsidR="000742CE" w:rsidRPr="00261BBB" w:rsidRDefault="000742CE" w:rsidP="00D15401">
            <w:pPr>
              <w:pStyle w:val="TableParagraph"/>
              <w:spacing w:before="120"/>
              <w:rPr>
                <w:rFonts w:ascii="Arial" w:hAnsi="Arial" w:cs="Arial"/>
                <w:sz w:val="20"/>
              </w:rPr>
            </w:pPr>
          </w:p>
        </w:tc>
        <w:tc>
          <w:tcPr>
            <w:tcW w:w="172" w:type="pct"/>
          </w:tcPr>
          <w:p w14:paraId="6058331C" w14:textId="77777777" w:rsidR="000742CE" w:rsidRPr="00261BBB" w:rsidRDefault="000742CE" w:rsidP="00D15401">
            <w:pPr>
              <w:pStyle w:val="TableParagraph"/>
              <w:spacing w:before="120"/>
              <w:rPr>
                <w:rFonts w:ascii="Arial" w:hAnsi="Arial" w:cs="Arial"/>
                <w:sz w:val="20"/>
              </w:rPr>
            </w:pPr>
          </w:p>
        </w:tc>
        <w:tc>
          <w:tcPr>
            <w:tcW w:w="175" w:type="pct"/>
          </w:tcPr>
          <w:p w14:paraId="32AD9A0E" w14:textId="77777777" w:rsidR="000742CE" w:rsidRPr="00261BBB" w:rsidRDefault="000742CE" w:rsidP="00D15401">
            <w:pPr>
              <w:pStyle w:val="TableParagraph"/>
              <w:spacing w:before="120"/>
              <w:rPr>
                <w:rFonts w:ascii="Arial" w:hAnsi="Arial" w:cs="Arial"/>
                <w:sz w:val="20"/>
              </w:rPr>
            </w:pPr>
          </w:p>
        </w:tc>
        <w:tc>
          <w:tcPr>
            <w:tcW w:w="170" w:type="pct"/>
          </w:tcPr>
          <w:p w14:paraId="48FBDF9B" w14:textId="77777777" w:rsidR="000742CE" w:rsidRPr="00261BBB" w:rsidRDefault="000742CE" w:rsidP="00D15401">
            <w:pPr>
              <w:pStyle w:val="TableParagraph"/>
              <w:spacing w:before="120"/>
              <w:rPr>
                <w:rFonts w:ascii="Arial" w:hAnsi="Arial" w:cs="Arial"/>
                <w:sz w:val="20"/>
              </w:rPr>
            </w:pPr>
          </w:p>
        </w:tc>
        <w:tc>
          <w:tcPr>
            <w:tcW w:w="175" w:type="pct"/>
          </w:tcPr>
          <w:p w14:paraId="01BE12F5" w14:textId="77777777" w:rsidR="000742CE" w:rsidRPr="00261BBB" w:rsidRDefault="000742CE" w:rsidP="00D15401">
            <w:pPr>
              <w:pStyle w:val="TableParagraph"/>
              <w:spacing w:before="120"/>
              <w:rPr>
                <w:rFonts w:ascii="Arial" w:hAnsi="Arial" w:cs="Arial"/>
                <w:sz w:val="20"/>
              </w:rPr>
            </w:pPr>
          </w:p>
        </w:tc>
        <w:tc>
          <w:tcPr>
            <w:tcW w:w="172" w:type="pct"/>
          </w:tcPr>
          <w:p w14:paraId="73E9E5B7" w14:textId="77777777" w:rsidR="000742CE" w:rsidRPr="00261BBB" w:rsidRDefault="000742CE" w:rsidP="00D15401">
            <w:pPr>
              <w:pStyle w:val="TableParagraph"/>
              <w:spacing w:before="120"/>
              <w:rPr>
                <w:rFonts w:ascii="Arial" w:hAnsi="Arial" w:cs="Arial"/>
                <w:sz w:val="20"/>
              </w:rPr>
            </w:pPr>
          </w:p>
        </w:tc>
        <w:tc>
          <w:tcPr>
            <w:tcW w:w="172" w:type="pct"/>
          </w:tcPr>
          <w:p w14:paraId="6F1E9DD5" w14:textId="77777777" w:rsidR="000742CE" w:rsidRPr="00261BBB" w:rsidRDefault="000742CE" w:rsidP="00D15401">
            <w:pPr>
              <w:pStyle w:val="TableParagraph"/>
              <w:spacing w:before="120"/>
              <w:rPr>
                <w:rFonts w:ascii="Arial" w:hAnsi="Arial" w:cs="Arial"/>
                <w:sz w:val="20"/>
              </w:rPr>
            </w:pPr>
          </w:p>
        </w:tc>
        <w:tc>
          <w:tcPr>
            <w:tcW w:w="173" w:type="pct"/>
          </w:tcPr>
          <w:p w14:paraId="0499EAFF" w14:textId="77777777" w:rsidR="000742CE" w:rsidRPr="00261BBB" w:rsidRDefault="000742CE" w:rsidP="00D15401">
            <w:pPr>
              <w:pStyle w:val="TableParagraph"/>
              <w:spacing w:before="120"/>
              <w:rPr>
                <w:rFonts w:ascii="Arial" w:hAnsi="Arial" w:cs="Arial"/>
                <w:sz w:val="20"/>
              </w:rPr>
            </w:pPr>
          </w:p>
        </w:tc>
        <w:tc>
          <w:tcPr>
            <w:tcW w:w="172" w:type="pct"/>
          </w:tcPr>
          <w:p w14:paraId="1FD8DA6F" w14:textId="77777777" w:rsidR="000742CE" w:rsidRPr="00261BBB" w:rsidRDefault="000742CE" w:rsidP="00D15401">
            <w:pPr>
              <w:pStyle w:val="TableParagraph"/>
              <w:spacing w:before="120"/>
              <w:rPr>
                <w:rFonts w:ascii="Arial" w:hAnsi="Arial" w:cs="Arial"/>
                <w:sz w:val="20"/>
              </w:rPr>
            </w:pPr>
          </w:p>
        </w:tc>
        <w:tc>
          <w:tcPr>
            <w:tcW w:w="175" w:type="pct"/>
          </w:tcPr>
          <w:p w14:paraId="5D4084BA" w14:textId="77777777" w:rsidR="000742CE" w:rsidRPr="00261BBB" w:rsidRDefault="000742CE" w:rsidP="00D15401">
            <w:pPr>
              <w:pStyle w:val="TableParagraph"/>
              <w:spacing w:before="120"/>
              <w:rPr>
                <w:rFonts w:ascii="Arial" w:hAnsi="Arial" w:cs="Arial"/>
                <w:sz w:val="20"/>
              </w:rPr>
            </w:pPr>
          </w:p>
        </w:tc>
        <w:tc>
          <w:tcPr>
            <w:tcW w:w="172" w:type="pct"/>
          </w:tcPr>
          <w:p w14:paraId="0F30BA73" w14:textId="77777777" w:rsidR="000742CE" w:rsidRPr="00261BBB" w:rsidRDefault="000742CE" w:rsidP="00D15401">
            <w:pPr>
              <w:pStyle w:val="TableParagraph"/>
              <w:spacing w:before="120"/>
              <w:rPr>
                <w:rFonts w:ascii="Arial" w:hAnsi="Arial" w:cs="Arial"/>
                <w:sz w:val="20"/>
              </w:rPr>
            </w:pPr>
          </w:p>
        </w:tc>
      </w:tr>
    </w:tbl>
    <w:p w14:paraId="1546324B" w14:textId="77777777" w:rsidR="000742CE" w:rsidRPr="00261BBB" w:rsidRDefault="000742CE" w:rsidP="000742CE">
      <w:pPr>
        <w:pStyle w:val="BodyText0"/>
        <w:spacing w:before="120"/>
        <w:jc w:val="center"/>
        <w:rPr>
          <w:rFonts w:ascii="Arial" w:hAnsi="Arial" w:cs="Arial"/>
          <w:b/>
          <w:sz w:val="20"/>
        </w:rPr>
      </w:pPr>
      <w:r w:rsidRPr="00261BBB">
        <w:rPr>
          <w:rFonts w:ascii="Arial" w:hAnsi="Arial" w:cs="Arial"/>
          <w:b/>
          <w:sz w:val="20"/>
        </w:rPr>
        <w:t>THÔNG TIN VỀ CÔNG TY NHẬP KHẨU</w:t>
      </w:r>
    </w:p>
    <w:p w14:paraId="410429EF" w14:textId="77777777" w:rsidR="000742CE" w:rsidRPr="00261BBB" w:rsidRDefault="000742CE" w:rsidP="000742CE">
      <w:pPr>
        <w:pStyle w:val="Heading4"/>
        <w:spacing w:before="120"/>
        <w:rPr>
          <w:rFonts w:ascii="Arial" w:hAnsi="Arial" w:cs="Arial"/>
          <w:sz w:val="20"/>
        </w:rPr>
      </w:pPr>
      <w:r w:rsidRPr="00261BBB">
        <w:rPr>
          <w:rFonts w:ascii="Arial" w:hAnsi="Arial" w:cs="Arial"/>
          <w:sz w:val="20"/>
        </w:rPr>
        <w:t>PARTICULARS OF IMPORTER</w:t>
      </w:r>
    </w:p>
    <w:p w14:paraId="57C982A0" w14:textId="77777777" w:rsidR="000742CE" w:rsidRPr="00261BBB" w:rsidRDefault="000742CE" w:rsidP="000742CE">
      <w:pPr>
        <w:pStyle w:val="ListParagraph"/>
        <w:tabs>
          <w:tab w:val="left" w:pos="1252"/>
        </w:tabs>
        <w:ind w:left="0" w:firstLine="0"/>
        <w:jc w:val="left"/>
        <w:rPr>
          <w:rFonts w:ascii="Arial" w:hAnsi="Arial" w:cs="Arial"/>
          <w:sz w:val="20"/>
        </w:rPr>
      </w:pPr>
      <w:r w:rsidRPr="00261BBB">
        <w:rPr>
          <w:rFonts w:ascii="Arial" w:hAnsi="Arial" w:cs="Arial"/>
          <w:sz w:val="20"/>
          <w:szCs w:val="24"/>
          <w:lang w:bidi="vi"/>
        </w:rPr>
        <w:t xml:space="preserve">10. </w:t>
      </w:r>
      <w:r w:rsidRPr="00261BBB">
        <w:rPr>
          <w:rFonts w:ascii="Arial" w:hAnsi="Arial" w:cs="Arial"/>
          <w:sz w:val="20"/>
        </w:rPr>
        <w:t>Tên công ty nhập khẩu (Name of importer):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323"/>
        <w:gridCol w:w="321"/>
        <w:gridCol w:w="323"/>
        <w:gridCol w:w="321"/>
        <w:gridCol w:w="323"/>
        <w:gridCol w:w="321"/>
        <w:gridCol w:w="323"/>
        <w:gridCol w:w="321"/>
        <w:gridCol w:w="323"/>
        <w:gridCol w:w="322"/>
        <w:gridCol w:w="324"/>
        <w:gridCol w:w="324"/>
        <w:gridCol w:w="322"/>
        <w:gridCol w:w="324"/>
        <w:gridCol w:w="322"/>
        <w:gridCol w:w="324"/>
        <w:gridCol w:w="324"/>
        <w:gridCol w:w="322"/>
        <w:gridCol w:w="322"/>
        <w:gridCol w:w="327"/>
        <w:gridCol w:w="318"/>
        <w:gridCol w:w="327"/>
        <w:gridCol w:w="322"/>
        <w:gridCol w:w="322"/>
        <w:gridCol w:w="324"/>
        <w:gridCol w:w="322"/>
        <w:gridCol w:w="327"/>
        <w:gridCol w:w="309"/>
      </w:tblGrid>
      <w:tr w:rsidR="000742CE" w:rsidRPr="00261BBB" w14:paraId="668EADDE" w14:textId="77777777" w:rsidTr="00D15401">
        <w:tc>
          <w:tcPr>
            <w:tcW w:w="173" w:type="pct"/>
          </w:tcPr>
          <w:p w14:paraId="68A514EE" w14:textId="77777777" w:rsidR="000742CE" w:rsidRPr="00261BBB" w:rsidRDefault="000742CE" w:rsidP="00D15401">
            <w:pPr>
              <w:pStyle w:val="TableParagraph"/>
              <w:spacing w:before="120"/>
              <w:rPr>
                <w:rFonts w:ascii="Arial" w:hAnsi="Arial" w:cs="Arial"/>
                <w:sz w:val="20"/>
              </w:rPr>
            </w:pPr>
          </w:p>
        </w:tc>
        <w:tc>
          <w:tcPr>
            <w:tcW w:w="173" w:type="pct"/>
          </w:tcPr>
          <w:p w14:paraId="2020E261" w14:textId="77777777" w:rsidR="000742CE" w:rsidRPr="00261BBB" w:rsidRDefault="000742CE" w:rsidP="00D15401">
            <w:pPr>
              <w:pStyle w:val="TableParagraph"/>
              <w:spacing w:before="120"/>
              <w:rPr>
                <w:rFonts w:ascii="Arial" w:hAnsi="Arial" w:cs="Arial"/>
                <w:sz w:val="20"/>
              </w:rPr>
            </w:pPr>
          </w:p>
        </w:tc>
        <w:tc>
          <w:tcPr>
            <w:tcW w:w="172" w:type="pct"/>
          </w:tcPr>
          <w:p w14:paraId="289956A4" w14:textId="77777777" w:rsidR="000742CE" w:rsidRPr="00261BBB" w:rsidRDefault="000742CE" w:rsidP="00D15401">
            <w:pPr>
              <w:pStyle w:val="TableParagraph"/>
              <w:spacing w:before="120"/>
              <w:rPr>
                <w:rFonts w:ascii="Arial" w:hAnsi="Arial" w:cs="Arial"/>
                <w:sz w:val="20"/>
              </w:rPr>
            </w:pPr>
          </w:p>
        </w:tc>
        <w:tc>
          <w:tcPr>
            <w:tcW w:w="173" w:type="pct"/>
          </w:tcPr>
          <w:p w14:paraId="1D9D9C49" w14:textId="77777777" w:rsidR="000742CE" w:rsidRPr="00261BBB" w:rsidRDefault="000742CE" w:rsidP="00D15401">
            <w:pPr>
              <w:pStyle w:val="TableParagraph"/>
              <w:spacing w:before="120"/>
              <w:rPr>
                <w:rFonts w:ascii="Arial" w:hAnsi="Arial" w:cs="Arial"/>
                <w:sz w:val="20"/>
              </w:rPr>
            </w:pPr>
          </w:p>
        </w:tc>
        <w:tc>
          <w:tcPr>
            <w:tcW w:w="172" w:type="pct"/>
          </w:tcPr>
          <w:p w14:paraId="428153AB" w14:textId="77777777" w:rsidR="000742CE" w:rsidRPr="00261BBB" w:rsidRDefault="000742CE" w:rsidP="00D15401">
            <w:pPr>
              <w:pStyle w:val="TableParagraph"/>
              <w:spacing w:before="120"/>
              <w:rPr>
                <w:rFonts w:ascii="Arial" w:hAnsi="Arial" w:cs="Arial"/>
                <w:sz w:val="20"/>
              </w:rPr>
            </w:pPr>
          </w:p>
        </w:tc>
        <w:tc>
          <w:tcPr>
            <w:tcW w:w="173" w:type="pct"/>
          </w:tcPr>
          <w:p w14:paraId="767394F8" w14:textId="77777777" w:rsidR="000742CE" w:rsidRPr="00261BBB" w:rsidRDefault="000742CE" w:rsidP="00D15401">
            <w:pPr>
              <w:pStyle w:val="TableParagraph"/>
              <w:spacing w:before="120"/>
              <w:rPr>
                <w:rFonts w:ascii="Arial" w:hAnsi="Arial" w:cs="Arial"/>
                <w:sz w:val="20"/>
              </w:rPr>
            </w:pPr>
          </w:p>
        </w:tc>
        <w:tc>
          <w:tcPr>
            <w:tcW w:w="172" w:type="pct"/>
          </w:tcPr>
          <w:p w14:paraId="4B26E3BB" w14:textId="77777777" w:rsidR="000742CE" w:rsidRPr="00261BBB" w:rsidRDefault="000742CE" w:rsidP="00D15401">
            <w:pPr>
              <w:pStyle w:val="TableParagraph"/>
              <w:spacing w:before="120"/>
              <w:rPr>
                <w:rFonts w:ascii="Arial" w:hAnsi="Arial" w:cs="Arial"/>
                <w:sz w:val="20"/>
              </w:rPr>
            </w:pPr>
          </w:p>
        </w:tc>
        <w:tc>
          <w:tcPr>
            <w:tcW w:w="173" w:type="pct"/>
          </w:tcPr>
          <w:p w14:paraId="2DFB5DAB" w14:textId="77777777" w:rsidR="000742CE" w:rsidRPr="00261BBB" w:rsidRDefault="000742CE" w:rsidP="00D15401">
            <w:pPr>
              <w:pStyle w:val="TableParagraph"/>
              <w:spacing w:before="120"/>
              <w:rPr>
                <w:rFonts w:ascii="Arial" w:hAnsi="Arial" w:cs="Arial"/>
                <w:sz w:val="20"/>
              </w:rPr>
            </w:pPr>
          </w:p>
        </w:tc>
        <w:tc>
          <w:tcPr>
            <w:tcW w:w="172" w:type="pct"/>
          </w:tcPr>
          <w:p w14:paraId="1F452FB5" w14:textId="77777777" w:rsidR="000742CE" w:rsidRPr="00261BBB" w:rsidRDefault="000742CE" w:rsidP="00D15401">
            <w:pPr>
              <w:pStyle w:val="TableParagraph"/>
              <w:spacing w:before="120"/>
              <w:rPr>
                <w:rFonts w:ascii="Arial" w:hAnsi="Arial" w:cs="Arial"/>
                <w:sz w:val="20"/>
              </w:rPr>
            </w:pPr>
          </w:p>
        </w:tc>
        <w:tc>
          <w:tcPr>
            <w:tcW w:w="173" w:type="pct"/>
          </w:tcPr>
          <w:p w14:paraId="3C43EA47" w14:textId="77777777" w:rsidR="000742CE" w:rsidRPr="00261BBB" w:rsidRDefault="000742CE" w:rsidP="00D15401">
            <w:pPr>
              <w:pStyle w:val="TableParagraph"/>
              <w:spacing w:before="120"/>
              <w:rPr>
                <w:rFonts w:ascii="Arial" w:hAnsi="Arial" w:cs="Arial"/>
                <w:sz w:val="20"/>
              </w:rPr>
            </w:pPr>
          </w:p>
        </w:tc>
        <w:tc>
          <w:tcPr>
            <w:tcW w:w="172" w:type="pct"/>
          </w:tcPr>
          <w:p w14:paraId="147F7020" w14:textId="77777777" w:rsidR="000742CE" w:rsidRPr="00261BBB" w:rsidRDefault="000742CE" w:rsidP="00D15401">
            <w:pPr>
              <w:pStyle w:val="TableParagraph"/>
              <w:spacing w:before="120"/>
              <w:rPr>
                <w:rFonts w:ascii="Arial" w:hAnsi="Arial" w:cs="Arial"/>
                <w:sz w:val="20"/>
              </w:rPr>
            </w:pPr>
          </w:p>
        </w:tc>
        <w:tc>
          <w:tcPr>
            <w:tcW w:w="173" w:type="pct"/>
          </w:tcPr>
          <w:p w14:paraId="77FD364A" w14:textId="77777777" w:rsidR="000742CE" w:rsidRPr="00261BBB" w:rsidRDefault="000742CE" w:rsidP="00D15401">
            <w:pPr>
              <w:pStyle w:val="TableParagraph"/>
              <w:spacing w:before="120"/>
              <w:rPr>
                <w:rFonts w:ascii="Arial" w:hAnsi="Arial" w:cs="Arial"/>
                <w:sz w:val="20"/>
              </w:rPr>
            </w:pPr>
          </w:p>
        </w:tc>
        <w:tc>
          <w:tcPr>
            <w:tcW w:w="173" w:type="pct"/>
          </w:tcPr>
          <w:p w14:paraId="4818BDB4" w14:textId="77777777" w:rsidR="000742CE" w:rsidRPr="00261BBB" w:rsidRDefault="000742CE" w:rsidP="00D15401">
            <w:pPr>
              <w:pStyle w:val="TableParagraph"/>
              <w:spacing w:before="120"/>
              <w:rPr>
                <w:rFonts w:ascii="Arial" w:hAnsi="Arial" w:cs="Arial"/>
                <w:sz w:val="20"/>
              </w:rPr>
            </w:pPr>
          </w:p>
        </w:tc>
        <w:tc>
          <w:tcPr>
            <w:tcW w:w="172" w:type="pct"/>
          </w:tcPr>
          <w:p w14:paraId="78326FF0" w14:textId="77777777" w:rsidR="000742CE" w:rsidRPr="00261BBB" w:rsidRDefault="000742CE" w:rsidP="00D15401">
            <w:pPr>
              <w:pStyle w:val="TableParagraph"/>
              <w:spacing w:before="120"/>
              <w:rPr>
                <w:rFonts w:ascii="Arial" w:hAnsi="Arial" w:cs="Arial"/>
                <w:sz w:val="20"/>
              </w:rPr>
            </w:pPr>
          </w:p>
        </w:tc>
        <w:tc>
          <w:tcPr>
            <w:tcW w:w="173" w:type="pct"/>
          </w:tcPr>
          <w:p w14:paraId="41FD4A51" w14:textId="77777777" w:rsidR="000742CE" w:rsidRPr="00261BBB" w:rsidRDefault="000742CE" w:rsidP="00D15401">
            <w:pPr>
              <w:pStyle w:val="TableParagraph"/>
              <w:spacing w:before="120"/>
              <w:rPr>
                <w:rFonts w:ascii="Arial" w:hAnsi="Arial" w:cs="Arial"/>
                <w:sz w:val="20"/>
              </w:rPr>
            </w:pPr>
          </w:p>
        </w:tc>
        <w:tc>
          <w:tcPr>
            <w:tcW w:w="172" w:type="pct"/>
          </w:tcPr>
          <w:p w14:paraId="2D18D048" w14:textId="77777777" w:rsidR="000742CE" w:rsidRPr="00261BBB" w:rsidRDefault="000742CE" w:rsidP="00D15401">
            <w:pPr>
              <w:pStyle w:val="TableParagraph"/>
              <w:spacing w:before="120"/>
              <w:rPr>
                <w:rFonts w:ascii="Arial" w:hAnsi="Arial" w:cs="Arial"/>
                <w:sz w:val="20"/>
              </w:rPr>
            </w:pPr>
          </w:p>
        </w:tc>
        <w:tc>
          <w:tcPr>
            <w:tcW w:w="173" w:type="pct"/>
          </w:tcPr>
          <w:p w14:paraId="2BFB1F3E" w14:textId="77777777" w:rsidR="000742CE" w:rsidRPr="00261BBB" w:rsidRDefault="000742CE" w:rsidP="00D15401">
            <w:pPr>
              <w:pStyle w:val="TableParagraph"/>
              <w:spacing w:before="120"/>
              <w:rPr>
                <w:rFonts w:ascii="Arial" w:hAnsi="Arial" w:cs="Arial"/>
                <w:sz w:val="20"/>
              </w:rPr>
            </w:pPr>
          </w:p>
        </w:tc>
        <w:tc>
          <w:tcPr>
            <w:tcW w:w="173" w:type="pct"/>
          </w:tcPr>
          <w:p w14:paraId="5BEA5321" w14:textId="77777777" w:rsidR="000742CE" w:rsidRPr="00261BBB" w:rsidRDefault="000742CE" w:rsidP="00D15401">
            <w:pPr>
              <w:pStyle w:val="TableParagraph"/>
              <w:spacing w:before="120"/>
              <w:rPr>
                <w:rFonts w:ascii="Arial" w:hAnsi="Arial" w:cs="Arial"/>
                <w:sz w:val="20"/>
              </w:rPr>
            </w:pPr>
          </w:p>
        </w:tc>
        <w:tc>
          <w:tcPr>
            <w:tcW w:w="172" w:type="pct"/>
          </w:tcPr>
          <w:p w14:paraId="47840F60" w14:textId="77777777" w:rsidR="000742CE" w:rsidRPr="00261BBB" w:rsidRDefault="000742CE" w:rsidP="00D15401">
            <w:pPr>
              <w:pStyle w:val="TableParagraph"/>
              <w:spacing w:before="120"/>
              <w:rPr>
                <w:rFonts w:ascii="Arial" w:hAnsi="Arial" w:cs="Arial"/>
                <w:sz w:val="20"/>
              </w:rPr>
            </w:pPr>
          </w:p>
        </w:tc>
        <w:tc>
          <w:tcPr>
            <w:tcW w:w="172" w:type="pct"/>
          </w:tcPr>
          <w:p w14:paraId="304EAF6A" w14:textId="77777777" w:rsidR="000742CE" w:rsidRPr="00261BBB" w:rsidRDefault="000742CE" w:rsidP="00D15401">
            <w:pPr>
              <w:pStyle w:val="TableParagraph"/>
              <w:spacing w:before="120"/>
              <w:rPr>
                <w:rFonts w:ascii="Arial" w:hAnsi="Arial" w:cs="Arial"/>
                <w:sz w:val="20"/>
              </w:rPr>
            </w:pPr>
          </w:p>
        </w:tc>
        <w:tc>
          <w:tcPr>
            <w:tcW w:w="175" w:type="pct"/>
          </w:tcPr>
          <w:p w14:paraId="55AC51AB" w14:textId="77777777" w:rsidR="000742CE" w:rsidRPr="00261BBB" w:rsidRDefault="000742CE" w:rsidP="00D15401">
            <w:pPr>
              <w:pStyle w:val="TableParagraph"/>
              <w:spacing w:before="120"/>
              <w:rPr>
                <w:rFonts w:ascii="Arial" w:hAnsi="Arial" w:cs="Arial"/>
                <w:sz w:val="20"/>
              </w:rPr>
            </w:pPr>
          </w:p>
        </w:tc>
        <w:tc>
          <w:tcPr>
            <w:tcW w:w="170" w:type="pct"/>
          </w:tcPr>
          <w:p w14:paraId="4EC5F6FF" w14:textId="77777777" w:rsidR="000742CE" w:rsidRPr="00261BBB" w:rsidRDefault="000742CE" w:rsidP="00D15401">
            <w:pPr>
              <w:pStyle w:val="TableParagraph"/>
              <w:spacing w:before="120"/>
              <w:rPr>
                <w:rFonts w:ascii="Arial" w:hAnsi="Arial" w:cs="Arial"/>
                <w:sz w:val="20"/>
              </w:rPr>
            </w:pPr>
          </w:p>
        </w:tc>
        <w:tc>
          <w:tcPr>
            <w:tcW w:w="175" w:type="pct"/>
          </w:tcPr>
          <w:p w14:paraId="1BA1615E" w14:textId="77777777" w:rsidR="000742CE" w:rsidRPr="00261BBB" w:rsidRDefault="000742CE" w:rsidP="00D15401">
            <w:pPr>
              <w:pStyle w:val="TableParagraph"/>
              <w:spacing w:before="120"/>
              <w:rPr>
                <w:rFonts w:ascii="Arial" w:hAnsi="Arial" w:cs="Arial"/>
                <w:sz w:val="20"/>
              </w:rPr>
            </w:pPr>
          </w:p>
        </w:tc>
        <w:tc>
          <w:tcPr>
            <w:tcW w:w="172" w:type="pct"/>
          </w:tcPr>
          <w:p w14:paraId="192106A0" w14:textId="77777777" w:rsidR="000742CE" w:rsidRPr="00261BBB" w:rsidRDefault="000742CE" w:rsidP="00D15401">
            <w:pPr>
              <w:pStyle w:val="TableParagraph"/>
              <w:spacing w:before="120"/>
              <w:rPr>
                <w:rFonts w:ascii="Arial" w:hAnsi="Arial" w:cs="Arial"/>
                <w:sz w:val="20"/>
              </w:rPr>
            </w:pPr>
          </w:p>
        </w:tc>
        <w:tc>
          <w:tcPr>
            <w:tcW w:w="172" w:type="pct"/>
          </w:tcPr>
          <w:p w14:paraId="2307F9CD" w14:textId="77777777" w:rsidR="000742CE" w:rsidRPr="00261BBB" w:rsidRDefault="000742CE" w:rsidP="00D15401">
            <w:pPr>
              <w:pStyle w:val="TableParagraph"/>
              <w:spacing w:before="120"/>
              <w:rPr>
                <w:rFonts w:ascii="Arial" w:hAnsi="Arial" w:cs="Arial"/>
                <w:sz w:val="20"/>
              </w:rPr>
            </w:pPr>
          </w:p>
        </w:tc>
        <w:tc>
          <w:tcPr>
            <w:tcW w:w="173" w:type="pct"/>
          </w:tcPr>
          <w:p w14:paraId="0406E081" w14:textId="77777777" w:rsidR="000742CE" w:rsidRPr="00261BBB" w:rsidRDefault="000742CE" w:rsidP="00D15401">
            <w:pPr>
              <w:pStyle w:val="TableParagraph"/>
              <w:spacing w:before="120"/>
              <w:rPr>
                <w:rFonts w:ascii="Arial" w:hAnsi="Arial" w:cs="Arial"/>
                <w:sz w:val="20"/>
              </w:rPr>
            </w:pPr>
          </w:p>
        </w:tc>
        <w:tc>
          <w:tcPr>
            <w:tcW w:w="172" w:type="pct"/>
          </w:tcPr>
          <w:p w14:paraId="16DF5CBA" w14:textId="77777777" w:rsidR="000742CE" w:rsidRPr="00261BBB" w:rsidRDefault="000742CE" w:rsidP="00D15401">
            <w:pPr>
              <w:pStyle w:val="TableParagraph"/>
              <w:spacing w:before="120"/>
              <w:rPr>
                <w:rFonts w:ascii="Arial" w:hAnsi="Arial" w:cs="Arial"/>
                <w:sz w:val="20"/>
              </w:rPr>
            </w:pPr>
          </w:p>
        </w:tc>
        <w:tc>
          <w:tcPr>
            <w:tcW w:w="175" w:type="pct"/>
          </w:tcPr>
          <w:p w14:paraId="11F51753" w14:textId="77777777" w:rsidR="000742CE" w:rsidRPr="00261BBB" w:rsidRDefault="000742CE" w:rsidP="00D15401">
            <w:pPr>
              <w:pStyle w:val="TableParagraph"/>
              <w:spacing w:before="120"/>
              <w:rPr>
                <w:rFonts w:ascii="Arial" w:hAnsi="Arial" w:cs="Arial"/>
                <w:sz w:val="20"/>
              </w:rPr>
            </w:pPr>
          </w:p>
        </w:tc>
        <w:tc>
          <w:tcPr>
            <w:tcW w:w="172" w:type="pct"/>
          </w:tcPr>
          <w:p w14:paraId="028C9722" w14:textId="77777777" w:rsidR="000742CE" w:rsidRPr="00261BBB" w:rsidRDefault="000742CE" w:rsidP="00D15401">
            <w:pPr>
              <w:pStyle w:val="TableParagraph"/>
              <w:spacing w:before="120"/>
              <w:rPr>
                <w:rFonts w:ascii="Arial" w:hAnsi="Arial" w:cs="Arial"/>
                <w:sz w:val="20"/>
              </w:rPr>
            </w:pPr>
          </w:p>
        </w:tc>
      </w:tr>
      <w:tr w:rsidR="000742CE" w:rsidRPr="00261BBB" w14:paraId="584DC725" w14:textId="77777777" w:rsidTr="00D15401">
        <w:tc>
          <w:tcPr>
            <w:tcW w:w="173" w:type="pct"/>
          </w:tcPr>
          <w:p w14:paraId="0AB11889" w14:textId="77777777" w:rsidR="000742CE" w:rsidRPr="00261BBB" w:rsidRDefault="000742CE" w:rsidP="00D15401">
            <w:pPr>
              <w:pStyle w:val="TableParagraph"/>
              <w:spacing w:before="120"/>
              <w:rPr>
                <w:rFonts w:ascii="Arial" w:hAnsi="Arial" w:cs="Arial"/>
                <w:sz w:val="20"/>
              </w:rPr>
            </w:pPr>
          </w:p>
        </w:tc>
        <w:tc>
          <w:tcPr>
            <w:tcW w:w="173" w:type="pct"/>
          </w:tcPr>
          <w:p w14:paraId="4707060D" w14:textId="77777777" w:rsidR="000742CE" w:rsidRPr="00261BBB" w:rsidRDefault="000742CE" w:rsidP="00D15401">
            <w:pPr>
              <w:pStyle w:val="TableParagraph"/>
              <w:spacing w:before="120"/>
              <w:rPr>
                <w:rFonts w:ascii="Arial" w:hAnsi="Arial" w:cs="Arial"/>
                <w:sz w:val="20"/>
              </w:rPr>
            </w:pPr>
          </w:p>
        </w:tc>
        <w:tc>
          <w:tcPr>
            <w:tcW w:w="172" w:type="pct"/>
          </w:tcPr>
          <w:p w14:paraId="73800918" w14:textId="77777777" w:rsidR="000742CE" w:rsidRPr="00261BBB" w:rsidRDefault="000742CE" w:rsidP="00D15401">
            <w:pPr>
              <w:pStyle w:val="TableParagraph"/>
              <w:spacing w:before="120"/>
              <w:rPr>
                <w:rFonts w:ascii="Arial" w:hAnsi="Arial" w:cs="Arial"/>
                <w:sz w:val="20"/>
              </w:rPr>
            </w:pPr>
          </w:p>
        </w:tc>
        <w:tc>
          <w:tcPr>
            <w:tcW w:w="173" w:type="pct"/>
          </w:tcPr>
          <w:p w14:paraId="11E9DEE6" w14:textId="77777777" w:rsidR="000742CE" w:rsidRPr="00261BBB" w:rsidRDefault="000742CE" w:rsidP="00D15401">
            <w:pPr>
              <w:pStyle w:val="TableParagraph"/>
              <w:spacing w:before="120"/>
              <w:rPr>
                <w:rFonts w:ascii="Arial" w:hAnsi="Arial" w:cs="Arial"/>
                <w:sz w:val="20"/>
              </w:rPr>
            </w:pPr>
          </w:p>
        </w:tc>
        <w:tc>
          <w:tcPr>
            <w:tcW w:w="172" w:type="pct"/>
          </w:tcPr>
          <w:p w14:paraId="5418D6B9" w14:textId="77777777" w:rsidR="000742CE" w:rsidRPr="00261BBB" w:rsidRDefault="000742CE" w:rsidP="00D15401">
            <w:pPr>
              <w:pStyle w:val="TableParagraph"/>
              <w:spacing w:before="120"/>
              <w:rPr>
                <w:rFonts w:ascii="Arial" w:hAnsi="Arial" w:cs="Arial"/>
                <w:sz w:val="20"/>
              </w:rPr>
            </w:pPr>
          </w:p>
        </w:tc>
        <w:tc>
          <w:tcPr>
            <w:tcW w:w="173" w:type="pct"/>
          </w:tcPr>
          <w:p w14:paraId="57F267C0" w14:textId="77777777" w:rsidR="000742CE" w:rsidRPr="00261BBB" w:rsidRDefault="000742CE" w:rsidP="00D15401">
            <w:pPr>
              <w:pStyle w:val="TableParagraph"/>
              <w:spacing w:before="120"/>
              <w:rPr>
                <w:rFonts w:ascii="Arial" w:hAnsi="Arial" w:cs="Arial"/>
                <w:sz w:val="20"/>
              </w:rPr>
            </w:pPr>
          </w:p>
        </w:tc>
        <w:tc>
          <w:tcPr>
            <w:tcW w:w="172" w:type="pct"/>
          </w:tcPr>
          <w:p w14:paraId="098303D9" w14:textId="77777777" w:rsidR="000742CE" w:rsidRPr="00261BBB" w:rsidRDefault="000742CE" w:rsidP="00D15401">
            <w:pPr>
              <w:pStyle w:val="TableParagraph"/>
              <w:spacing w:before="120"/>
              <w:rPr>
                <w:rFonts w:ascii="Arial" w:hAnsi="Arial" w:cs="Arial"/>
                <w:sz w:val="20"/>
              </w:rPr>
            </w:pPr>
          </w:p>
        </w:tc>
        <w:tc>
          <w:tcPr>
            <w:tcW w:w="173" w:type="pct"/>
          </w:tcPr>
          <w:p w14:paraId="0237602C" w14:textId="77777777" w:rsidR="000742CE" w:rsidRPr="00261BBB" w:rsidRDefault="000742CE" w:rsidP="00D15401">
            <w:pPr>
              <w:pStyle w:val="TableParagraph"/>
              <w:spacing w:before="120"/>
              <w:rPr>
                <w:rFonts w:ascii="Arial" w:hAnsi="Arial" w:cs="Arial"/>
                <w:sz w:val="20"/>
              </w:rPr>
            </w:pPr>
          </w:p>
        </w:tc>
        <w:tc>
          <w:tcPr>
            <w:tcW w:w="172" w:type="pct"/>
          </w:tcPr>
          <w:p w14:paraId="21711E46" w14:textId="77777777" w:rsidR="000742CE" w:rsidRPr="00261BBB" w:rsidRDefault="000742CE" w:rsidP="00D15401">
            <w:pPr>
              <w:pStyle w:val="TableParagraph"/>
              <w:spacing w:before="120"/>
              <w:rPr>
                <w:rFonts w:ascii="Arial" w:hAnsi="Arial" w:cs="Arial"/>
                <w:sz w:val="20"/>
              </w:rPr>
            </w:pPr>
          </w:p>
        </w:tc>
        <w:tc>
          <w:tcPr>
            <w:tcW w:w="173" w:type="pct"/>
          </w:tcPr>
          <w:p w14:paraId="0BA3364E" w14:textId="77777777" w:rsidR="000742CE" w:rsidRPr="00261BBB" w:rsidRDefault="000742CE" w:rsidP="00D15401">
            <w:pPr>
              <w:pStyle w:val="TableParagraph"/>
              <w:spacing w:before="120"/>
              <w:rPr>
                <w:rFonts w:ascii="Arial" w:hAnsi="Arial" w:cs="Arial"/>
                <w:sz w:val="20"/>
              </w:rPr>
            </w:pPr>
          </w:p>
        </w:tc>
        <w:tc>
          <w:tcPr>
            <w:tcW w:w="172" w:type="pct"/>
          </w:tcPr>
          <w:p w14:paraId="0F6714C6" w14:textId="77777777" w:rsidR="000742CE" w:rsidRPr="00261BBB" w:rsidRDefault="000742CE" w:rsidP="00D15401">
            <w:pPr>
              <w:pStyle w:val="TableParagraph"/>
              <w:spacing w:before="120"/>
              <w:rPr>
                <w:rFonts w:ascii="Arial" w:hAnsi="Arial" w:cs="Arial"/>
                <w:sz w:val="20"/>
              </w:rPr>
            </w:pPr>
          </w:p>
        </w:tc>
        <w:tc>
          <w:tcPr>
            <w:tcW w:w="173" w:type="pct"/>
          </w:tcPr>
          <w:p w14:paraId="00949985" w14:textId="77777777" w:rsidR="000742CE" w:rsidRPr="00261BBB" w:rsidRDefault="000742CE" w:rsidP="00D15401">
            <w:pPr>
              <w:pStyle w:val="TableParagraph"/>
              <w:spacing w:before="120"/>
              <w:rPr>
                <w:rFonts w:ascii="Arial" w:hAnsi="Arial" w:cs="Arial"/>
                <w:sz w:val="20"/>
              </w:rPr>
            </w:pPr>
          </w:p>
        </w:tc>
        <w:tc>
          <w:tcPr>
            <w:tcW w:w="173" w:type="pct"/>
          </w:tcPr>
          <w:p w14:paraId="5FD22F86" w14:textId="77777777" w:rsidR="000742CE" w:rsidRPr="00261BBB" w:rsidRDefault="000742CE" w:rsidP="00D15401">
            <w:pPr>
              <w:pStyle w:val="TableParagraph"/>
              <w:spacing w:before="120"/>
              <w:rPr>
                <w:rFonts w:ascii="Arial" w:hAnsi="Arial" w:cs="Arial"/>
                <w:sz w:val="20"/>
              </w:rPr>
            </w:pPr>
          </w:p>
        </w:tc>
        <w:tc>
          <w:tcPr>
            <w:tcW w:w="172" w:type="pct"/>
          </w:tcPr>
          <w:p w14:paraId="1D7607F7" w14:textId="77777777" w:rsidR="000742CE" w:rsidRPr="00261BBB" w:rsidRDefault="000742CE" w:rsidP="00D15401">
            <w:pPr>
              <w:pStyle w:val="TableParagraph"/>
              <w:spacing w:before="120"/>
              <w:rPr>
                <w:rFonts w:ascii="Arial" w:hAnsi="Arial" w:cs="Arial"/>
                <w:sz w:val="20"/>
              </w:rPr>
            </w:pPr>
          </w:p>
        </w:tc>
        <w:tc>
          <w:tcPr>
            <w:tcW w:w="173" w:type="pct"/>
          </w:tcPr>
          <w:p w14:paraId="541C5D54" w14:textId="77777777" w:rsidR="000742CE" w:rsidRPr="00261BBB" w:rsidRDefault="000742CE" w:rsidP="00D15401">
            <w:pPr>
              <w:pStyle w:val="TableParagraph"/>
              <w:spacing w:before="120"/>
              <w:rPr>
                <w:rFonts w:ascii="Arial" w:hAnsi="Arial" w:cs="Arial"/>
                <w:sz w:val="20"/>
              </w:rPr>
            </w:pPr>
          </w:p>
        </w:tc>
        <w:tc>
          <w:tcPr>
            <w:tcW w:w="172" w:type="pct"/>
          </w:tcPr>
          <w:p w14:paraId="5F354E1C" w14:textId="77777777" w:rsidR="000742CE" w:rsidRPr="00261BBB" w:rsidRDefault="000742CE" w:rsidP="00D15401">
            <w:pPr>
              <w:pStyle w:val="TableParagraph"/>
              <w:spacing w:before="120"/>
              <w:rPr>
                <w:rFonts w:ascii="Arial" w:hAnsi="Arial" w:cs="Arial"/>
                <w:sz w:val="20"/>
              </w:rPr>
            </w:pPr>
          </w:p>
        </w:tc>
        <w:tc>
          <w:tcPr>
            <w:tcW w:w="173" w:type="pct"/>
          </w:tcPr>
          <w:p w14:paraId="1B0265E9" w14:textId="77777777" w:rsidR="000742CE" w:rsidRPr="00261BBB" w:rsidRDefault="000742CE" w:rsidP="00D15401">
            <w:pPr>
              <w:pStyle w:val="TableParagraph"/>
              <w:spacing w:before="120"/>
              <w:rPr>
                <w:rFonts w:ascii="Arial" w:hAnsi="Arial" w:cs="Arial"/>
                <w:sz w:val="20"/>
              </w:rPr>
            </w:pPr>
          </w:p>
        </w:tc>
        <w:tc>
          <w:tcPr>
            <w:tcW w:w="173" w:type="pct"/>
          </w:tcPr>
          <w:p w14:paraId="460C5809" w14:textId="77777777" w:rsidR="000742CE" w:rsidRPr="00261BBB" w:rsidRDefault="000742CE" w:rsidP="00D15401">
            <w:pPr>
              <w:pStyle w:val="TableParagraph"/>
              <w:spacing w:before="120"/>
              <w:rPr>
                <w:rFonts w:ascii="Arial" w:hAnsi="Arial" w:cs="Arial"/>
                <w:sz w:val="20"/>
              </w:rPr>
            </w:pPr>
          </w:p>
        </w:tc>
        <w:tc>
          <w:tcPr>
            <w:tcW w:w="172" w:type="pct"/>
          </w:tcPr>
          <w:p w14:paraId="629A3A8B" w14:textId="77777777" w:rsidR="000742CE" w:rsidRPr="00261BBB" w:rsidRDefault="000742CE" w:rsidP="00D15401">
            <w:pPr>
              <w:pStyle w:val="TableParagraph"/>
              <w:spacing w:before="120"/>
              <w:rPr>
                <w:rFonts w:ascii="Arial" w:hAnsi="Arial" w:cs="Arial"/>
                <w:sz w:val="20"/>
              </w:rPr>
            </w:pPr>
          </w:p>
        </w:tc>
        <w:tc>
          <w:tcPr>
            <w:tcW w:w="172" w:type="pct"/>
          </w:tcPr>
          <w:p w14:paraId="51C4C834" w14:textId="77777777" w:rsidR="000742CE" w:rsidRPr="00261BBB" w:rsidRDefault="000742CE" w:rsidP="00D15401">
            <w:pPr>
              <w:pStyle w:val="TableParagraph"/>
              <w:spacing w:before="120"/>
              <w:rPr>
                <w:rFonts w:ascii="Arial" w:hAnsi="Arial" w:cs="Arial"/>
                <w:sz w:val="20"/>
              </w:rPr>
            </w:pPr>
          </w:p>
        </w:tc>
        <w:tc>
          <w:tcPr>
            <w:tcW w:w="175" w:type="pct"/>
          </w:tcPr>
          <w:p w14:paraId="05414757" w14:textId="77777777" w:rsidR="000742CE" w:rsidRPr="00261BBB" w:rsidRDefault="000742CE" w:rsidP="00D15401">
            <w:pPr>
              <w:pStyle w:val="TableParagraph"/>
              <w:spacing w:before="120"/>
              <w:rPr>
                <w:rFonts w:ascii="Arial" w:hAnsi="Arial" w:cs="Arial"/>
                <w:sz w:val="20"/>
              </w:rPr>
            </w:pPr>
          </w:p>
        </w:tc>
        <w:tc>
          <w:tcPr>
            <w:tcW w:w="170" w:type="pct"/>
          </w:tcPr>
          <w:p w14:paraId="345A7CEB" w14:textId="77777777" w:rsidR="000742CE" w:rsidRPr="00261BBB" w:rsidRDefault="000742CE" w:rsidP="00D15401">
            <w:pPr>
              <w:pStyle w:val="TableParagraph"/>
              <w:spacing w:before="120"/>
              <w:rPr>
                <w:rFonts w:ascii="Arial" w:hAnsi="Arial" w:cs="Arial"/>
                <w:sz w:val="20"/>
              </w:rPr>
            </w:pPr>
          </w:p>
        </w:tc>
        <w:tc>
          <w:tcPr>
            <w:tcW w:w="175" w:type="pct"/>
          </w:tcPr>
          <w:p w14:paraId="0E771293" w14:textId="77777777" w:rsidR="000742CE" w:rsidRPr="00261BBB" w:rsidRDefault="000742CE" w:rsidP="00D15401">
            <w:pPr>
              <w:pStyle w:val="TableParagraph"/>
              <w:spacing w:before="120"/>
              <w:rPr>
                <w:rFonts w:ascii="Arial" w:hAnsi="Arial" w:cs="Arial"/>
                <w:sz w:val="20"/>
              </w:rPr>
            </w:pPr>
          </w:p>
        </w:tc>
        <w:tc>
          <w:tcPr>
            <w:tcW w:w="172" w:type="pct"/>
          </w:tcPr>
          <w:p w14:paraId="091044A8" w14:textId="77777777" w:rsidR="000742CE" w:rsidRPr="00261BBB" w:rsidRDefault="000742CE" w:rsidP="00D15401">
            <w:pPr>
              <w:pStyle w:val="TableParagraph"/>
              <w:spacing w:before="120"/>
              <w:rPr>
                <w:rFonts w:ascii="Arial" w:hAnsi="Arial" w:cs="Arial"/>
                <w:sz w:val="20"/>
              </w:rPr>
            </w:pPr>
          </w:p>
        </w:tc>
        <w:tc>
          <w:tcPr>
            <w:tcW w:w="172" w:type="pct"/>
          </w:tcPr>
          <w:p w14:paraId="50269DCC" w14:textId="77777777" w:rsidR="000742CE" w:rsidRPr="00261BBB" w:rsidRDefault="000742CE" w:rsidP="00D15401">
            <w:pPr>
              <w:pStyle w:val="TableParagraph"/>
              <w:spacing w:before="120"/>
              <w:rPr>
                <w:rFonts w:ascii="Arial" w:hAnsi="Arial" w:cs="Arial"/>
                <w:sz w:val="20"/>
              </w:rPr>
            </w:pPr>
          </w:p>
        </w:tc>
        <w:tc>
          <w:tcPr>
            <w:tcW w:w="173" w:type="pct"/>
          </w:tcPr>
          <w:p w14:paraId="748080DC" w14:textId="77777777" w:rsidR="000742CE" w:rsidRPr="00261BBB" w:rsidRDefault="000742CE" w:rsidP="00D15401">
            <w:pPr>
              <w:pStyle w:val="TableParagraph"/>
              <w:spacing w:before="120"/>
              <w:rPr>
                <w:rFonts w:ascii="Arial" w:hAnsi="Arial" w:cs="Arial"/>
                <w:sz w:val="20"/>
              </w:rPr>
            </w:pPr>
          </w:p>
        </w:tc>
        <w:tc>
          <w:tcPr>
            <w:tcW w:w="172" w:type="pct"/>
          </w:tcPr>
          <w:p w14:paraId="00DC6B64" w14:textId="77777777" w:rsidR="000742CE" w:rsidRPr="00261BBB" w:rsidRDefault="000742CE" w:rsidP="00D15401">
            <w:pPr>
              <w:pStyle w:val="TableParagraph"/>
              <w:spacing w:before="120"/>
              <w:rPr>
                <w:rFonts w:ascii="Arial" w:hAnsi="Arial" w:cs="Arial"/>
                <w:sz w:val="20"/>
              </w:rPr>
            </w:pPr>
          </w:p>
        </w:tc>
        <w:tc>
          <w:tcPr>
            <w:tcW w:w="175" w:type="pct"/>
          </w:tcPr>
          <w:p w14:paraId="23108B5C" w14:textId="77777777" w:rsidR="000742CE" w:rsidRPr="00261BBB" w:rsidRDefault="000742CE" w:rsidP="00D15401">
            <w:pPr>
              <w:pStyle w:val="TableParagraph"/>
              <w:spacing w:before="120"/>
              <w:rPr>
                <w:rFonts w:ascii="Arial" w:hAnsi="Arial" w:cs="Arial"/>
                <w:sz w:val="20"/>
              </w:rPr>
            </w:pPr>
          </w:p>
        </w:tc>
        <w:tc>
          <w:tcPr>
            <w:tcW w:w="172" w:type="pct"/>
          </w:tcPr>
          <w:p w14:paraId="4CBF0C75" w14:textId="77777777" w:rsidR="000742CE" w:rsidRPr="00261BBB" w:rsidRDefault="000742CE" w:rsidP="00D15401">
            <w:pPr>
              <w:pStyle w:val="TableParagraph"/>
              <w:spacing w:before="120"/>
              <w:rPr>
                <w:rFonts w:ascii="Arial" w:hAnsi="Arial" w:cs="Arial"/>
                <w:sz w:val="20"/>
              </w:rPr>
            </w:pPr>
          </w:p>
        </w:tc>
      </w:tr>
    </w:tbl>
    <w:p w14:paraId="3ADDC87C"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 xml:space="preserve">Địa chỉ công ty nhập khẩu </w:t>
      </w:r>
      <w:r w:rsidRPr="00261BBB">
        <w:rPr>
          <w:rFonts w:ascii="Arial" w:hAnsi="Arial" w:cs="Arial"/>
          <w:b/>
          <w:sz w:val="20"/>
        </w:rPr>
        <w:t>(</w:t>
      </w:r>
      <w:r w:rsidRPr="00261BBB">
        <w:rPr>
          <w:rFonts w:ascii="Arial" w:hAnsi="Arial" w:cs="Arial"/>
          <w:sz w:val="20"/>
        </w:rPr>
        <w:t>Address of importer):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323"/>
        <w:gridCol w:w="321"/>
        <w:gridCol w:w="323"/>
        <w:gridCol w:w="321"/>
        <w:gridCol w:w="323"/>
        <w:gridCol w:w="321"/>
        <w:gridCol w:w="323"/>
        <w:gridCol w:w="321"/>
        <w:gridCol w:w="323"/>
        <w:gridCol w:w="322"/>
        <w:gridCol w:w="324"/>
        <w:gridCol w:w="324"/>
        <w:gridCol w:w="322"/>
        <w:gridCol w:w="324"/>
        <w:gridCol w:w="322"/>
        <w:gridCol w:w="324"/>
        <w:gridCol w:w="324"/>
        <w:gridCol w:w="322"/>
        <w:gridCol w:w="322"/>
        <w:gridCol w:w="327"/>
        <w:gridCol w:w="318"/>
        <w:gridCol w:w="327"/>
        <w:gridCol w:w="322"/>
        <w:gridCol w:w="322"/>
        <w:gridCol w:w="324"/>
        <w:gridCol w:w="322"/>
        <w:gridCol w:w="327"/>
        <w:gridCol w:w="309"/>
      </w:tblGrid>
      <w:tr w:rsidR="000742CE" w:rsidRPr="00261BBB" w14:paraId="7DD14D28" w14:textId="77777777" w:rsidTr="00D15401">
        <w:tc>
          <w:tcPr>
            <w:tcW w:w="173" w:type="pct"/>
          </w:tcPr>
          <w:p w14:paraId="6961020E" w14:textId="77777777" w:rsidR="000742CE" w:rsidRPr="00261BBB" w:rsidRDefault="000742CE" w:rsidP="00D15401">
            <w:pPr>
              <w:pStyle w:val="TableParagraph"/>
              <w:spacing w:before="120"/>
              <w:rPr>
                <w:rFonts w:ascii="Arial" w:hAnsi="Arial" w:cs="Arial"/>
                <w:sz w:val="20"/>
              </w:rPr>
            </w:pPr>
          </w:p>
        </w:tc>
        <w:tc>
          <w:tcPr>
            <w:tcW w:w="173" w:type="pct"/>
          </w:tcPr>
          <w:p w14:paraId="4998B817" w14:textId="77777777" w:rsidR="000742CE" w:rsidRPr="00261BBB" w:rsidRDefault="000742CE" w:rsidP="00D15401">
            <w:pPr>
              <w:pStyle w:val="TableParagraph"/>
              <w:spacing w:before="120"/>
              <w:rPr>
                <w:rFonts w:ascii="Arial" w:hAnsi="Arial" w:cs="Arial"/>
                <w:sz w:val="20"/>
              </w:rPr>
            </w:pPr>
          </w:p>
        </w:tc>
        <w:tc>
          <w:tcPr>
            <w:tcW w:w="172" w:type="pct"/>
          </w:tcPr>
          <w:p w14:paraId="02DB1E81" w14:textId="77777777" w:rsidR="000742CE" w:rsidRPr="00261BBB" w:rsidRDefault="000742CE" w:rsidP="00D15401">
            <w:pPr>
              <w:pStyle w:val="TableParagraph"/>
              <w:spacing w:before="120"/>
              <w:rPr>
                <w:rFonts w:ascii="Arial" w:hAnsi="Arial" w:cs="Arial"/>
                <w:sz w:val="20"/>
              </w:rPr>
            </w:pPr>
          </w:p>
        </w:tc>
        <w:tc>
          <w:tcPr>
            <w:tcW w:w="173" w:type="pct"/>
          </w:tcPr>
          <w:p w14:paraId="2B2DEDAB" w14:textId="77777777" w:rsidR="000742CE" w:rsidRPr="00261BBB" w:rsidRDefault="000742CE" w:rsidP="00D15401">
            <w:pPr>
              <w:pStyle w:val="TableParagraph"/>
              <w:spacing w:before="120"/>
              <w:rPr>
                <w:rFonts w:ascii="Arial" w:hAnsi="Arial" w:cs="Arial"/>
                <w:sz w:val="20"/>
              </w:rPr>
            </w:pPr>
          </w:p>
        </w:tc>
        <w:tc>
          <w:tcPr>
            <w:tcW w:w="172" w:type="pct"/>
          </w:tcPr>
          <w:p w14:paraId="1C037272" w14:textId="77777777" w:rsidR="000742CE" w:rsidRPr="00261BBB" w:rsidRDefault="000742CE" w:rsidP="00D15401">
            <w:pPr>
              <w:pStyle w:val="TableParagraph"/>
              <w:spacing w:before="120"/>
              <w:rPr>
                <w:rFonts w:ascii="Arial" w:hAnsi="Arial" w:cs="Arial"/>
                <w:sz w:val="20"/>
              </w:rPr>
            </w:pPr>
          </w:p>
        </w:tc>
        <w:tc>
          <w:tcPr>
            <w:tcW w:w="173" w:type="pct"/>
          </w:tcPr>
          <w:p w14:paraId="4B4A482B" w14:textId="77777777" w:rsidR="000742CE" w:rsidRPr="00261BBB" w:rsidRDefault="000742CE" w:rsidP="00D15401">
            <w:pPr>
              <w:pStyle w:val="TableParagraph"/>
              <w:spacing w:before="120"/>
              <w:rPr>
                <w:rFonts w:ascii="Arial" w:hAnsi="Arial" w:cs="Arial"/>
                <w:sz w:val="20"/>
              </w:rPr>
            </w:pPr>
          </w:p>
        </w:tc>
        <w:tc>
          <w:tcPr>
            <w:tcW w:w="172" w:type="pct"/>
          </w:tcPr>
          <w:p w14:paraId="7BBF81C5" w14:textId="77777777" w:rsidR="000742CE" w:rsidRPr="00261BBB" w:rsidRDefault="000742CE" w:rsidP="00D15401">
            <w:pPr>
              <w:pStyle w:val="TableParagraph"/>
              <w:spacing w:before="120"/>
              <w:rPr>
                <w:rFonts w:ascii="Arial" w:hAnsi="Arial" w:cs="Arial"/>
                <w:sz w:val="20"/>
              </w:rPr>
            </w:pPr>
          </w:p>
        </w:tc>
        <w:tc>
          <w:tcPr>
            <w:tcW w:w="173" w:type="pct"/>
          </w:tcPr>
          <w:p w14:paraId="7CE24ED6" w14:textId="77777777" w:rsidR="000742CE" w:rsidRPr="00261BBB" w:rsidRDefault="000742CE" w:rsidP="00D15401">
            <w:pPr>
              <w:pStyle w:val="TableParagraph"/>
              <w:spacing w:before="120"/>
              <w:rPr>
                <w:rFonts w:ascii="Arial" w:hAnsi="Arial" w:cs="Arial"/>
                <w:sz w:val="20"/>
              </w:rPr>
            </w:pPr>
          </w:p>
        </w:tc>
        <w:tc>
          <w:tcPr>
            <w:tcW w:w="172" w:type="pct"/>
          </w:tcPr>
          <w:p w14:paraId="10F753B8" w14:textId="77777777" w:rsidR="000742CE" w:rsidRPr="00261BBB" w:rsidRDefault="000742CE" w:rsidP="00D15401">
            <w:pPr>
              <w:pStyle w:val="TableParagraph"/>
              <w:spacing w:before="120"/>
              <w:rPr>
                <w:rFonts w:ascii="Arial" w:hAnsi="Arial" w:cs="Arial"/>
                <w:sz w:val="20"/>
              </w:rPr>
            </w:pPr>
          </w:p>
        </w:tc>
        <w:tc>
          <w:tcPr>
            <w:tcW w:w="173" w:type="pct"/>
          </w:tcPr>
          <w:p w14:paraId="7B536393" w14:textId="77777777" w:rsidR="000742CE" w:rsidRPr="00261BBB" w:rsidRDefault="000742CE" w:rsidP="00D15401">
            <w:pPr>
              <w:pStyle w:val="TableParagraph"/>
              <w:spacing w:before="120"/>
              <w:rPr>
                <w:rFonts w:ascii="Arial" w:hAnsi="Arial" w:cs="Arial"/>
                <w:sz w:val="20"/>
              </w:rPr>
            </w:pPr>
          </w:p>
        </w:tc>
        <w:tc>
          <w:tcPr>
            <w:tcW w:w="172" w:type="pct"/>
          </w:tcPr>
          <w:p w14:paraId="49200546" w14:textId="77777777" w:rsidR="000742CE" w:rsidRPr="00261BBB" w:rsidRDefault="000742CE" w:rsidP="00D15401">
            <w:pPr>
              <w:pStyle w:val="TableParagraph"/>
              <w:spacing w:before="120"/>
              <w:rPr>
                <w:rFonts w:ascii="Arial" w:hAnsi="Arial" w:cs="Arial"/>
                <w:sz w:val="20"/>
              </w:rPr>
            </w:pPr>
          </w:p>
        </w:tc>
        <w:tc>
          <w:tcPr>
            <w:tcW w:w="173" w:type="pct"/>
          </w:tcPr>
          <w:p w14:paraId="6C772678" w14:textId="77777777" w:rsidR="000742CE" w:rsidRPr="00261BBB" w:rsidRDefault="000742CE" w:rsidP="00D15401">
            <w:pPr>
              <w:pStyle w:val="TableParagraph"/>
              <w:spacing w:before="120"/>
              <w:rPr>
                <w:rFonts w:ascii="Arial" w:hAnsi="Arial" w:cs="Arial"/>
                <w:sz w:val="20"/>
              </w:rPr>
            </w:pPr>
          </w:p>
        </w:tc>
        <w:tc>
          <w:tcPr>
            <w:tcW w:w="173" w:type="pct"/>
          </w:tcPr>
          <w:p w14:paraId="320BB3D8" w14:textId="77777777" w:rsidR="000742CE" w:rsidRPr="00261BBB" w:rsidRDefault="000742CE" w:rsidP="00D15401">
            <w:pPr>
              <w:pStyle w:val="TableParagraph"/>
              <w:spacing w:before="120"/>
              <w:rPr>
                <w:rFonts w:ascii="Arial" w:hAnsi="Arial" w:cs="Arial"/>
                <w:sz w:val="20"/>
              </w:rPr>
            </w:pPr>
          </w:p>
        </w:tc>
        <w:tc>
          <w:tcPr>
            <w:tcW w:w="172" w:type="pct"/>
          </w:tcPr>
          <w:p w14:paraId="05FF2ED4" w14:textId="77777777" w:rsidR="000742CE" w:rsidRPr="00261BBB" w:rsidRDefault="000742CE" w:rsidP="00D15401">
            <w:pPr>
              <w:pStyle w:val="TableParagraph"/>
              <w:spacing w:before="120"/>
              <w:rPr>
                <w:rFonts w:ascii="Arial" w:hAnsi="Arial" w:cs="Arial"/>
                <w:sz w:val="20"/>
              </w:rPr>
            </w:pPr>
          </w:p>
        </w:tc>
        <w:tc>
          <w:tcPr>
            <w:tcW w:w="173" w:type="pct"/>
          </w:tcPr>
          <w:p w14:paraId="29B427D3" w14:textId="77777777" w:rsidR="000742CE" w:rsidRPr="00261BBB" w:rsidRDefault="000742CE" w:rsidP="00D15401">
            <w:pPr>
              <w:pStyle w:val="TableParagraph"/>
              <w:spacing w:before="120"/>
              <w:rPr>
                <w:rFonts w:ascii="Arial" w:hAnsi="Arial" w:cs="Arial"/>
                <w:sz w:val="20"/>
              </w:rPr>
            </w:pPr>
          </w:p>
        </w:tc>
        <w:tc>
          <w:tcPr>
            <w:tcW w:w="172" w:type="pct"/>
          </w:tcPr>
          <w:p w14:paraId="7F6894F4" w14:textId="77777777" w:rsidR="000742CE" w:rsidRPr="00261BBB" w:rsidRDefault="000742CE" w:rsidP="00D15401">
            <w:pPr>
              <w:pStyle w:val="TableParagraph"/>
              <w:spacing w:before="120"/>
              <w:rPr>
                <w:rFonts w:ascii="Arial" w:hAnsi="Arial" w:cs="Arial"/>
                <w:sz w:val="20"/>
              </w:rPr>
            </w:pPr>
          </w:p>
        </w:tc>
        <w:tc>
          <w:tcPr>
            <w:tcW w:w="173" w:type="pct"/>
          </w:tcPr>
          <w:p w14:paraId="6A274388" w14:textId="77777777" w:rsidR="000742CE" w:rsidRPr="00261BBB" w:rsidRDefault="000742CE" w:rsidP="00D15401">
            <w:pPr>
              <w:pStyle w:val="TableParagraph"/>
              <w:spacing w:before="120"/>
              <w:rPr>
                <w:rFonts w:ascii="Arial" w:hAnsi="Arial" w:cs="Arial"/>
                <w:sz w:val="20"/>
              </w:rPr>
            </w:pPr>
          </w:p>
        </w:tc>
        <w:tc>
          <w:tcPr>
            <w:tcW w:w="173" w:type="pct"/>
          </w:tcPr>
          <w:p w14:paraId="7F56B203" w14:textId="77777777" w:rsidR="000742CE" w:rsidRPr="00261BBB" w:rsidRDefault="000742CE" w:rsidP="00D15401">
            <w:pPr>
              <w:pStyle w:val="TableParagraph"/>
              <w:spacing w:before="120"/>
              <w:rPr>
                <w:rFonts w:ascii="Arial" w:hAnsi="Arial" w:cs="Arial"/>
                <w:sz w:val="20"/>
              </w:rPr>
            </w:pPr>
          </w:p>
        </w:tc>
        <w:tc>
          <w:tcPr>
            <w:tcW w:w="172" w:type="pct"/>
          </w:tcPr>
          <w:p w14:paraId="3BF815BA" w14:textId="77777777" w:rsidR="000742CE" w:rsidRPr="00261BBB" w:rsidRDefault="000742CE" w:rsidP="00D15401">
            <w:pPr>
              <w:pStyle w:val="TableParagraph"/>
              <w:spacing w:before="120"/>
              <w:rPr>
                <w:rFonts w:ascii="Arial" w:hAnsi="Arial" w:cs="Arial"/>
                <w:sz w:val="20"/>
              </w:rPr>
            </w:pPr>
          </w:p>
        </w:tc>
        <w:tc>
          <w:tcPr>
            <w:tcW w:w="172" w:type="pct"/>
          </w:tcPr>
          <w:p w14:paraId="37664521" w14:textId="77777777" w:rsidR="000742CE" w:rsidRPr="00261BBB" w:rsidRDefault="000742CE" w:rsidP="00D15401">
            <w:pPr>
              <w:pStyle w:val="TableParagraph"/>
              <w:spacing w:before="120"/>
              <w:rPr>
                <w:rFonts w:ascii="Arial" w:hAnsi="Arial" w:cs="Arial"/>
                <w:sz w:val="20"/>
              </w:rPr>
            </w:pPr>
          </w:p>
        </w:tc>
        <w:tc>
          <w:tcPr>
            <w:tcW w:w="175" w:type="pct"/>
          </w:tcPr>
          <w:p w14:paraId="6976E48B" w14:textId="77777777" w:rsidR="000742CE" w:rsidRPr="00261BBB" w:rsidRDefault="000742CE" w:rsidP="00D15401">
            <w:pPr>
              <w:pStyle w:val="TableParagraph"/>
              <w:spacing w:before="120"/>
              <w:rPr>
                <w:rFonts w:ascii="Arial" w:hAnsi="Arial" w:cs="Arial"/>
                <w:sz w:val="20"/>
              </w:rPr>
            </w:pPr>
          </w:p>
        </w:tc>
        <w:tc>
          <w:tcPr>
            <w:tcW w:w="170" w:type="pct"/>
          </w:tcPr>
          <w:p w14:paraId="112A955F" w14:textId="77777777" w:rsidR="000742CE" w:rsidRPr="00261BBB" w:rsidRDefault="000742CE" w:rsidP="00D15401">
            <w:pPr>
              <w:pStyle w:val="TableParagraph"/>
              <w:spacing w:before="120"/>
              <w:rPr>
                <w:rFonts w:ascii="Arial" w:hAnsi="Arial" w:cs="Arial"/>
                <w:sz w:val="20"/>
              </w:rPr>
            </w:pPr>
          </w:p>
        </w:tc>
        <w:tc>
          <w:tcPr>
            <w:tcW w:w="175" w:type="pct"/>
          </w:tcPr>
          <w:p w14:paraId="29B10E11" w14:textId="77777777" w:rsidR="000742CE" w:rsidRPr="00261BBB" w:rsidRDefault="000742CE" w:rsidP="00D15401">
            <w:pPr>
              <w:pStyle w:val="TableParagraph"/>
              <w:spacing w:before="120"/>
              <w:rPr>
                <w:rFonts w:ascii="Arial" w:hAnsi="Arial" w:cs="Arial"/>
                <w:sz w:val="20"/>
              </w:rPr>
            </w:pPr>
          </w:p>
        </w:tc>
        <w:tc>
          <w:tcPr>
            <w:tcW w:w="172" w:type="pct"/>
          </w:tcPr>
          <w:p w14:paraId="087570A1" w14:textId="77777777" w:rsidR="000742CE" w:rsidRPr="00261BBB" w:rsidRDefault="000742CE" w:rsidP="00D15401">
            <w:pPr>
              <w:pStyle w:val="TableParagraph"/>
              <w:spacing w:before="120"/>
              <w:rPr>
                <w:rFonts w:ascii="Arial" w:hAnsi="Arial" w:cs="Arial"/>
                <w:sz w:val="20"/>
              </w:rPr>
            </w:pPr>
          </w:p>
        </w:tc>
        <w:tc>
          <w:tcPr>
            <w:tcW w:w="172" w:type="pct"/>
          </w:tcPr>
          <w:p w14:paraId="1C6E8AC9" w14:textId="77777777" w:rsidR="000742CE" w:rsidRPr="00261BBB" w:rsidRDefault="000742CE" w:rsidP="00D15401">
            <w:pPr>
              <w:pStyle w:val="TableParagraph"/>
              <w:spacing w:before="120"/>
              <w:rPr>
                <w:rFonts w:ascii="Arial" w:hAnsi="Arial" w:cs="Arial"/>
                <w:sz w:val="20"/>
              </w:rPr>
            </w:pPr>
          </w:p>
        </w:tc>
        <w:tc>
          <w:tcPr>
            <w:tcW w:w="173" w:type="pct"/>
          </w:tcPr>
          <w:p w14:paraId="57CF00A2" w14:textId="77777777" w:rsidR="000742CE" w:rsidRPr="00261BBB" w:rsidRDefault="000742CE" w:rsidP="00D15401">
            <w:pPr>
              <w:pStyle w:val="TableParagraph"/>
              <w:spacing w:before="120"/>
              <w:rPr>
                <w:rFonts w:ascii="Arial" w:hAnsi="Arial" w:cs="Arial"/>
                <w:sz w:val="20"/>
              </w:rPr>
            </w:pPr>
          </w:p>
        </w:tc>
        <w:tc>
          <w:tcPr>
            <w:tcW w:w="172" w:type="pct"/>
          </w:tcPr>
          <w:p w14:paraId="3B5828DC" w14:textId="77777777" w:rsidR="000742CE" w:rsidRPr="00261BBB" w:rsidRDefault="000742CE" w:rsidP="00D15401">
            <w:pPr>
              <w:pStyle w:val="TableParagraph"/>
              <w:spacing w:before="120"/>
              <w:rPr>
                <w:rFonts w:ascii="Arial" w:hAnsi="Arial" w:cs="Arial"/>
                <w:sz w:val="20"/>
              </w:rPr>
            </w:pPr>
          </w:p>
        </w:tc>
        <w:tc>
          <w:tcPr>
            <w:tcW w:w="175" w:type="pct"/>
          </w:tcPr>
          <w:p w14:paraId="402449E0" w14:textId="77777777" w:rsidR="000742CE" w:rsidRPr="00261BBB" w:rsidRDefault="000742CE" w:rsidP="00D15401">
            <w:pPr>
              <w:pStyle w:val="TableParagraph"/>
              <w:spacing w:before="120"/>
              <w:rPr>
                <w:rFonts w:ascii="Arial" w:hAnsi="Arial" w:cs="Arial"/>
                <w:sz w:val="20"/>
              </w:rPr>
            </w:pPr>
          </w:p>
        </w:tc>
        <w:tc>
          <w:tcPr>
            <w:tcW w:w="172" w:type="pct"/>
          </w:tcPr>
          <w:p w14:paraId="4B32FAEE" w14:textId="77777777" w:rsidR="000742CE" w:rsidRPr="00261BBB" w:rsidRDefault="000742CE" w:rsidP="00D15401">
            <w:pPr>
              <w:pStyle w:val="TableParagraph"/>
              <w:spacing w:before="120"/>
              <w:rPr>
                <w:rFonts w:ascii="Arial" w:hAnsi="Arial" w:cs="Arial"/>
                <w:sz w:val="20"/>
              </w:rPr>
            </w:pPr>
          </w:p>
        </w:tc>
      </w:tr>
      <w:tr w:rsidR="000742CE" w:rsidRPr="00261BBB" w14:paraId="234C3B4C" w14:textId="77777777" w:rsidTr="00D15401">
        <w:tc>
          <w:tcPr>
            <w:tcW w:w="173" w:type="pct"/>
          </w:tcPr>
          <w:p w14:paraId="6189E96C" w14:textId="77777777" w:rsidR="000742CE" w:rsidRPr="00261BBB" w:rsidRDefault="000742CE" w:rsidP="00D15401">
            <w:pPr>
              <w:pStyle w:val="TableParagraph"/>
              <w:spacing w:before="120"/>
              <w:rPr>
                <w:rFonts w:ascii="Arial" w:hAnsi="Arial" w:cs="Arial"/>
                <w:sz w:val="20"/>
              </w:rPr>
            </w:pPr>
          </w:p>
        </w:tc>
        <w:tc>
          <w:tcPr>
            <w:tcW w:w="173" w:type="pct"/>
          </w:tcPr>
          <w:p w14:paraId="02CCB1AD" w14:textId="77777777" w:rsidR="000742CE" w:rsidRPr="00261BBB" w:rsidRDefault="000742CE" w:rsidP="00D15401">
            <w:pPr>
              <w:pStyle w:val="TableParagraph"/>
              <w:spacing w:before="120"/>
              <w:rPr>
                <w:rFonts w:ascii="Arial" w:hAnsi="Arial" w:cs="Arial"/>
                <w:sz w:val="20"/>
              </w:rPr>
            </w:pPr>
          </w:p>
        </w:tc>
        <w:tc>
          <w:tcPr>
            <w:tcW w:w="172" w:type="pct"/>
          </w:tcPr>
          <w:p w14:paraId="01C8DA5F" w14:textId="77777777" w:rsidR="000742CE" w:rsidRPr="00261BBB" w:rsidRDefault="000742CE" w:rsidP="00D15401">
            <w:pPr>
              <w:pStyle w:val="TableParagraph"/>
              <w:spacing w:before="120"/>
              <w:rPr>
                <w:rFonts w:ascii="Arial" w:hAnsi="Arial" w:cs="Arial"/>
                <w:sz w:val="20"/>
              </w:rPr>
            </w:pPr>
          </w:p>
        </w:tc>
        <w:tc>
          <w:tcPr>
            <w:tcW w:w="173" w:type="pct"/>
          </w:tcPr>
          <w:p w14:paraId="116E1B8D" w14:textId="77777777" w:rsidR="000742CE" w:rsidRPr="00261BBB" w:rsidRDefault="000742CE" w:rsidP="00D15401">
            <w:pPr>
              <w:pStyle w:val="TableParagraph"/>
              <w:spacing w:before="120"/>
              <w:rPr>
                <w:rFonts w:ascii="Arial" w:hAnsi="Arial" w:cs="Arial"/>
                <w:sz w:val="20"/>
              </w:rPr>
            </w:pPr>
          </w:p>
        </w:tc>
        <w:tc>
          <w:tcPr>
            <w:tcW w:w="172" w:type="pct"/>
          </w:tcPr>
          <w:p w14:paraId="48239AB4" w14:textId="77777777" w:rsidR="000742CE" w:rsidRPr="00261BBB" w:rsidRDefault="000742CE" w:rsidP="00D15401">
            <w:pPr>
              <w:pStyle w:val="TableParagraph"/>
              <w:spacing w:before="120"/>
              <w:rPr>
                <w:rFonts w:ascii="Arial" w:hAnsi="Arial" w:cs="Arial"/>
                <w:sz w:val="20"/>
              </w:rPr>
            </w:pPr>
          </w:p>
        </w:tc>
        <w:tc>
          <w:tcPr>
            <w:tcW w:w="173" w:type="pct"/>
          </w:tcPr>
          <w:p w14:paraId="18F2BD3C" w14:textId="77777777" w:rsidR="000742CE" w:rsidRPr="00261BBB" w:rsidRDefault="000742CE" w:rsidP="00D15401">
            <w:pPr>
              <w:pStyle w:val="TableParagraph"/>
              <w:spacing w:before="120"/>
              <w:rPr>
                <w:rFonts w:ascii="Arial" w:hAnsi="Arial" w:cs="Arial"/>
                <w:sz w:val="20"/>
              </w:rPr>
            </w:pPr>
          </w:p>
        </w:tc>
        <w:tc>
          <w:tcPr>
            <w:tcW w:w="172" w:type="pct"/>
          </w:tcPr>
          <w:p w14:paraId="33525FE5" w14:textId="77777777" w:rsidR="000742CE" w:rsidRPr="00261BBB" w:rsidRDefault="000742CE" w:rsidP="00D15401">
            <w:pPr>
              <w:pStyle w:val="TableParagraph"/>
              <w:spacing w:before="120"/>
              <w:rPr>
                <w:rFonts w:ascii="Arial" w:hAnsi="Arial" w:cs="Arial"/>
                <w:sz w:val="20"/>
              </w:rPr>
            </w:pPr>
          </w:p>
        </w:tc>
        <w:tc>
          <w:tcPr>
            <w:tcW w:w="173" w:type="pct"/>
          </w:tcPr>
          <w:p w14:paraId="7A359766" w14:textId="77777777" w:rsidR="000742CE" w:rsidRPr="00261BBB" w:rsidRDefault="000742CE" w:rsidP="00D15401">
            <w:pPr>
              <w:pStyle w:val="TableParagraph"/>
              <w:spacing w:before="120"/>
              <w:rPr>
                <w:rFonts w:ascii="Arial" w:hAnsi="Arial" w:cs="Arial"/>
                <w:sz w:val="20"/>
              </w:rPr>
            </w:pPr>
          </w:p>
        </w:tc>
        <w:tc>
          <w:tcPr>
            <w:tcW w:w="172" w:type="pct"/>
          </w:tcPr>
          <w:p w14:paraId="74FE21A2" w14:textId="77777777" w:rsidR="000742CE" w:rsidRPr="00261BBB" w:rsidRDefault="000742CE" w:rsidP="00D15401">
            <w:pPr>
              <w:pStyle w:val="TableParagraph"/>
              <w:spacing w:before="120"/>
              <w:rPr>
                <w:rFonts w:ascii="Arial" w:hAnsi="Arial" w:cs="Arial"/>
                <w:sz w:val="20"/>
              </w:rPr>
            </w:pPr>
          </w:p>
        </w:tc>
        <w:tc>
          <w:tcPr>
            <w:tcW w:w="173" w:type="pct"/>
          </w:tcPr>
          <w:p w14:paraId="545D2E2D" w14:textId="77777777" w:rsidR="000742CE" w:rsidRPr="00261BBB" w:rsidRDefault="000742CE" w:rsidP="00D15401">
            <w:pPr>
              <w:pStyle w:val="TableParagraph"/>
              <w:spacing w:before="120"/>
              <w:rPr>
                <w:rFonts w:ascii="Arial" w:hAnsi="Arial" w:cs="Arial"/>
                <w:sz w:val="20"/>
              </w:rPr>
            </w:pPr>
          </w:p>
        </w:tc>
        <w:tc>
          <w:tcPr>
            <w:tcW w:w="172" w:type="pct"/>
          </w:tcPr>
          <w:p w14:paraId="15C14499" w14:textId="77777777" w:rsidR="000742CE" w:rsidRPr="00261BBB" w:rsidRDefault="000742CE" w:rsidP="00D15401">
            <w:pPr>
              <w:pStyle w:val="TableParagraph"/>
              <w:spacing w:before="120"/>
              <w:rPr>
                <w:rFonts w:ascii="Arial" w:hAnsi="Arial" w:cs="Arial"/>
                <w:sz w:val="20"/>
              </w:rPr>
            </w:pPr>
          </w:p>
        </w:tc>
        <w:tc>
          <w:tcPr>
            <w:tcW w:w="173" w:type="pct"/>
          </w:tcPr>
          <w:p w14:paraId="327169AA" w14:textId="77777777" w:rsidR="000742CE" w:rsidRPr="00261BBB" w:rsidRDefault="000742CE" w:rsidP="00D15401">
            <w:pPr>
              <w:pStyle w:val="TableParagraph"/>
              <w:spacing w:before="120"/>
              <w:rPr>
                <w:rFonts w:ascii="Arial" w:hAnsi="Arial" w:cs="Arial"/>
                <w:sz w:val="20"/>
              </w:rPr>
            </w:pPr>
          </w:p>
        </w:tc>
        <w:tc>
          <w:tcPr>
            <w:tcW w:w="173" w:type="pct"/>
          </w:tcPr>
          <w:p w14:paraId="43EF6E8E" w14:textId="77777777" w:rsidR="000742CE" w:rsidRPr="00261BBB" w:rsidRDefault="000742CE" w:rsidP="00D15401">
            <w:pPr>
              <w:pStyle w:val="TableParagraph"/>
              <w:spacing w:before="120"/>
              <w:rPr>
                <w:rFonts w:ascii="Arial" w:hAnsi="Arial" w:cs="Arial"/>
                <w:sz w:val="20"/>
              </w:rPr>
            </w:pPr>
          </w:p>
        </w:tc>
        <w:tc>
          <w:tcPr>
            <w:tcW w:w="172" w:type="pct"/>
          </w:tcPr>
          <w:p w14:paraId="53712895" w14:textId="77777777" w:rsidR="000742CE" w:rsidRPr="00261BBB" w:rsidRDefault="000742CE" w:rsidP="00D15401">
            <w:pPr>
              <w:pStyle w:val="TableParagraph"/>
              <w:spacing w:before="120"/>
              <w:rPr>
                <w:rFonts w:ascii="Arial" w:hAnsi="Arial" w:cs="Arial"/>
                <w:sz w:val="20"/>
              </w:rPr>
            </w:pPr>
          </w:p>
        </w:tc>
        <w:tc>
          <w:tcPr>
            <w:tcW w:w="173" w:type="pct"/>
          </w:tcPr>
          <w:p w14:paraId="372EC4A8" w14:textId="77777777" w:rsidR="000742CE" w:rsidRPr="00261BBB" w:rsidRDefault="000742CE" w:rsidP="00D15401">
            <w:pPr>
              <w:pStyle w:val="TableParagraph"/>
              <w:spacing w:before="120"/>
              <w:rPr>
                <w:rFonts w:ascii="Arial" w:hAnsi="Arial" w:cs="Arial"/>
                <w:sz w:val="20"/>
              </w:rPr>
            </w:pPr>
          </w:p>
        </w:tc>
        <w:tc>
          <w:tcPr>
            <w:tcW w:w="172" w:type="pct"/>
          </w:tcPr>
          <w:p w14:paraId="183B236C" w14:textId="77777777" w:rsidR="000742CE" w:rsidRPr="00261BBB" w:rsidRDefault="000742CE" w:rsidP="00D15401">
            <w:pPr>
              <w:pStyle w:val="TableParagraph"/>
              <w:spacing w:before="120"/>
              <w:rPr>
                <w:rFonts w:ascii="Arial" w:hAnsi="Arial" w:cs="Arial"/>
                <w:sz w:val="20"/>
              </w:rPr>
            </w:pPr>
          </w:p>
        </w:tc>
        <w:tc>
          <w:tcPr>
            <w:tcW w:w="173" w:type="pct"/>
          </w:tcPr>
          <w:p w14:paraId="2FCA972A" w14:textId="77777777" w:rsidR="000742CE" w:rsidRPr="00261BBB" w:rsidRDefault="000742CE" w:rsidP="00D15401">
            <w:pPr>
              <w:pStyle w:val="TableParagraph"/>
              <w:spacing w:before="120"/>
              <w:rPr>
                <w:rFonts w:ascii="Arial" w:hAnsi="Arial" w:cs="Arial"/>
                <w:sz w:val="20"/>
              </w:rPr>
            </w:pPr>
          </w:p>
        </w:tc>
        <w:tc>
          <w:tcPr>
            <w:tcW w:w="173" w:type="pct"/>
          </w:tcPr>
          <w:p w14:paraId="0A15F131" w14:textId="77777777" w:rsidR="000742CE" w:rsidRPr="00261BBB" w:rsidRDefault="000742CE" w:rsidP="00D15401">
            <w:pPr>
              <w:pStyle w:val="TableParagraph"/>
              <w:spacing w:before="120"/>
              <w:rPr>
                <w:rFonts w:ascii="Arial" w:hAnsi="Arial" w:cs="Arial"/>
                <w:sz w:val="20"/>
              </w:rPr>
            </w:pPr>
          </w:p>
        </w:tc>
        <w:tc>
          <w:tcPr>
            <w:tcW w:w="172" w:type="pct"/>
          </w:tcPr>
          <w:p w14:paraId="06D28A7E" w14:textId="77777777" w:rsidR="000742CE" w:rsidRPr="00261BBB" w:rsidRDefault="000742CE" w:rsidP="00D15401">
            <w:pPr>
              <w:pStyle w:val="TableParagraph"/>
              <w:spacing w:before="120"/>
              <w:rPr>
                <w:rFonts w:ascii="Arial" w:hAnsi="Arial" w:cs="Arial"/>
                <w:sz w:val="20"/>
              </w:rPr>
            </w:pPr>
          </w:p>
        </w:tc>
        <w:tc>
          <w:tcPr>
            <w:tcW w:w="172" w:type="pct"/>
          </w:tcPr>
          <w:p w14:paraId="5617C542" w14:textId="77777777" w:rsidR="000742CE" w:rsidRPr="00261BBB" w:rsidRDefault="000742CE" w:rsidP="00D15401">
            <w:pPr>
              <w:pStyle w:val="TableParagraph"/>
              <w:spacing w:before="120"/>
              <w:rPr>
                <w:rFonts w:ascii="Arial" w:hAnsi="Arial" w:cs="Arial"/>
                <w:sz w:val="20"/>
              </w:rPr>
            </w:pPr>
          </w:p>
        </w:tc>
        <w:tc>
          <w:tcPr>
            <w:tcW w:w="175" w:type="pct"/>
          </w:tcPr>
          <w:p w14:paraId="68F76BBC" w14:textId="77777777" w:rsidR="000742CE" w:rsidRPr="00261BBB" w:rsidRDefault="000742CE" w:rsidP="00D15401">
            <w:pPr>
              <w:pStyle w:val="TableParagraph"/>
              <w:spacing w:before="120"/>
              <w:rPr>
                <w:rFonts w:ascii="Arial" w:hAnsi="Arial" w:cs="Arial"/>
                <w:sz w:val="20"/>
              </w:rPr>
            </w:pPr>
          </w:p>
        </w:tc>
        <w:tc>
          <w:tcPr>
            <w:tcW w:w="170" w:type="pct"/>
          </w:tcPr>
          <w:p w14:paraId="76ED07AD" w14:textId="77777777" w:rsidR="000742CE" w:rsidRPr="00261BBB" w:rsidRDefault="000742CE" w:rsidP="00D15401">
            <w:pPr>
              <w:pStyle w:val="TableParagraph"/>
              <w:spacing w:before="120"/>
              <w:rPr>
                <w:rFonts w:ascii="Arial" w:hAnsi="Arial" w:cs="Arial"/>
                <w:sz w:val="20"/>
              </w:rPr>
            </w:pPr>
          </w:p>
        </w:tc>
        <w:tc>
          <w:tcPr>
            <w:tcW w:w="175" w:type="pct"/>
          </w:tcPr>
          <w:p w14:paraId="7E4C65C4" w14:textId="77777777" w:rsidR="000742CE" w:rsidRPr="00261BBB" w:rsidRDefault="000742CE" w:rsidP="00D15401">
            <w:pPr>
              <w:pStyle w:val="TableParagraph"/>
              <w:spacing w:before="120"/>
              <w:rPr>
                <w:rFonts w:ascii="Arial" w:hAnsi="Arial" w:cs="Arial"/>
                <w:sz w:val="20"/>
              </w:rPr>
            </w:pPr>
          </w:p>
        </w:tc>
        <w:tc>
          <w:tcPr>
            <w:tcW w:w="172" w:type="pct"/>
          </w:tcPr>
          <w:p w14:paraId="53E8FC06" w14:textId="77777777" w:rsidR="000742CE" w:rsidRPr="00261BBB" w:rsidRDefault="000742CE" w:rsidP="00D15401">
            <w:pPr>
              <w:pStyle w:val="TableParagraph"/>
              <w:spacing w:before="120"/>
              <w:rPr>
                <w:rFonts w:ascii="Arial" w:hAnsi="Arial" w:cs="Arial"/>
                <w:sz w:val="20"/>
              </w:rPr>
            </w:pPr>
          </w:p>
        </w:tc>
        <w:tc>
          <w:tcPr>
            <w:tcW w:w="172" w:type="pct"/>
          </w:tcPr>
          <w:p w14:paraId="2C195AB5" w14:textId="77777777" w:rsidR="000742CE" w:rsidRPr="00261BBB" w:rsidRDefault="000742CE" w:rsidP="00D15401">
            <w:pPr>
              <w:pStyle w:val="TableParagraph"/>
              <w:spacing w:before="120"/>
              <w:rPr>
                <w:rFonts w:ascii="Arial" w:hAnsi="Arial" w:cs="Arial"/>
                <w:sz w:val="20"/>
              </w:rPr>
            </w:pPr>
          </w:p>
        </w:tc>
        <w:tc>
          <w:tcPr>
            <w:tcW w:w="173" w:type="pct"/>
          </w:tcPr>
          <w:p w14:paraId="63B99423" w14:textId="77777777" w:rsidR="000742CE" w:rsidRPr="00261BBB" w:rsidRDefault="000742CE" w:rsidP="00D15401">
            <w:pPr>
              <w:pStyle w:val="TableParagraph"/>
              <w:spacing w:before="120"/>
              <w:rPr>
                <w:rFonts w:ascii="Arial" w:hAnsi="Arial" w:cs="Arial"/>
                <w:sz w:val="20"/>
              </w:rPr>
            </w:pPr>
          </w:p>
        </w:tc>
        <w:tc>
          <w:tcPr>
            <w:tcW w:w="172" w:type="pct"/>
          </w:tcPr>
          <w:p w14:paraId="6175005E" w14:textId="77777777" w:rsidR="000742CE" w:rsidRPr="00261BBB" w:rsidRDefault="000742CE" w:rsidP="00D15401">
            <w:pPr>
              <w:pStyle w:val="TableParagraph"/>
              <w:spacing w:before="120"/>
              <w:rPr>
                <w:rFonts w:ascii="Arial" w:hAnsi="Arial" w:cs="Arial"/>
                <w:sz w:val="20"/>
              </w:rPr>
            </w:pPr>
          </w:p>
        </w:tc>
        <w:tc>
          <w:tcPr>
            <w:tcW w:w="175" w:type="pct"/>
          </w:tcPr>
          <w:p w14:paraId="609C0770" w14:textId="77777777" w:rsidR="000742CE" w:rsidRPr="00261BBB" w:rsidRDefault="000742CE" w:rsidP="00D15401">
            <w:pPr>
              <w:pStyle w:val="TableParagraph"/>
              <w:spacing w:before="120"/>
              <w:rPr>
                <w:rFonts w:ascii="Arial" w:hAnsi="Arial" w:cs="Arial"/>
                <w:sz w:val="20"/>
              </w:rPr>
            </w:pPr>
          </w:p>
        </w:tc>
        <w:tc>
          <w:tcPr>
            <w:tcW w:w="172" w:type="pct"/>
          </w:tcPr>
          <w:p w14:paraId="5CD6461A" w14:textId="77777777" w:rsidR="000742CE" w:rsidRPr="00261BBB" w:rsidRDefault="000742CE" w:rsidP="00D15401">
            <w:pPr>
              <w:pStyle w:val="TableParagraph"/>
              <w:spacing w:before="120"/>
              <w:rPr>
                <w:rFonts w:ascii="Arial" w:hAnsi="Arial" w:cs="Arial"/>
                <w:sz w:val="20"/>
              </w:rPr>
            </w:pPr>
          </w:p>
        </w:tc>
      </w:tr>
      <w:tr w:rsidR="000742CE" w:rsidRPr="00261BBB" w14:paraId="5646780F" w14:textId="77777777" w:rsidTr="00D15401">
        <w:tc>
          <w:tcPr>
            <w:tcW w:w="173" w:type="pct"/>
          </w:tcPr>
          <w:p w14:paraId="3E8BA302" w14:textId="77777777" w:rsidR="000742CE" w:rsidRPr="00261BBB" w:rsidRDefault="000742CE" w:rsidP="00D15401">
            <w:pPr>
              <w:pStyle w:val="TableParagraph"/>
              <w:spacing w:before="120"/>
              <w:rPr>
                <w:rFonts w:ascii="Arial" w:hAnsi="Arial" w:cs="Arial"/>
                <w:sz w:val="20"/>
              </w:rPr>
            </w:pPr>
          </w:p>
        </w:tc>
        <w:tc>
          <w:tcPr>
            <w:tcW w:w="173" w:type="pct"/>
          </w:tcPr>
          <w:p w14:paraId="0DF959BF" w14:textId="77777777" w:rsidR="000742CE" w:rsidRPr="00261BBB" w:rsidRDefault="000742CE" w:rsidP="00D15401">
            <w:pPr>
              <w:pStyle w:val="TableParagraph"/>
              <w:spacing w:before="120"/>
              <w:rPr>
                <w:rFonts w:ascii="Arial" w:hAnsi="Arial" w:cs="Arial"/>
                <w:sz w:val="20"/>
              </w:rPr>
            </w:pPr>
          </w:p>
        </w:tc>
        <w:tc>
          <w:tcPr>
            <w:tcW w:w="172" w:type="pct"/>
          </w:tcPr>
          <w:p w14:paraId="31F4BBF2" w14:textId="77777777" w:rsidR="000742CE" w:rsidRPr="00261BBB" w:rsidRDefault="000742CE" w:rsidP="00D15401">
            <w:pPr>
              <w:pStyle w:val="TableParagraph"/>
              <w:spacing w:before="120"/>
              <w:rPr>
                <w:rFonts w:ascii="Arial" w:hAnsi="Arial" w:cs="Arial"/>
                <w:sz w:val="20"/>
              </w:rPr>
            </w:pPr>
          </w:p>
        </w:tc>
        <w:tc>
          <w:tcPr>
            <w:tcW w:w="173" w:type="pct"/>
          </w:tcPr>
          <w:p w14:paraId="14DAF84D" w14:textId="77777777" w:rsidR="000742CE" w:rsidRPr="00261BBB" w:rsidRDefault="000742CE" w:rsidP="00D15401">
            <w:pPr>
              <w:pStyle w:val="TableParagraph"/>
              <w:spacing w:before="120"/>
              <w:rPr>
                <w:rFonts w:ascii="Arial" w:hAnsi="Arial" w:cs="Arial"/>
                <w:sz w:val="20"/>
              </w:rPr>
            </w:pPr>
          </w:p>
        </w:tc>
        <w:tc>
          <w:tcPr>
            <w:tcW w:w="172" w:type="pct"/>
          </w:tcPr>
          <w:p w14:paraId="2F745D18" w14:textId="77777777" w:rsidR="000742CE" w:rsidRPr="00261BBB" w:rsidRDefault="000742CE" w:rsidP="00D15401">
            <w:pPr>
              <w:pStyle w:val="TableParagraph"/>
              <w:spacing w:before="120"/>
              <w:rPr>
                <w:rFonts w:ascii="Arial" w:hAnsi="Arial" w:cs="Arial"/>
                <w:sz w:val="20"/>
              </w:rPr>
            </w:pPr>
          </w:p>
        </w:tc>
        <w:tc>
          <w:tcPr>
            <w:tcW w:w="173" w:type="pct"/>
          </w:tcPr>
          <w:p w14:paraId="1E242143" w14:textId="77777777" w:rsidR="000742CE" w:rsidRPr="00261BBB" w:rsidRDefault="000742CE" w:rsidP="00D15401">
            <w:pPr>
              <w:pStyle w:val="TableParagraph"/>
              <w:spacing w:before="120"/>
              <w:rPr>
                <w:rFonts w:ascii="Arial" w:hAnsi="Arial" w:cs="Arial"/>
                <w:sz w:val="20"/>
              </w:rPr>
            </w:pPr>
          </w:p>
        </w:tc>
        <w:tc>
          <w:tcPr>
            <w:tcW w:w="172" w:type="pct"/>
          </w:tcPr>
          <w:p w14:paraId="6B1CBC03" w14:textId="77777777" w:rsidR="000742CE" w:rsidRPr="00261BBB" w:rsidRDefault="000742CE" w:rsidP="00D15401">
            <w:pPr>
              <w:pStyle w:val="TableParagraph"/>
              <w:spacing w:before="120"/>
              <w:rPr>
                <w:rFonts w:ascii="Arial" w:hAnsi="Arial" w:cs="Arial"/>
                <w:sz w:val="20"/>
              </w:rPr>
            </w:pPr>
          </w:p>
        </w:tc>
        <w:tc>
          <w:tcPr>
            <w:tcW w:w="173" w:type="pct"/>
          </w:tcPr>
          <w:p w14:paraId="4865B387" w14:textId="77777777" w:rsidR="000742CE" w:rsidRPr="00261BBB" w:rsidRDefault="000742CE" w:rsidP="00D15401">
            <w:pPr>
              <w:pStyle w:val="TableParagraph"/>
              <w:spacing w:before="120"/>
              <w:rPr>
                <w:rFonts w:ascii="Arial" w:hAnsi="Arial" w:cs="Arial"/>
                <w:sz w:val="20"/>
              </w:rPr>
            </w:pPr>
          </w:p>
        </w:tc>
        <w:tc>
          <w:tcPr>
            <w:tcW w:w="172" w:type="pct"/>
          </w:tcPr>
          <w:p w14:paraId="00A52660" w14:textId="77777777" w:rsidR="000742CE" w:rsidRPr="00261BBB" w:rsidRDefault="000742CE" w:rsidP="00D15401">
            <w:pPr>
              <w:pStyle w:val="TableParagraph"/>
              <w:spacing w:before="120"/>
              <w:rPr>
                <w:rFonts w:ascii="Arial" w:hAnsi="Arial" w:cs="Arial"/>
                <w:sz w:val="20"/>
              </w:rPr>
            </w:pPr>
          </w:p>
        </w:tc>
        <w:tc>
          <w:tcPr>
            <w:tcW w:w="173" w:type="pct"/>
          </w:tcPr>
          <w:p w14:paraId="5ABDECAB" w14:textId="77777777" w:rsidR="000742CE" w:rsidRPr="00261BBB" w:rsidRDefault="000742CE" w:rsidP="00D15401">
            <w:pPr>
              <w:pStyle w:val="TableParagraph"/>
              <w:spacing w:before="120"/>
              <w:rPr>
                <w:rFonts w:ascii="Arial" w:hAnsi="Arial" w:cs="Arial"/>
                <w:sz w:val="20"/>
              </w:rPr>
            </w:pPr>
          </w:p>
        </w:tc>
        <w:tc>
          <w:tcPr>
            <w:tcW w:w="172" w:type="pct"/>
          </w:tcPr>
          <w:p w14:paraId="432D3403" w14:textId="77777777" w:rsidR="000742CE" w:rsidRPr="00261BBB" w:rsidRDefault="000742CE" w:rsidP="00D15401">
            <w:pPr>
              <w:pStyle w:val="TableParagraph"/>
              <w:spacing w:before="120"/>
              <w:rPr>
                <w:rFonts w:ascii="Arial" w:hAnsi="Arial" w:cs="Arial"/>
                <w:sz w:val="20"/>
              </w:rPr>
            </w:pPr>
          </w:p>
        </w:tc>
        <w:tc>
          <w:tcPr>
            <w:tcW w:w="173" w:type="pct"/>
          </w:tcPr>
          <w:p w14:paraId="38313EDE" w14:textId="77777777" w:rsidR="000742CE" w:rsidRPr="00261BBB" w:rsidRDefault="000742CE" w:rsidP="00D15401">
            <w:pPr>
              <w:pStyle w:val="TableParagraph"/>
              <w:spacing w:before="120"/>
              <w:rPr>
                <w:rFonts w:ascii="Arial" w:hAnsi="Arial" w:cs="Arial"/>
                <w:sz w:val="20"/>
              </w:rPr>
            </w:pPr>
          </w:p>
        </w:tc>
        <w:tc>
          <w:tcPr>
            <w:tcW w:w="173" w:type="pct"/>
          </w:tcPr>
          <w:p w14:paraId="54459414" w14:textId="77777777" w:rsidR="000742CE" w:rsidRPr="00261BBB" w:rsidRDefault="000742CE" w:rsidP="00D15401">
            <w:pPr>
              <w:pStyle w:val="TableParagraph"/>
              <w:spacing w:before="120"/>
              <w:rPr>
                <w:rFonts w:ascii="Arial" w:hAnsi="Arial" w:cs="Arial"/>
                <w:sz w:val="20"/>
              </w:rPr>
            </w:pPr>
          </w:p>
        </w:tc>
        <w:tc>
          <w:tcPr>
            <w:tcW w:w="172" w:type="pct"/>
          </w:tcPr>
          <w:p w14:paraId="0C4E9D68" w14:textId="77777777" w:rsidR="000742CE" w:rsidRPr="00261BBB" w:rsidRDefault="000742CE" w:rsidP="00D15401">
            <w:pPr>
              <w:pStyle w:val="TableParagraph"/>
              <w:spacing w:before="120"/>
              <w:rPr>
                <w:rFonts w:ascii="Arial" w:hAnsi="Arial" w:cs="Arial"/>
                <w:sz w:val="20"/>
              </w:rPr>
            </w:pPr>
          </w:p>
        </w:tc>
        <w:tc>
          <w:tcPr>
            <w:tcW w:w="173" w:type="pct"/>
          </w:tcPr>
          <w:p w14:paraId="3EF965F7" w14:textId="77777777" w:rsidR="000742CE" w:rsidRPr="00261BBB" w:rsidRDefault="000742CE" w:rsidP="00D15401">
            <w:pPr>
              <w:pStyle w:val="TableParagraph"/>
              <w:spacing w:before="120"/>
              <w:rPr>
                <w:rFonts w:ascii="Arial" w:hAnsi="Arial" w:cs="Arial"/>
                <w:sz w:val="20"/>
              </w:rPr>
            </w:pPr>
          </w:p>
        </w:tc>
        <w:tc>
          <w:tcPr>
            <w:tcW w:w="172" w:type="pct"/>
          </w:tcPr>
          <w:p w14:paraId="00C97DA4" w14:textId="77777777" w:rsidR="000742CE" w:rsidRPr="00261BBB" w:rsidRDefault="000742CE" w:rsidP="00D15401">
            <w:pPr>
              <w:pStyle w:val="TableParagraph"/>
              <w:spacing w:before="120"/>
              <w:rPr>
                <w:rFonts w:ascii="Arial" w:hAnsi="Arial" w:cs="Arial"/>
                <w:sz w:val="20"/>
              </w:rPr>
            </w:pPr>
          </w:p>
        </w:tc>
        <w:tc>
          <w:tcPr>
            <w:tcW w:w="173" w:type="pct"/>
          </w:tcPr>
          <w:p w14:paraId="4CE5A5F0" w14:textId="77777777" w:rsidR="000742CE" w:rsidRPr="00261BBB" w:rsidRDefault="000742CE" w:rsidP="00D15401">
            <w:pPr>
              <w:pStyle w:val="TableParagraph"/>
              <w:spacing w:before="120"/>
              <w:rPr>
                <w:rFonts w:ascii="Arial" w:hAnsi="Arial" w:cs="Arial"/>
                <w:sz w:val="20"/>
              </w:rPr>
            </w:pPr>
          </w:p>
        </w:tc>
        <w:tc>
          <w:tcPr>
            <w:tcW w:w="173" w:type="pct"/>
          </w:tcPr>
          <w:p w14:paraId="211BCC38" w14:textId="77777777" w:rsidR="000742CE" w:rsidRPr="00261BBB" w:rsidRDefault="000742CE" w:rsidP="00D15401">
            <w:pPr>
              <w:pStyle w:val="TableParagraph"/>
              <w:spacing w:before="120"/>
              <w:rPr>
                <w:rFonts w:ascii="Arial" w:hAnsi="Arial" w:cs="Arial"/>
                <w:sz w:val="20"/>
              </w:rPr>
            </w:pPr>
          </w:p>
        </w:tc>
        <w:tc>
          <w:tcPr>
            <w:tcW w:w="172" w:type="pct"/>
          </w:tcPr>
          <w:p w14:paraId="42765217" w14:textId="77777777" w:rsidR="000742CE" w:rsidRPr="00261BBB" w:rsidRDefault="000742CE" w:rsidP="00D15401">
            <w:pPr>
              <w:pStyle w:val="TableParagraph"/>
              <w:spacing w:before="120"/>
              <w:rPr>
                <w:rFonts w:ascii="Arial" w:hAnsi="Arial" w:cs="Arial"/>
                <w:sz w:val="20"/>
              </w:rPr>
            </w:pPr>
          </w:p>
        </w:tc>
        <w:tc>
          <w:tcPr>
            <w:tcW w:w="172" w:type="pct"/>
          </w:tcPr>
          <w:p w14:paraId="50381CB6" w14:textId="77777777" w:rsidR="000742CE" w:rsidRPr="00261BBB" w:rsidRDefault="000742CE" w:rsidP="00D15401">
            <w:pPr>
              <w:pStyle w:val="TableParagraph"/>
              <w:spacing w:before="120"/>
              <w:rPr>
                <w:rFonts w:ascii="Arial" w:hAnsi="Arial" w:cs="Arial"/>
                <w:sz w:val="20"/>
              </w:rPr>
            </w:pPr>
          </w:p>
        </w:tc>
        <w:tc>
          <w:tcPr>
            <w:tcW w:w="175" w:type="pct"/>
          </w:tcPr>
          <w:p w14:paraId="13B26296" w14:textId="77777777" w:rsidR="000742CE" w:rsidRPr="00261BBB" w:rsidRDefault="000742CE" w:rsidP="00D15401">
            <w:pPr>
              <w:pStyle w:val="TableParagraph"/>
              <w:spacing w:before="120"/>
              <w:rPr>
                <w:rFonts w:ascii="Arial" w:hAnsi="Arial" w:cs="Arial"/>
                <w:sz w:val="20"/>
              </w:rPr>
            </w:pPr>
          </w:p>
        </w:tc>
        <w:tc>
          <w:tcPr>
            <w:tcW w:w="170" w:type="pct"/>
          </w:tcPr>
          <w:p w14:paraId="3D7CE09F" w14:textId="77777777" w:rsidR="000742CE" w:rsidRPr="00261BBB" w:rsidRDefault="000742CE" w:rsidP="00D15401">
            <w:pPr>
              <w:pStyle w:val="TableParagraph"/>
              <w:spacing w:before="120"/>
              <w:rPr>
                <w:rFonts w:ascii="Arial" w:hAnsi="Arial" w:cs="Arial"/>
                <w:sz w:val="20"/>
              </w:rPr>
            </w:pPr>
          </w:p>
        </w:tc>
        <w:tc>
          <w:tcPr>
            <w:tcW w:w="175" w:type="pct"/>
          </w:tcPr>
          <w:p w14:paraId="7AC1FC37" w14:textId="77777777" w:rsidR="000742CE" w:rsidRPr="00261BBB" w:rsidRDefault="000742CE" w:rsidP="00D15401">
            <w:pPr>
              <w:pStyle w:val="TableParagraph"/>
              <w:spacing w:before="120"/>
              <w:rPr>
                <w:rFonts w:ascii="Arial" w:hAnsi="Arial" w:cs="Arial"/>
                <w:sz w:val="20"/>
              </w:rPr>
            </w:pPr>
          </w:p>
        </w:tc>
        <w:tc>
          <w:tcPr>
            <w:tcW w:w="172" w:type="pct"/>
          </w:tcPr>
          <w:p w14:paraId="7EF5BC9E" w14:textId="77777777" w:rsidR="000742CE" w:rsidRPr="00261BBB" w:rsidRDefault="000742CE" w:rsidP="00D15401">
            <w:pPr>
              <w:pStyle w:val="TableParagraph"/>
              <w:spacing w:before="120"/>
              <w:rPr>
                <w:rFonts w:ascii="Arial" w:hAnsi="Arial" w:cs="Arial"/>
                <w:sz w:val="20"/>
              </w:rPr>
            </w:pPr>
          </w:p>
        </w:tc>
        <w:tc>
          <w:tcPr>
            <w:tcW w:w="172" w:type="pct"/>
          </w:tcPr>
          <w:p w14:paraId="3451F64E" w14:textId="77777777" w:rsidR="000742CE" w:rsidRPr="00261BBB" w:rsidRDefault="000742CE" w:rsidP="00D15401">
            <w:pPr>
              <w:pStyle w:val="TableParagraph"/>
              <w:spacing w:before="120"/>
              <w:rPr>
                <w:rFonts w:ascii="Arial" w:hAnsi="Arial" w:cs="Arial"/>
                <w:sz w:val="20"/>
              </w:rPr>
            </w:pPr>
          </w:p>
        </w:tc>
        <w:tc>
          <w:tcPr>
            <w:tcW w:w="173" w:type="pct"/>
          </w:tcPr>
          <w:p w14:paraId="4762E062" w14:textId="77777777" w:rsidR="000742CE" w:rsidRPr="00261BBB" w:rsidRDefault="000742CE" w:rsidP="00D15401">
            <w:pPr>
              <w:pStyle w:val="TableParagraph"/>
              <w:spacing w:before="120"/>
              <w:rPr>
                <w:rFonts w:ascii="Arial" w:hAnsi="Arial" w:cs="Arial"/>
                <w:sz w:val="20"/>
              </w:rPr>
            </w:pPr>
          </w:p>
        </w:tc>
        <w:tc>
          <w:tcPr>
            <w:tcW w:w="172" w:type="pct"/>
          </w:tcPr>
          <w:p w14:paraId="3746E578" w14:textId="77777777" w:rsidR="000742CE" w:rsidRPr="00261BBB" w:rsidRDefault="000742CE" w:rsidP="00D15401">
            <w:pPr>
              <w:pStyle w:val="TableParagraph"/>
              <w:spacing w:before="120"/>
              <w:rPr>
                <w:rFonts w:ascii="Arial" w:hAnsi="Arial" w:cs="Arial"/>
                <w:sz w:val="20"/>
              </w:rPr>
            </w:pPr>
          </w:p>
        </w:tc>
        <w:tc>
          <w:tcPr>
            <w:tcW w:w="175" w:type="pct"/>
          </w:tcPr>
          <w:p w14:paraId="35DE0C94" w14:textId="77777777" w:rsidR="000742CE" w:rsidRPr="00261BBB" w:rsidRDefault="000742CE" w:rsidP="00D15401">
            <w:pPr>
              <w:pStyle w:val="TableParagraph"/>
              <w:spacing w:before="120"/>
              <w:rPr>
                <w:rFonts w:ascii="Arial" w:hAnsi="Arial" w:cs="Arial"/>
                <w:sz w:val="20"/>
              </w:rPr>
            </w:pPr>
          </w:p>
        </w:tc>
        <w:tc>
          <w:tcPr>
            <w:tcW w:w="172" w:type="pct"/>
          </w:tcPr>
          <w:p w14:paraId="22955765" w14:textId="77777777" w:rsidR="000742CE" w:rsidRPr="00261BBB" w:rsidRDefault="000742CE" w:rsidP="00D15401">
            <w:pPr>
              <w:pStyle w:val="TableParagraph"/>
              <w:spacing w:before="120"/>
              <w:rPr>
                <w:rFonts w:ascii="Arial" w:hAnsi="Arial" w:cs="Arial"/>
                <w:sz w:val="20"/>
              </w:rPr>
            </w:pPr>
          </w:p>
        </w:tc>
      </w:tr>
    </w:tbl>
    <w:p w14:paraId="6878C465" w14:textId="77777777" w:rsidR="000742CE" w:rsidRPr="00261BBB" w:rsidRDefault="000742CE" w:rsidP="000742CE">
      <w:pPr>
        <w:tabs>
          <w:tab w:val="left" w:pos="5064"/>
        </w:tabs>
        <w:spacing w:before="120"/>
        <w:rPr>
          <w:rFonts w:ascii="Arial" w:hAnsi="Arial" w:cs="Arial"/>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
        <w:gridCol w:w="283"/>
        <w:gridCol w:w="284"/>
        <w:gridCol w:w="284"/>
        <w:gridCol w:w="284"/>
        <w:gridCol w:w="284"/>
        <w:gridCol w:w="284"/>
        <w:gridCol w:w="284"/>
        <w:gridCol w:w="286"/>
        <w:gridCol w:w="286"/>
        <w:gridCol w:w="286"/>
        <w:gridCol w:w="286"/>
        <w:gridCol w:w="286"/>
        <w:gridCol w:w="286"/>
        <w:gridCol w:w="288"/>
        <w:gridCol w:w="288"/>
        <w:gridCol w:w="410"/>
        <w:gridCol w:w="288"/>
        <w:gridCol w:w="288"/>
        <w:gridCol w:w="288"/>
        <w:gridCol w:w="288"/>
        <w:gridCol w:w="288"/>
        <w:gridCol w:w="288"/>
        <w:gridCol w:w="288"/>
        <w:gridCol w:w="288"/>
        <w:gridCol w:w="288"/>
        <w:gridCol w:w="288"/>
        <w:gridCol w:w="288"/>
        <w:gridCol w:w="288"/>
        <w:gridCol w:w="288"/>
        <w:gridCol w:w="288"/>
        <w:gridCol w:w="284"/>
      </w:tblGrid>
      <w:tr w:rsidR="000742CE" w:rsidRPr="00261BBB" w14:paraId="32F9EFEA" w14:textId="77777777" w:rsidTr="00D15401">
        <w:tc>
          <w:tcPr>
            <w:tcW w:w="155" w:type="pct"/>
            <w:tcBorders>
              <w:top w:val="nil"/>
              <w:left w:val="nil"/>
              <w:bottom w:val="nil"/>
            </w:tcBorders>
          </w:tcPr>
          <w:p w14:paraId="7C133493"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Tel</w:t>
            </w:r>
            <w:r w:rsidRPr="00261BBB">
              <w:rPr>
                <w:rFonts w:ascii="Arial" w:hAnsi="Arial" w:cs="Arial"/>
                <w:b/>
                <w:sz w:val="20"/>
              </w:rPr>
              <w:t>:</w:t>
            </w:r>
          </w:p>
        </w:tc>
        <w:tc>
          <w:tcPr>
            <w:tcW w:w="155" w:type="pct"/>
          </w:tcPr>
          <w:p w14:paraId="07D4DC19" w14:textId="77777777" w:rsidR="000742CE" w:rsidRPr="00261BBB" w:rsidRDefault="000742CE" w:rsidP="00D15401">
            <w:pPr>
              <w:pStyle w:val="BodyText0"/>
              <w:spacing w:before="120"/>
              <w:rPr>
                <w:rFonts w:ascii="Arial" w:hAnsi="Arial" w:cs="Arial"/>
                <w:sz w:val="20"/>
                <w:lang w:val="en-US"/>
              </w:rPr>
            </w:pPr>
          </w:p>
        </w:tc>
        <w:tc>
          <w:tcPr>
            <w:tcW w:w="155" w:type="pct"/>
          </w:tcPr>
          <w:p w14:paraId="0C0C65C1" w14:textId="77777777" w:rsidR="000742CE" w:rsidRPr="00261BBB" w:rsidRDefault="000742CE" w:rsidP="00D15401">
            <w:pPr>
              <w:pStyle w:val="BodyText0"/>
              <w:spacing w:before="120"/>
              <w:rPr>
                <w:rFonts w:ascii="Arial" w:hAnsi="Arial" w:cs="Arial"/>
                <w:sz w:val="20"/>
                <w:lang w:val="en-US"/>
              </w:rPr>
            </w:pPr>
          </w:p>
        </w:tc>
        <w:tc>
          <w:tcPr>
            <w:tcW w:w="155" w:type="pct"/>
          </w:tcPr>
          <w:p w14:paraId="52A85934" w14:textId="77777777" w:rsidR="000742CE" w:rsidRPr="00261BBB" w:rsidRDefault="000742CE" w:rsidP="00D15401">
            <w:pPr>
              <w:pStyle w:val="BodyText0"/>
              <w:spacing w:before="120"/>
              <w:rPr>
                <w:rFonts w:ascii="Arial" w:hAnsi="Arial" w:cs="Arial"/>
                <w:sz w:val="20"/>
                <w:lang w:val="en-US"/>
              </w:rPr>
            </w:pPr>
          </w:p>
        </w:tc>
        <w:tc>
          <w:tcPr>
            <w:tcW w:w="155" w:type="pct"/>
          </w:tcPr>
          <w:p w14:paraId="1F7313A8" w14:textId="77777777" w:rsidR="000742CE" w:rsidRPr="00261BBB" w:rsidRDefault="000742CE" w:rsidP="00D15401">
            <w:pPr>
              <w:pStyle w:val="BodyText0"/>
              <w:spacing w:before="120"/>
              <w:rPr>
                <w:rFonts w:ascii="Arial" w:hAnsi="Arial" w:cs="Arial"/>
                <w:sz w:val="20"/>
                <w:lang w:val="en-US"/>
              </w:rPr>
            </w:pPr>
          </w:p>
        </w:tc>
        <w:tc>
          <w:tcPr>
            <w:tcW w:w="155" w:type="pct"/>
          </w:tcPr>
          <w:p w14:paraId="1CC5DFDC" w14:textId="77777777" w:rsidR="000742CE" w:rsidRPr="00261BBB" w:rsidRDefault="000742CE" w:rsidP="00D15401">
            <w:pPr>
              <w:pStyle w:val="BodyText0"/>
              <w:spacing w:before="120"/>
              <w:rPr>
                <w:rFonts w:ascii="Arial" w:hAnsi="Arial" w:cs="Arial"/>
                <w:sz w:val="20"/>
                <w:lang w:val="en-US"/>
              </w:rPr>
            </w:pPr>
          </w:p>
        </w:tc>
        <w:tc>
          <w:tcPr>
            <w:tcW w:w="155" w:type="pct"/>
          </w:tcPr>
          <w:p w14:paraId="6E29CDDD" w14:textId="77777777" w:rsidR="000742CE" w:rsidRPr="00261BBB" w:rsidRDefault="000742CE" w:rsidP="00D15401">
            <w:pPr>
              <w:pStyle w:val="BodyText0"/>
              <w:spacing w:before="120"/>
              <w:rPr>
                <w:rFonts w:ascii="Arial" w:hAnsi="Arial" w:cs="Arial"/>
                <w:sz w:val="20"/>
                <w:lang w:val="en-US"/>
              </w:rPr>
            </w:pPr>
          </w:p>
        </w:tc>
        <w:tc>
          <w:tcPr>
            <w:tcW w:w="155" w:type="pct"/>
          </w:tcPr>
          <w:p w14:paraId="54CB9A69" w14:textId="77777777" w:rsidR="000742CE" w:rsidRPr="00261BBB" w:rsidRDefault="000742CE" w:rsidP="00D15401">
            <w:pPr>
              <w:pStyle w:val="BodyText0"/>
              <w:spacing w:before="120"/>
              <w:rPr>
                <w:rFonts w:ascii="Arial" w:hAnsi="Arial" w:cs="Arial"/>
                <w:sz w:val="20"/>
                <w:lang w:val="en-US"/>
              </w:rPr>
            </w:pPr>
          </w:p>
        </w:tc>
        <w:tc>
          <w:tcPr>
            <w:tcW w:w="156" w:type="pct"/>
          </w:tcPr>
          <w:p w14:paraId="21EF8331" w14:textId="77777777" w:rsidR="000742CE" w:rsidRPr="00261BBB" w:rsidRDefault="000742CE" w:rsidP="00D15401">
            <w:pPr>
              <w:pStyle w:val="BodyText0"/>
              <w:spacing w:before="120"/>
              <w:rPr>
                <w:rFonts w:ascii="Arial" w:hAnsi="Arial" w:cs="Arial"/>
                <w:sz w:val="20"/>
                <w:lang w:val="en-US"/>
              </w:rPr>
            </w:pPr>
          </w:p>
        </w:tc>
        <w:tc>
          <w:tcPr>
            <w:tcW w:w="156" w:type="pct"/>
          </w:tcPr>
          <w:p w14:paraId="7C88A87E" w14:textId="77777777" w:rsidR="000742CE" w:rsidRPr="00261BBB" w:rsidRDefault="000742CE" w:rsidP="00D15401">
            <w:pPr>
              <w:pStyle w:val="BodyText0"/>
              <w:spacing w:before="120"/>
              <w:rPr>
                <w:rFonts w:ascii="Arial" w:hAnsi="Arial" w:cs="Arial"/>
                <w:sz w:val="20"/>
                <w:lang w:val="en-US"/>
              </w:rPr>
            </w:pPr>
          </w:p>
        </w:tc>
        <w:tc>
          <w:tcPr>
            <w:tcW w:w="156" w:type="pct"/>
          </w:tcPr>
          <w:p w14:paraId="21B4E4BC" w14:textId="77777777" w:rsidR="000742CE" w:rsidRPr="00261BBB" w:rsidRDefault="000742CE" w:rsidP="00D15401">
            <w:pPr>
              <w:pStyle w:val="BodyText0"/>
              <w:spacing w:before="120"/>
              <w:rPr>
                <w:rFonts w:ascii="Arial" w:hAnsi="Arial" w:cs="Arial"/>
                <w:sz w:val="20"/>
                <w:lang w:val="en-US"/>
              </w:rPr>
            </w:pPr>
          </w:p>
        </w:tc>
        <w:tc>
          <w:tcPr>
            <w:tcW w:w="156" w:type="pct"/>
          </w:tcPr>
          <w:p w14:paraId="33B7B69F" w14:textId="77777777" w:rsidR="000742CE" w:rsidRPr="00261BBB" w:rsidRDefault="000742CE" w:rsidP="00D15401">
            <w:pPr>
              <w:pStyle w:val="BodyText0"/>
              <w:spacing w:before="120"/>
              <w:rPr>
                <w:rFonts w:ascii="Arial" w:hAnsi="Arial" w:cs="Arial"/>
                <w:sz w:val="20"/>
                <w:lang w:val="en-US"/>
              </w:rPr>
            </w:pPr>
          </w:p>
        </w:tc>
        <w:tc>
          <w:tcPr>
            <w:tcW w:w="156" w:type="pct"/>
          </w:tcPr>
          <w:p w14:paraId="29E5BFB0" w14:textId="77777777" w:rsidR="000742CE" w:rsidRPr="00261BBB" w:rsidRDefault="000742CE" w:rsidP="00D15401">
            <w:pPr>
              <w:pStyle w:val="BodyText0"/>
              <w:spacing w:before="120"/>
              <w:rPr>
                <w:rFonts w:ascii="Arial" w:hAnsi="Arial" w:cs="Arial"/>
                <w:sz w:val="20"/>
                <w:lang w:val="en-US"/>
              </w:rPr>
            </w:pPr>
          </w:p>
        </w:tc>
        <w:tc>
          <w:tcPr>
            <w:tcW w:w="156" w:type="pct"/>
          </w:tcPr>
          <w:p w14:paraId="6DF7992D" w14:textId="77777777" w:rsidR="000742CE" w:rsidRPr="00261BBB" w:rsidRDefault="000742CE" w:rsidP="00D15401">
            <w:pPr>
              <w:pStyle w:val="BodyText0"/>
              <w:spacing w:before="120"/>
              <w:rPr>
                <w:rFonts w:ascii="Arial" w:hAnsi="Arial" w:cs="Arial"/>
                <w:sz w:val="20"/>
                <w:lang w:val="en-US"/>
              </w:rPr>
            </w:pPr>
          </w:p>
        </w:tc>
        <w:tc>
          <w:tcPr>
            <w:tcW w:w="157" w:type="pct"/>
          </w:tcPr>
          <w:p w14:paraId="4EBC562C" w14:textId="77777777" w:rsidR="000742CE" w:rsidRPr="00261BBB" w:rsidRDefault="000742CE" w:rsidP="00D15401">
            <w:pPr>
              <w:pStyle w:val="BodyText0"/>
              <w:spacing w:before="120"/>
              <w:rPr>
                <w:rFonts w:ascii="Arial" w:hAnsi="Arial" w:cs="Arial"/>
                <w:sz w:val="20"/>
                <w:lang w:val="en-US"/>
              </w:rPr>
            </w:pPr>
          </w:p>
        </w:tc>
        <w:tc>
          <w:tcPr>
            <w:tcW w:w="157" w:type="pct"/>
          </w:tcPr>
          <w:p w14:paraId="2A42B585" w14:textId="77777777" w:rsidR="000742CE" w:rsidRPr="00261BBB" w:rsidRDefault="000742CE" w:rsidP="00D15401">
            <w:pPr>
              <w:pStyle w:val="BodyText0"/>
              <w:spacing w:before="120"/>
              <w:rPr>
                <w:rFonts w:ascii="Arial" w:hAnsi="Arial" w:cs="Arial"/>
                <w:sz w:val="20"/>
                <w:lang w:val="en-US"/>
              </w:rPr>
            </w:pPr>
          </w:p>
        </w:tc>
        <w:tc>
          <w:tcPr>
            <w:tcW w:w="157" w:type="pct"/>
            <w:tcBorders>
              <w:top w:val="nil"/>
              <w:bottom w:val="nil"/>
            </w:tcBorders>
          </w:tcPr>
          <w:p w14:paraId="5C3A797E" w14:textId="77777777" w:rsidR="000742CE" w:rsidRPr="00261BBB" w:rsidRDefault="000742CE" w:rsidP="00D15401">
            <w:pPr>
              <w:pStyle w:val="BodyText0"/>
              <w:spacing w:before="120"/>
              <w:rPr>
                <w:rFonts w:ascii="Arial" w:hAnsi="Arial" w:cs="Arial"/>
                <w:sz w:val="20"/>
                <w:lang w:val="en-US"/>
              </w:rPr>
            </w:pPr>
            <w:r w:rsidRPr="00261BBB">
              <w:rPr>
                <w:rFonts w:ascii="Arial" w:hAnsi="Arial" w:cs="Arial"/>
                <w:sz w:val="20"/>
              </w:rPr>
              <w:t>Fax</w:t>
            </w:r>
            <w:r w:rsidRPr="00261BBB">
              <w:rPr>
                <w:rFonts w:ascii="Arial" w:hAnsi="Arial" w:cs="Arial"/>
                <w:b/>
                <w:sz w:val="20"/>
              </w:rPr>
              <w:t>:</w:t>
            </w:r>
          </w:p>
        </w:tc>
        <w:tc>
          <w:tcPr>
            <w:tcW w:w="157" w:type="pct"/>
          </w:tcPr>
          <w:p w14:paraId="4A53D03B" w14:textId="77777777" w:rsidR="000742CE" w:rsidRPr="00261BBB" w:rsidRDefault="000742CE" w:rsidP="00D15401">
            <w:pPr>
              <w:pStyle w:val="BodyText0"/>
              <w:spacing w:before="120"/>
              <w:rPr>
                <w:rFonts w:ascii="Arial" w:hAnsi="Arial" w:cs="Arial"/>
                <w:sz w:val="20"/>
                <w:lang w:val="en-US"/>
              </w:rPr>
            </w:pPr>
          </w:p>
        </w:tc>
        <w:tc>
          <w:tcPr>
            <w:tcW w:w="157" w:type="pct"/>
          </w:tcPr>
          <w:p w14:paraId="0C685223" w14:textId="77777777" w:rsidR="000742CE" w:rsidRPr="00261BBB" w:rsidRDefault="000742CE" w:rsidP="00D15401">
            <w:pPr>
              <w:pStyle w:val="BodyText0"/>
              <w:spacing w:before="120"/>
              <w:rPr>
                <w:rFonts w:ascii="Arial" w:hAnsi="Arial" w:cs="Arial"/>
                <w:sz w:val="20"/>
                <w:lang w:val="en-US"/>
              </w:rPr>
            </w:pPr>
          </w:p>
        </w:tc>
        <w:tc>
          <w:tcPr>
            <w:tcW w:w="157" w:type="pct"/>
          </w:tcPr>
          <w:p w14:paraId="1923AF02" w14:textId="77777777" w:rsidR="000742CE" w:rsidRPr="00261BBB" w:rsidRDefault="000742CE" w:rsidP="00D15401">
            <w:pPr>
              <w:pStyle w:val="BodyText0"/>
              <w:spacing w:before="120"/>
              <w:rPr>
                <w:rFonts w:ascii="Arial" w:hAnsi="Arial" w:cs="Arial"/>
                <w:sz w:val="20"/>
                <w:lang w:val="en-US"/>
              </w:rPr>
            </w:pPr>
          </w:p>
        </w:tc>
        <w:tc>
          <w:tcPr>
            <w:tcW w:w="157" w:type="pct"/>
          </w:tcPr>
          <w:p w14:paraId="08FD8C3D" w14:textId="77777777" w:rsidR="000742CE" w:rsidRPr="00261BBB" w:rsidRDefault="000742CE" w:rsidP="00D15401">
            <w:pPr>
              <w:pStyle w:val="BodyText0"/>
              <w:spacing w:before="120"/>
              <w:rPr>
                <w:rFonts w:ascii="Arial" w:hAnsi="Arial" w:cs="Arial"/>
                <w:sz w:val="20"/>
                <w:lang w:val="en-US"/>
              </w:rPr>
            </w:pPr>
          </w:p>
        </w:tc>
        <w:tc>
          <w:tcPr>
            <w:tcW w:w="157" w:type="pct"/>
          </w:tcPr>
          <w:p w14:paraId="01F9AF98" w14:textId="77777777" w:rsidR="000742CE" w:rsidRPr="00261BBB" w:rsidRDefault="000742CE" w:rsidP="00D15401">
            <w:pPr>
              <w:pStyle w:val="BodyText0"/>
              <w:spacing w:before="120"/>
              <w:rPr>
                <w:rFonts w:ascii="Arial" w:hAnsi="Arial" w:cs="Arial"/>
                <w:sz w:val="20"/>
                <w:lang w:val="en-US"/>
              </w:rPr>
            </w:pPr>
          </w:p>
        </w:tc>
        <w:tc>
          <w:tcPr>
            <w:tcW w:w="157" w:type="pct"/>
          </w:tcPr>
          <w:p w14:paraId="62D20CDE" w14:textId="77777777" w:rsidR="000742CE" w:rsidRPr="00261BBB" w:rsidRDefault="000742CE" w:rsidP="00D15401">
            <w:pPr>
              <w:pStyle w:val="BodyText0"/>
              <w:spacing w:before="120"/>
              <w:rPr>
                <w:rFonts w:ascii="Arial" w:hAnsi="Arial" w:cs="Arial"/>
                <w:sz w:val="20"/>
                <w:lang w:val="en-US"/>
              </w:rPr>
            </w:pPr>
          </w:p>
        </w:tc>
        <w:tc>
          <w:tcPr>
            <w:tcW w:w="157" w:type="pct"/>
          </w:tcPr>
          <w:p w14:paraId="2F4498C3" w14:textId="77777777" w:rsidR="000742CE" w:rsidRPr="00261BBB" w:rsidRDefault="000742CE" w:rsidP="00D15401">
            <w:pPr>
              <w:pStyle w:val="BodyText0"/>
              <w:spacing w:before="120"/>
              <w:rPr>
                <w:rFonts w:ascii="Arial" w:hAnsi="Arial" w:cs="Arial"/>
                <w:sz w:val="20"/>
                <w:lang w:val="en-US"/>
              </w:rPr>
            </w:pPr>
          </w:p>
        </w:tc>
        <w:tc>
          <w:tcPr>
            <w:tcW w:w="157" w:type="pct"/>
          </w:tcPr>
          <w:p w14:paraId="75A541D6" w14:textId="77777777" w:rsidR="000742CE" w:rsidRPr="00261BBB" w:rsidRDefault="000742CE" w:rsidP="00D15401">
            <w:pPr>
              <w:pStyle w:val="BodyText0"/>
              <w:spacing w:before="120"/>
              <w:rPr>
                <w:rFonts w:ascii="Arial" w:hAnsi="Arial" w:cs="Arial"/>
                <w:sz w:val="20"/>
                <w:lang w:val="en-US"/>
              </w:rPr>
            </w:pPr>
          </w:p>
        </w:tc>
        <w:tc>
          <w:tcPr>
            <w:tcW w:w="157" w:type="pct"/>
          </w:tcPr>
          <w:p w14:paraId="5FDB9624" w14:textId="77777777" w:rsidR="000742CE" w:rsidRPr="00261BBB" w:rsidRDefault="000742CE" w:rsidP="00D15401">
            <w:pPr>
              <w:pStyle w:val="BodyText0"/>
              <w:spacing w:before="120"/>
              <w:rPr>
                <w:rFonts w:ascii="Arial" w:hAnsi="Arial" w:cs="Arial"/>
                <w:sz w:val="20"/>
                <w:lang w:val="en-US"/>
              </w:rPr>
            </w:pPr>
          </w:p>
        </w:tc>
        <w:tc>
          <w:tcPr>
            <w:tcW w:w="157" w:type="pct"/>
          </w:tcPr>
          <w:p w14:paraId="061BD666" w14:textId="77777777" w:rsidR="000742CE" w:rsidRPr="00261BBB" w:rsidRDefault="000742CE" w:rsidP="00D15401">
            <w:pPr>
              <w:pStyle w:val="BodyText0"/>
              <w:spacing w:before="120"/>
              <w:rPr>
                <w:rFonts w:ascii="Arial" w:hAnsi="Arial" w:cs="Arial"/>
                <w:sz w:val="20"/>
                <w:lang w:val="en-US"/>
              </w:rPr>
            </w:pPr>
          </w:p>
        </w:tc>
        <w:tc>
          <w:tcPr>
            <w:tcW w:w="157" w:type="pct"/>
          </w:tcPr>
          <w:p w14:paraId="74FCA912" w14:textId="77777777" w:rsidR="000742CE" w:rsidRPr="00261BBB" w:rsidRDefault="000742CE" w:rsidP="00D15401">
            <w:pPr>
              <w:pStyle w:val="BodyText0"/>
              <w:spacing w:before="120"/>
              <w:rPr>
                <w:rFonts w:ascii="Arial" w:hAnsi="Arial" w:cs="Arial"/>
                <w:sz w:val="20"/>
                <w:lang w:val="en-US"/>
              </w:rPr>
            </w:pPr>
          </w:p>
        </w:tc>
        <w:tc>
          <w:tcPr>
            <w:tcW w:w="157" w:type="pct"/>
          </w:tcPr>
          <w:p w14:paraId="1BEF0337" w14:textId="77777777" w:rsidR="000742CE" w:rsidRPr="00261BBB" w:rsidRDefault="000742CE" w:rsidP="00D15401">
            <w:pPr>
              <w:pStyle w:val="BodyText0"/>
              <w:spacing w:before="120"/>
              <w:rPr>
                <w:rFonts w:ascii="Arial" w:hAnsi="Arial" w:cs="Arial"/>
                <w:sz w:val="20"/>
                <w:lang w:val="en-US"/>
              </w:rPr>
            </w:pPr>
          </w:p>
        </w:tc>
        <w:tc>
          <w:tcPr>
            <w:tcW w:w="157" w:type="pct"/>
          </w:tcPr>
          <w:p w14:paraId="3B5B0935" w14:textId="77777777" w:rsidR="000742CE" w:rsidRPr="00261BBB" w:rsidRDefault="000742CE" w:rsidP="00D15401">
            <w:pPr>
              <w:pStyle w:val="BodyText0"/>
              <w:spacing w:before="120"/>
              <w:rPr>
                <w:rFonts w:ascii="Arial" w:hAnsi="Arial" w:cs="Arial"/>
                <w:sz w:val="20"/>
                <w:lang w:val="en-US"/>
              </w:rPr>
            </w:pPr>
          </w:p>
        </w:tc>
        <w:tc>
          <w:tcPr>
            <w:tcW w:w="157" w:type="pct"/>
          </w:tcPr>
          <w:p w14:paraId="2E7D00E2" w14:textId="77777777" w:rsidR="000742CE" w:rsidRPr="00261BBB" w:rsidRDefault="000742CE" w:rsidP="00D15401">
            <w:pPr>
              <w:pStyle w:val="BodyText0"/>
              <w:spacing w:before="120"/>
              <w:rPr>
                <w:rFonts w:ascii="Arial" w:hAnsi="Arial" w:cs="Arial"/>
                <w:sz w:val="20"/>
                <w:lang w:val="en-US"/>
              </w:rPr>
            </w:pPr>
          </w:p>
        </w:tc>
        <w:tc>
          <w:tcPr>
            <w:tcW w:w="157" w:type="pct"/>
          </w:tcPr>
          <w:p w14:paraId="0C97B4A6" w14:textId="77777777" w:rsidR="000742CE" w:rsidRPr="00261BBB" w:rsidRDefault="000742CE" w:rsidP="00D15401">
            <w:pPr>
              <w:pStyle w:val="BodyText0"/>
              <w:spacing w:before="120"/>
              <w:rPr>
                <w:rFonts w:ascii="Arial" w:hAnsi="Arial" w:cs="Arial"/>
                <w:sz w:val="20"/>
                <w:lang w:val="en-US"/>
              </w:rPr>
            </w:pPr>
          </w:p>
        </w:tc>
      </w:tr>
    </w:tbl>
    <w:p w14:paraId="3975B2E8" w14:textId="77777777" w:rsidR="000742CE" w:rsidRPr="00261BBB" w:rsidRDefault="000742CE" w:rsidP="000742CE">
      <w:pPr>
        <w:pStyle w:val="BodyText0"/>
        <w:spacing w:before="120"/>
        <w:jc w:val="center"/>
        <w:rPr>
          <w:rFonts w:ascii="Arial" w:hAnsi="Arial" w:cs="Arial"/>
          <w:b/>
          <w:sz w:val="20"/>
        </w:rPr>
      </w:pPr>
      <w:r w:rsidRPr="00261BBB">
        <w:rPr>
          <w:rFonts w:ascii="Arial" w:hAnsi="Arial" w:cs="Arial"/>
          <w:b/>
          <w:sz w:val="20"/>
        </w:rPr>
        <w:t>DANH SÁCH THÀNH PHẦN</w:t>
      </w:r>
    </w:p>
    <w:p w14:paraId="735D5262" w14:textId="77777777" w:rsidR="000742CE" w:rsidRPr="00261BBB" w:rsidRDefault="000742CE" w:rsidP="000742CE">
      <w:pPr>
        <w:pStyle w:val="Heading4"/>
        <w:spacing w:before="120"/>
        <w:rPr>
          <w:rFonts w:ascii="Arial" w:hAnsi="Arial" w:cs="Arial"/>
          <w:sz w:val="20"/>
        </w:rPr>
      </w:pPr>
      <w:r w:rsidRPr="00261BBB">
        <w:rPr>
          <w:rFonts w:ascii="Arial" w:hAnsi="Arial" w:cs="Arial"/>
          <w:sz w:val="20"/>
        </w:rPr>
        <w:t>PRODUCT INGREDIENT LIST</w:t>
      </w:r>
    </w:p>
    <w:p w14:paraId="5E2E6D37" w14:textId="77777777" w:rsidR="000742CE" w:rsidRPr="00261BBB" w:rsidRDefault="000742CE" w:rsidP="000742CE">
      <w:pPr>
        <w:pStyle w:val="ListParagraph"/>
        <w:tabs>
          <w:tab w:val="left" w:pos="1311"/>
        </w:tabs>
        <w:ind w:left="0" w:firstLine="0"/>
        <w:jc w:val="left"/>
        <w:rPr>
          <w:rFonts w:ascii="Arial" w:hAnsi="Arial" w:cs="Arial"/>
          <w:sz w:val="20"/>
        </w:rPr>
      </w:pPr>
      <w:r w:rsidRPr="00261BBB">
        <w:rPr>
          <w:rFonts w:ascii="Arial" w:hAnsi="Arial" w:cs="Arial"/>
          <w:sz w:val="20"/>
          <w:szCs w:val="24"/>
          <w:lang w:bidi="vi"/>
        </w:rPr>
        <w:t xml:space="preserve">11. </w:t>
      </w:r>
      <w:r w:rsidRPr="00261BBB">
        <w:rPr>
          <w:rFonts w:ascii="Arial" w:hAnsi="Arial" w:cs="Arial"/>
          <w:sz w:val="20"/>
        </w:rPr>
        <w:t>Đề nghị kiểm tra ô sau đây (Please check the following boxes):</w:t>
      </w:r>
    </w:p>
    <w:p w14:paraId="3620BB4F" w14:textId="77777777" w:rsidR="000742CE" w:rsidRPr="00261BBB" w:rsidRDefault="000742CE" w:rsidP="000742CE">
      <w:pPr>
        <w:pStyle w:val="ListParagraph"/>
        <w:tabs>
          <w:tab w:val="left" w:pos="1196"/>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Tôi đã kiểm tra bản sửa đổi từ Phụ lục II đến Phụ lục VII của danh mục các thành phần mỹ phẩm ASEAN như được công bố trên bản sửa đổi gần đây nhất của Hiệp định mỹ phẩm ASEAN. Tôi xin xác nhận rằng sản phẩm được đề cập đến trong bản công bố này không chứa bất cứ một thành phần bị cấm nào và cũng tuân thủ với danh mục hạn chế và các điều kiện quy định trong các phụ lục.</w:t>
      </w:r>
    </w:p>
    <w:p w14:paraId="20BEA7DC" w14:textId="77777777" w:rsidR="000742CE" w:rsidRPr="00261BBB" w:rsidRDefault="000742CE" w:rsidP="000742CE">
      <w:pPr>
        <w:spacing w:before="120"/>
        <w:rPr>
          <w:rFonts w:ascii="Arial" w:hAnsi="Arial" w:cs="Arial"/>
          <w:sz w:val="20"/>
        </w:rPr>
      </w:pPr>
      <w:r w:rsidRPr="00261BBB">
        <w:rPr>
          <w:rFonts w:ascii="Arial" w:hAnsi="Arial" w:cs="Arial"/>
          <w:sz w:val="20"/>
        </w:rPr>
        <w:t xml:space="preserve">I have examined the latest revisions of the Annexes II to VII of the ASEAN Cosmetic Ingredient Listing as published in the latest amendment of the ASEAN Cosmetic Directive and confirmed that the product in </w:t>
      </w:r>
      <w:r w:rsidRPr="00261BBB">
        <w:rPr>
          <w:rFonts w:ascii="Arial" w:hAnsi="Arial" w:cs="Arial"/>
          <w:sz w:val="20"/>
        </w:rPr>
        <w:lastRenderedPageBreak/>
        <w:t>this notification does not contain any prohibited substances and is in compliance with the restrictions and conditions stipulated in the Annexes.</w:t>
      </w:r>
    </w:p>
    <w:p w14:paraId="4D3A5473" w14:textId="77777777" w:rsidR="000742CE" w:rsidRPr="00261BBB" w:rsidRDefault="000742CE" w:rsidP="000742CE">
      <w:pPr>
        <w:pStyle w:val="ListParagraph"/>
        <w:tabs>
          <w:tab w:val="left" w:pos="1206"/>
        </w:tabs>
        <w:ind w:left="0" w:firstLine="0"/>
        <w:jc w:val="left"/>
        <w:rPr>
          <w:rFonts w:ascii="Arial" w:hAnsi="Arial" w:cs="Arial"/>
          <w:sz w:val="20"/>
        </w:rPr>
      </w:pPr>
      <w:r w:rsidRPr="00261BBB">
        <w:rPr>
          <w:rFonts w:ascii="Arial" w:eastAsia="Wingdings" w:hAnsi="Arial" w:cs="Arial"/>
          <w:sz w:val="20"/>
          <w:lang w:bidi="vi"/>
        </w:rPr>
        <w:t xml:space="preserve">□ </w:t>
      </w:r>
      <w:r w:rsidRPr="00261BBB">
        <w:rPr>
          <w:rFonts w:ascii="Arial" w:hAnsi="Arial" w:cs="Arial"/>
          <w:sz w:val="20"/>
        </w:rPr>
        <w:t>Tôi đảm nhận trách nhiệm trả lời và hợp tác toàn diện với cơ quan có thẩm quyền về bất kỳ hoạt động kiểm soát sau khi bán hàng khi có yêu cầu bởi cơ quan có thẩm quyền.</w:t>
      </w:r>
    </w:p>
    <w:p w14:paraId="51C69C17" w14:textId="77777777" w:rsidR="000742CE" w:rsidRPr="00261BBB" w:rsidRDefault="000742CE" w:rsidP="000742CE">
      <w:pPr>
        <w:spacing w:before="120"/>
        <w:rPr>
          <w:rFonts w:ascii="Arial" w:hAnsi="Arial" w:cs="Arial"/>
          <w:sz w:val="20"/>
        </w:rPr>
      </w:pPr>
      <w:r w:rsidRPr="00261BBB">
        <w:rPr>
          <w:rFonts w:ascii="Arial" w:hAnsi="Arial" w:cs="Arial"/>
          <w:sz w:val="20"/>
        </w:rPr>
        <w:t>I undertake to respond to and cooperate fully with the regulatory authority with regard to any subsequent post-marketing activity initiated by the authority.</w:t>
      </w:r>
    </w:p>
    <w:p w14:paraId="4B5EEFCD" w14:textId="77777777" w:rsidR="000742CE" w:rsidRPr="00261BBB" w:rsidRDefault="000742CE" w:rsidP="000742CE">
      <w:pPr>
        <w:spacing w:before="120"/>
        <w:rPr>
          <w:rFonts w:ascii="Arial" w:hAnsi="Arial" w:cs="Arial"/>
          <w:b/>
          <w:sz w:val="20"/>
        </w:rPr>
      </w:pPr>
      <w:r w:rsidRPr="00261BBB">
        <w:rPr>
          <w:rFonts w:ascii="Arial" w:hAnsi="Arial" w:cs="Arial"/>
          <w:b/>
          <w:sz w:val="20"/>
        </w:rPr>
        <w:t>Danh sách thành phần đầy đủ (Product full ingredient list)</w:t>
      </w:r>
    </w:p>
    <w:p w14:paraId="1422765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(Yêu cầu ghi đầy đủ danh sách tất cả các thành phần và tỉ lệ % của những chất có giới hạn về nồng độ, hàm lượng sử dụng trong mỹ phẩm - To submit ingredient list with percentages of restricted ingredients)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
        <w:gridCol w:w="4467"/>
        <w:gridCol w:w="2899"/>
        <w:gridCol w:w="1313"/>
      </w:tblGrid>
      <w:tr w:rsidR="000742CE" w:rsidRPr="00261BBB" w14:paraId="2838D2B8" w14:textId="77777777" w:rsidTr="00D15401">
        <w:tc>
          <w:tcPr>
            <w:tcW w:w="359" w:type="pct"/>
            <w:vAlign w:val="center"/>
          </w:tcPr>
          <w:p w14:paraId="09220262"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No</w:t>
            </w:r>
          </w:p>
        </w:tc>
        <w:tc>
          <w:tcPr>
            <w:tcW w:w="2389" w:type="pct"/>
            <w:vAlign w:val="center"/>
          </w:tcPr>
          <w:p w14:paraId="78C20DDD"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Tên đầy đủ thành phần (tên danh pháp quốc tế hoặc tên khoa học chuẩn đã được công nhận)</w:t>
            </w:r>
          </w:p>
          <w:p w14:paraId="479AD431" w14:textId="77777777" w:rsidR="000742CE" w:rsidRPr="00261BBB" w:rsidRDefault="000742CE" w:rsidP="00D15401">
            <w:pPr>
              <w:pStyle w:val="TableParagraph"/>
              <w:spacing w:before="120"/>
              <w:jc w:val="center"/>
              <w:rPr>
                <w:rFonts w:ascii="Arial" w:hAnsi="Arial" w:cs="Arial"/>
                <w:i/>
                <w:sz w:val="20"/>
              </w:rPr>
            </w:pPr>
            <w:r w:rsidRPr="00261BBB">
              <w:rPr>
                <w:rFonts w:ascii="Arial" w:hAnsi="Arial" w:cs="Arial"/>
                <w:i/>
                <w:sz w:val="20"/>
              </w:rPr>
              <w:t>Full Ingredient name (use INCI or approved nomenclature in standard references)</w:t>
            </w:r>
          </w:p>
        </w:tc>
        <w:tc>
          <w:tcPr>
            <w:tcW w:w="1550" w:type="pct"/>
            <w:vAlign w:val="center"/>
          </w:tcPr>
          <w:p w14:paraId="19CB2DDA" w14:textId="77777777" w:rsidR="000742CE" w:rsidRPr="00261BBB" w:rsidRDefault="000742CE" w:rsidP="00D15401">
            <w:pPr>
              <w:pStyle w:val="TableParagraph"/>
              <w:spacing w:before="120"/>
              <w:jc w:val="center"/>
              <w:rPr>
                <w:rFonts w:ascii="Arial" w:hAnsi="Arial" w:cs="Arial"/>
                <w:sz w:val="20"/>
                <w:lang w:val="en-US"/>
              </w:rPr>
            </w:pPr>
            <w:r w:rsidRPr="00261BBB">
              <w:rPr>
                <w:rFonts w:ascii="Arial" w:hAnsi="Arial" w:cs="Arial"/>
                <w:sz w:val="20"/>
              </w:rPr>
              <w:t>Tỉ lệ % của các chất có giới hạn về nồng độ, hàm lượng</w:t>
            </w:r>
          </w:p>
          <w:p w14:paraId="22AAB3B4" w14:textId="77777777" w:rsidR="000742CE" w:rsidRPr="00261BBB" w:rsidRDefault="000742CE" w:rsidP="00D15401">
            <w:pPr>
              <w:pStyle w:val="TableParagraph"/>
              <w:spacing w:before="120"/>
              <w:jc w:val="center"/>
              <w:rPr>
                <w:rFonts w:ascii="Arial" w:hAnsi="Arial" w:cs="Arial"/>
                <w:i/>
                <w:sz w:val="20"/>
              </w:rPr>
            </w:pPr>
            <w:r w:rsidRPr="00261BBB">
              <w:rPr>
                <w:rFonts w:ascii="Arial" w:hAnsi="Arial" w:cs="Arial"/>
                <w:i/>
                <w:sz w:val="20"/>
              </w:rPr>
              <w:t>(Percentage of restricted ingredients)</w:t>
            </w:r>
          </w:p>
        </w:tc>
        <w:tc>
          <w:tcPr>
            <w:tcW w:w="702" w:type="pct"/>
            <w:vAlign w:val="center"/>
          </w:tcPr>
          <w:p w14:paraId="09BCBA04"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Ghi chú</w:t>
            </w:r>
          </w:p>
        </w:tc>
      </w:tr>
      <w:tr w:rsidR="000742CE" w:rsidRPr="00261BBB" w14:paraId="38608597" w14:textId="77777777" w:rsidTr="00D15401">
        <w:tc>
          <w:tcPr>
            <w:tcW w:w="359" w:type="pct"/>
            <w:vAlign w:val="center"/>
          </w:tcPr>
          <w:p w14:paraId="26F89737"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1</w:t>
            </w:r>
          </w:p>
        </w:tc>
        <w:tc>
          <w:tcPr>
            <w:tcW w:w="2389" w:type="pct"/>
            <w:vAlign w:val="center"/>
          </w:tcPr>
          <w:p w14:paraId="29CDDF91"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5A067532"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44CAEFDB" w14:textId="77777777" w:rsidR="000742CE" w:rsidRPr="00261BBB" w:rsidRDefault="000742CE" w:rsidP="00D15401">
            <w:pPr>
              <w:pStyle w:val="TableParagraph"/>
              <w:spacing w:before="120"/>
              <w:jc w:val="center"/>
              <w:rPr>
                <w:rFonts w:ascii="Arial" w:hAnsi="Arial" w:cs="Arial"/>
                <w:sz w:val="20"/>
              </w:rPr>
            </w:pPr>
          </w:p>
        </w:tc>
      </w:tr>
      <w:tr w:rsidR="000742CE" w:rsidRPr="00261BBB" w14:paraId="6130F873" w14:textId="77777777" w:rsidTr="00D15401">
        <w:tc>
          <w:tcPr>
            <w:tcW w:w="359" w:type="pct"/>
            <w:vAlign w:val="center"/>
          </w:tcPr>
          <w:p w14:paraId="69F1D44F"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2</w:t>
            </w:r>
          </w:p>
        </w:tc>
        <w:tc>
          <w:tcPr>
            <w:tcW w:w="2389" w:type="pct"/>
            <w:vAlign w:val="center"/>
          </w:tcPr>
          <w:p w14:paraId="7D6ACE76"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057F7710"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06074D66" w14:textId="77777777" w:rsidR="000742CE" w:rsidRPr="00261BBB" w:rsidRDefault="000742CE" w:rsidP="00D15401">
            <w:pPr>
              <w:pStyle w:val="TableParagraph"/>
              <w:spacing w:before="120"/>
              <w:jc w:val="center"/>
              <w:rPr>
                <w:rFonts w:ascii="Arial" w:hAnsi="Arial" w:cs="Arial"/>
                <w:sz w:val="20"/>
              </w:rPr>
            </w:pPr>
          </w:p>
        </w:tc>
      </w:tr>
      <w:tr w:rsidR="000742CE" w:rsidRPr="00261BBB" w14:paraId="3E063522" w14:textId="77777777" w:rsidTr="00D15401">
        <w:tc>
          <w:tcPr>
            <w:tcW w:w="359" w:type="pct"/>
            <w:vAlign w:val="center"/>
          </w:tcPr>
          <w:p w14:paraId="2EB84F09"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3</w:t>
            </w:r>
          </w:p>
        </w:tc>
        <w:tc>
          <w:tcPr>
            <w:tcW w:w="2389" w:type="pct"/>
            <w:vAlign w:val="center"/>
          </w:tcPr>
          <w:p w14:paraId="6FBCDE63"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3BAC7F2A"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63974A31" w14:textId="77777777" w:rsidR="000742CE" w:rsidRPr="00261BBB" w:rsidRDefault="000742CE" w:rsidP="00D15401">
            <w:pPr>
              <w:pStyle w:val="TableParagraph"/>
              <w:spacing w:before="120"/>
              <w:jc w:val="center"/>
              <w:rPr>
                <w:rFonts w:ascii="Arial" w:hAnsi="Arial" w:cs="Arial"/>
                <w:sz w:val="20"/>
              </w:rPr>
            </w:pPr>
          </w:p>
        </w:tc>
      </w:tr>
      <w:tr w:rsidR="000742CE" w:rsidRPr="00261BBB" w14:paraId="277246F6" w14:textId="77777777" w:rsidTr="00D15401">
        <w:tc>
          <w:tcPr>
            <w:tcW w:w="359" w:type="pct"/>
            <w:vAlign w:val="center"/>
          </w:tcPr>
          <w:p w14:paraId="0F313272"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4</w:t>
            </w:r>
          </w:p>
        </w:tc>
        <w:tc>
          <w:tcPr>
            <w:tcW w:w="2389" w:type="pct"/>
            <w:vAlign w:val="center"/>
          </w:tcPr>
          <w:p w14:paraId="6D68F1C3"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6E0FC870"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6E89619A" w14:textId="77777777" w:rsidR="000742CE" w:rsidRPr="00261BBB" w:rsidRDefault="000742CE" w:rsidP="00D15401">
            <w:pPr>
              <w:pStyle w:val="TableParagraph"/>
              <w:spacing w:before="120"/>
              <w:jc w:val="center"/>
              <w:rPr>
                <w:rFonts w:ascii="Arial" w:hAnsi="Arial" w:cs="Arial"/>
                <w:sz w:val="20"/>
              </w:rPr>
            </w:pPr>
          </w:p>
        </w:tc>
      </w:tr>
      <w:tr w:rsidR="000742CE" w:rsidRPr="00261BBB" w14:paraId="33EA4947" w14:textId="77777777" w:rsidTr="00D15401">
        <w:tc>
          <w:tcPr>
            <w:tcW w:w="359" w:type="pct"/>
            <w:vAlign w:val="center"/>
          </w:tcPr>
          <w:p w14:paraId="66190223"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5</w:t>
            </w:r>
          </w:p>
        </w:tc>
        <w:tc>
          <w:tcPr>
            <w:tcW w:w="2389" w:type="pct"/>
            <w:vAlign w:val="center"/>
          </w:tcPr>
          <w:p w14:paraId="6873F073"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42DC4FA8"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18E8BEBE" w14:textId="77777777" w:rsidR="000742CE" w:rsidRPr="00261BBB" w:rsidRDefault="000742CE" w:rsidP="00D15401">
            <w:pPr>
              <w:pStyle w:val="TableParagraph"/>
              <w:spacing w:before="120"/>
              <w:jc w:val="center"/>
              <w:rPr>
                <w:rFonts w:ascii="Arial" w:hAnsi="Arial" w:cs="Arial"/>
                <w:sz w:val="20"/>
              </w:rPr>
            </w:pPr>
          </w:p>
        </w:tc>
      </w:tr>
      <w:tr w:rsidR="000742CE" w:rsidRPr="00261BBB" w14:paraId="36B22910" w14:textId="77777777" w:rsidTr="00D15401">
        <w:tc>
          <w:tcPr>
            <w:tcW w:w="359" w:type="pct"/>
            <w:vAlign w:val="center"/>
          </w:tcPr>
          <w:p w14:paraId="3E0A02DB"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6</w:t>
            </w:r>
          </w:p>
        </w:tc>
        <w:tc>
          <w:tcPr>
            <w:tcW w:w="2389" w:type="pct"/>
            <w:vAlign w:val="center"/>
          </w:tcPr>
          <w:p w14:paraId="211C7223"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5B5375BD"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2BD8C960" w14:textId="77777777" w:rsidR="000742CE" w:rsidRPr="00261BBB" w:rsidRDefault="000742CE" w:rsidP="00D15401">
            <w:pPr>
              <w:pStyle w:val="TableParagraph"/>
              <w:spacing w:before="120"/>
              <w:jc w:val="center"/>
              <w:rPr>
                <w:rFonts w:ascii="Arial" w:hAnsi="Arial" w:cs="Arial"/>
                <w:sz w:val="20"/>
              </w:rPr>
            </w:pPr>
          </w:p>
        </w:tc>
      </w:tr>
      <w:tr w:rsidR="000742CE" w:rsidRPr="00261BBB" w14:paraId="7E9B3333" w14:textId="77777777" w:rsidTr="00D15401">
        <w:tc>
          <w:tcPr>
            <w:tcW w:w="359" w:type="pct"/>
            <w:vAlign w:val="center"/>
          </w:tcPr>
          <w:p w14:paraId="6BDE25B3"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7</w:t>
            </w:r>
          </w:p>
        </w:tc>
        <w:tc>
          <w:tcPr>
            <w:tcW w:w="2389" w:type="pct"/>
            <w:vAlign w:val="center"/>
          </w:tcPr>
          <w:p w14:paraId="44592A88"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2BC16977"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35F7CDB4" w14:textId="77777777" w:rsidR="000742CE" w:rsidRPr="00261BBB" w:rsidRDefault="000742CE" w:rsidP="00D15401">
            <w:pPr>
              <w:pStyle w:val="TableParagraph"/>
              <w:spacing w:before="120"/>
              <w:jc w:val="center"/>
              <w:rPr>
                <w:rFonts w:ascii="Arial" w:hAnsi="Arial" w:cs="Arial"/>
                <w:sz w:val="20"/>
              </w:rPr>
            </w:pPr>
          </w:p>
        </w:tc>
      </w:tr>
      <w:tr w:rsidR="000742CE" w:rsidRPr="00261BBB" w14:paraId="74CB90F2" w14:textId="77777777" w:rsidTr="00D15401">
        <w:tc>
          <w:tcPr>
            <w:tcW w:w="359" w:type="pct"/>
            <w:vAlign w:val="center"/>
          </w:tcPr>
          <w:p w14:paraId="2308304D"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8</w:t>
            </w:r>
          </w:p>
        </w:tc>
        <w:tc>
          <w:tcPr>
            <w:tcW w:w="2389" w:type="pct"/>
            <w:vAlign w:val="center"/>
          </w:tcPr>
          <w:p w14:paraId="0C31CEB8"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6DD42D07"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7FD04A9E" w14:textId="77777777" w:rsidR="000742CE" w:rsidRPr="00261BBB" w:rsidRDefault="000742CE" w:rsidP="00D15401">
            <w:pPr>
              <w:pStyle w:val="TableParagraph"/>
              <w:spacing w:before="120"/>
              <w:jc w:val="center"/>
              <w:rPr>
                <w:rFonts w:ascii="Arial" w:hAnsi="Arial" w:cs="Arial"/>
                <w:sz w:val="20"/>
              </w:rPr>
            </w:pPr>
          </w:p>
        </w:tc>
      </w:tr>
      <w:tr w:rsidR="000742CE" w:rsidRPr="00261BBB" w14:paraId="510EDA76" w14:textId="77777777" w:rsidTr="00D15401">
        <w:tc>
          <w:tcPr>
            <w:tcW w:w="359" w:type="pct"/>
            <w:vAlign w:val="center"/>
          </w:tcPr>
          <w:p w14:paraId="4084965D"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9</w:t>
            </w:r>
          </w:p>
        </w:tc>
        <w:tc>
          <w:tcPr>
            <w:tcW w:w="2389" w:type="pct"/>
            <w:vAlign w:val="center"/>
          </w:tcPr>
          <w:p w14:paraId="398950C4"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63EC4704"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7A6D6028" w14:textId="77777777" w:rsidR="000742CE" w:rsidRPr="00261BBB" w:rsidRDefault="000742CE" w:rsidP="00D15401">
            <w:pPr>
              <w:pStyle w:val="TableParagraph"/>
              <w:spacing w:before="120"/>
              <w:jc w:val="center"/>
              <w:rPr>
                <w:rFonts w:ascii="Arial" w:hAnsi="Arial" w:cs="Arial"/>
                <w:sz w:val="20"/>
              </w:rPr>
            </w:pPr>
          </w:p>
        </w:tc>
      </w:tr>
      <w:tr w:rsidR="000742CE" w:rsidRPr="00261BBB" w14:paraId="61F7021F" w14:textId="77777777" w:rsidTr="00D15401">
        <w:tc>
          <w:tcPr>
            <w:tcW w:w="359" w:type="pct"/>
            <w:vAlign w:val="center"/>
          </w:tcPr>
          <w:p w14:paraId="41DFCB7E"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w:t>
            </w:r>
          </w:p>
        </w:tc>
        <w:tc>
          <w:tcPr>
            <w:tcW w:w="2389" w:type="pct"/>
            <w:vAlign w:val="center"/>
          </w:tcPr>
          <w:p w14:paraId="418E6675" w14:textId="77777777" w:rsidR="000742CE" w:rsidRPr="00261BBB" w:rsidRDefault="000742CE" w:rsidP="00D15401">
            <w:pPr>
              <w:pStyle w:val="TableParagraph"/>
              <w:spacing w:before="120"/>
              <w:jc w:val="center"/>
              <w:rPr>
                <w:rFonts w:ascii="Arial" w:hAnsi="Arial" w:cs="Arial"/>
                <w:sz w:val="20"/>
              </w:rPr>
            </w:pPr>
          </w:p>
        </w:tc>
        <w:tc>
          <w:tcPr>
            <w:tcW w:w="1550" w:type="pct"/>
            <w:vAlign w:val="center"/>
          </w:tcPr>
          <w:p w14:paraId="0EFD6D80" w14:textId="77777777" w:rsidR="000742CE" w:rsidRPr="00261BBB" w:rsidRDefault="000742CE" w:rsidP="00D15401">
            <w:pPr>
              <w:pStyle w:val="TableParagraph"/>
              <w:spacing w:before="120"/>
              <w:jc w:val="center"/>
              <w:rPr>
                <w:rFonts w:ascii="Arial" w:hAnsi="Arial" w:cs="Arial"/>
                <w:sz w:val="20"/>
              </w:rPr>
            </w:pPr>
          </w:p>
        </w:tc>
        <w:tc>
          <w:tcPr>
            <w:tcW w:w="702" w:type="pct"/>
            <w:vAlign w:val="center"/>
          </w:tcPr>
          <w:p w14:paraId="2B5E768E" w14:textId="77777777" w:rsidR="000742CE" w:rsidRPr="00261BBB" w:rsidRDefault="000742CE" w:rsidP="00D15401">
            <w:pPr>
              <w:pStyle w:val="TableParagraph"/>
              <w:spacing w:before="120"/>
              <w:jc w:val="center"/>
              <w:rPr>
                <w:rFonts w:ascii="Arial" w:hAnsi="Arial" w:cs="Arial"/>
                <w:sz w:val="20"/>
              </w:rPr>
            </w:pPr>
          </w:p>
        </w:tc>
      </w:tr>
    </w:tbl>
    <w:p w14:paraId="5C19459D" w14:textId="77777777" w:rsidR="000742CE" w:rsidRPr="00261BBB" w:rsidRDefault="000742CE" w:rsidP="000742CE">
      <w:pPr>
        <w:pStyle w:val="BodyText0"/>
        <w:spacing w:before="120"/>
        <w:rPr>
          <w:rFonts w:ascii="Arial" w:hAnsi="Arial" w:cs="Arial"/>
          <w:sz w:val="20"/>
        </w:rPr>
      </w:pPr>
    </w:p>
    <w:p w14:paraId="50907685" w14:textId="77777777" w:rsidR="000742CE" w:rsidRPr="00261BBB" w:rsidRDefault="000742CE" w:rsidP="000742CE">
      <w:pPr>
        <w:spacing w:before="120"/>
        <w:jc w:val="center"/>
        <w:rPr>
          <w:rFonts w:ascii="Arial" w:hAnsi="Arial" w:cs="Arial"/>
          <w:b/>
          <w:sz w:val="20"/>
        </w:rPr>
      </w:pPr>
      <w:r w:rsidRPr="00261BBB">
        <w:rPr>
          <w:rFonts w:ascii="Arial" w:hAnsi="Arial" w:cs="Arial"/>
          <w:b/>
          <w:sz w:val="20"/>
        </w:rPr>
        <w:t>CAM KẾT (DECLARATION)</w:t>
      </w:r>
    </w:p>
    <w:p w14:paraId="511FA807" w14:textId="77777777" w:rsidR="000742CE" w:rsidRPr="00261BBB" w:rsidRDefault="000742CE" w:rsidP="000742CE">
      <w:pPr>
        <w:pStyle w:val="ListParagraph"/>
        <w:tabs>
          <w:tab w:val="left" w:pos="1218"/>
        </w:tabs>
        <w:ind w:left="0" w:firstLine="0"/>
        <w:jc w:val="left"/>
        <w:rPr>
          <w:rFonts w:ascii="Arial" w:hAnsi="Arial" w:cs="Arial"/>
          <w:sz w:val="20"/>
        </w:rPr>
      </w:pPr>
      <w:r w:rsidRPr="00261BBB">
        <w:rPr>
          <w:rFonts w:ascii="Arial" w:hAnsi="Arial" w:cs="Arial"/>
          <w:sz w:val="20"/>
          <w:lang w:bidi="vi"/>
        </w:rPr>
        <w:t xml:space="preserve">1. </w:t>
      </w:r>
      <w:r w:rsidRPr="00261BBB">
        <w:rPr>
          <w:rFonts w:ascii="Arial" w:hAnsi="Arial" w:cs="Arial"/>
          <w:sz w:val="20"/>
        </w:rPr>
        <w:t>Thay mặt cho công ty, tôi xin cam kết sản phẩm được đề cập trong Phiếu công bố này đạt được tất cả các yêu cầu của Hiệp định mỹ phẩm ASEAN và các phụ lục kèm theo.</w:t>
      </w:r>
    </w:p>
    <w:p w14:paraId="467DFAF8" w14:textId="77777777" w:rsidR="000742CE" w:rsidRPr="00261BBB" w:rsidRDefault="000742CE" w:rsidP="000742CE">
      <w:pPr>
        <w:spacing w:before="120"/>
        <w:rPr>
          <w:rFonts w:ascii="Arial" w:hAnsi="Arial" w:cs="Arial"/>
          <w:i/>
          <w:sz w:val="20"/>
        </w:rPr>
      </w:pPr>
      <w:r w:rsidRPr="00261BBB">
        <w:rPr>
          <w:rFonts w:ascii="Arial" w:hAnsi="Arial" w:cs="Arial"/>
          <w:i/>
          <w:sz w:val="20"/>
        </w:rPr>
        <w:t>I hereby declare on behalf of my company that the product in the notification meets all the requirements of the ASEAN Cosmetic Directive, its Annexes and Appendices.</w:t>
      </w:r>
    </w:p>
    <w:p w14:paraId="6A11E18B" w14:textId="77777777" w:rsidR="000742CE" w:rsidRPr="00261BBB" w:rsidRDefault="000742CE" w:rsidP="000742CE">
      <w:pPr>
        <w:pStyle w:val="ListParagraph"/>
        <w:tabs>
          <w:tab w:val="left" w:pos="1225"/>
        </w:tabs>
        <w:ind w:left="0" w:firstLine="0"/>
        <w:jc w:val="left"/>
        <w:rPr>
          <w:rFonts w:ascii="Arial" w:hAnsi="Arial" w:cs="Arial"/>
          <w:i/>
          <w:sz w:val="20"/>
        </w:rPr>
      </w:pPr>
      <w:r w:rsidRPr="00261BBB">
        <w:rPr>
          <w:rFonts w:ascii="Arial" w:hAnsi="Arial" w:cs="Arial"/>
          <w:i/>
          <w:sz w:val="20"/>
          <w:lang w:bidi="vi"/>
        </w:rPr>
        <w:t xml:space="preserve">2. </w:t>
      </w:r>
      <w:r w:rsidRPr="00261BBB">
        <w:rPr>
          <w:rFonts w:ascii="Arial" w:hAnsi="Arial" w:cs="Arial"/>
          <w:sz w:val="20"/>
        </w:rPr>
        <w:t xml:space="preserve">Tôi xin chịu trách nhiệm tuân thủ các điều khoản sau đây </w:t>
      </w:r>
      <w:r w:rsidRPr="00261BBB">
        <w:rPr>
          <w:rFonts w:ascii="Arial" w:hAnsi="Arial" w:cs="Arial"/>
          <w:i/>
          <w:sz w:val="20"/>
        </w:rPr>
        <w:t>(I undertake to abide by the following conditions):</w:t>
      </w:r>
    </w:p>
    <w:p w14:paraId="4B068F73" w14:textId="77777777" w:rsidR="000742CE" w:rsidRPr="00261BBB" w:rsidRDefault="000742CE" w:rsidP="000742CE">
      <w:pPr>
        <w:pStyle w:val="ListParagraph"/>
        <w:tabs>
          <w:tab w:val="left" w:pos="1170"/>
        </w:tabs>
        <w:ind w:left="0" w:firstLine="0"/>
        <w:jc w:val="left"/>
        <w:rPr>
          <w:rFonts w:ascii="Arial" w:hAnsi="Arial" w:cs="Arial"/>
          <w:sz w:val="20"/>
        </w:rPr>
      </w:pPr>
      <w:r w:rsidRPr="00261BBB">
        <w:rPr>
          <w:rFonts w:ascii="Arial" w:hAnsi="Arial" w:cs="Arial"/>
          <w:sz w:val="20"/>
          <w:lang w:bidi="vi"/>
        </w:rPr>
        <w:t xml:space="preserve">i. </w:t>
      </w:r>
      <w:r w:rsidRPr="00261BBB">
        <w:rPr>
          <w:rFonts w:ascii="Arial" w:hAnsi="Arial" w:cs="Arial"/>
          <w:sz w:val="20"/>
        </w:rPr>
        <w:t>Đảm bảo có sẵn để cung cấp các thông tin kỹ thuật và tính an toàn khi cơ quan có thẩm quyền yêu cầu và có đầy đủ hồ sơ về các sản phẩm đã được phân phối để báo cáo trong trường hợp sản phẩm phải thu hồi.</w:t>
      </w:r>
    </w:p>
    <w:p w14:paraId="55BA1594" w14:textId="77777777" w:rsidR="000742CE" w:rsidRPr="00261BBB" w:rsidRDefault="000742CE" w:rsidP="000742CE">
      <w:pPr>
        <w:spacing w:before="120"/>
        <w:rPr>
          <w:rFonts w:ascii="Arial" w:hAnsi="Arial" w:cs="Arial"/>
          <w:i/>
          <w:sz w:val="20"/>
        </w:rPr>
      </w:pPr>
      <w:r w:rsidRPr="00261BBB">
        <w:rPr>
          <w:rFonts w:ascii="Arial" w:hAnsi="Arial" w:cs="Arial"/>
          <w:i/>
          <w:sz w:val="20"/>
        </w:rPr>
        <w:t>Ensure that the product’s technical and safety information is made readily available to the regulatory authority concerned (“the Authority”) and to keep records of the distribution of the products for product recall purposes;</w:t>
      </w:r>
    </w:p>
    <w:p w14:paraId="5EDAB0B2" w14:textId="77777777" w:rsidR="000742CE" w:rsidRPr="00261BBB" w:rsidRDefault="000742CE" w:rsidP="000742CE">
      <w:pPr>
        <w:pStyle w:val="ListParagraph"/>
        <w:tabs>
          <w:tab w:val="left" w:pos="1244"/>
        </w:tabs>
        <w:ind w:left="0" w:firstLine="0"/>
        <w:jc w:val="left"/>
        <w:rPr>
          <w:rFonts w:ascii="Arial" w:hAnsi="Arial" w:cs="Arial"/>
          <w:sz w:val="20"/>
        </w:rPr>
      </w:pPr>
      <w:r w:rsidRPr="00261BBB">
        <w:rPr>
          <w:rFonts w:ascii="Arial" w:hAnsi="Arial" w:cs="Arial"/>
          <w:sz w:val="20"/>
          <w:lang w:bidi="vi"/>
        </w:rPr>
        <w:t xml:space="preserve">ii. </w:t>
      </w:r>
      <w:r w:rsidRPr="00261BBB">
        <w:rPr>
          <w:rFonts w:ascii="Arial" w:hAnsi="Arial" w:cs="Arial"/>
          <w:sz w:val="20"/>
        </w:rPr>
        <w:t>Phải thông báo ngay cho cơ quan có thẩm quyền về các tác dụng phụ nghiêm trọng</w:t>
      </w:r>
      <w:r w:rsidRPr="00261BBB">
        <w:rPr>
          <w:rStyle w:val="FootnoteReference"/>
          <w:rFonts w:ascii="Arial" w:hAnsi="Arial" w:cs="Arial"/>
          <w:sz w:val="20"/>
        </w:rPr>
        <w:footnoteReference w:customMarkFollows="1" w:id="1"/>
        <w:t>1</w:t>
      </w:r>
      <w:r w:rsidRPr="00261BBB">
        <w:rPr>
          <w:rFonts w:ascii="Arial" w:hAnsi="Arial" w:cs="Arial"/>
          <w:sz w:val="20"/>
        </w:rPr>
        <w:t xml:space="preserve"> của sản phẩm </w:t>
      </w:r>
      <w:r w:rsidRPr="00261BBB">
        <w:rPr>
          <w:rFonts w:ascii="Arial" w:hAnsi="Arial" w:cs="Arial"/>
          <w:sz w:val="20"/>
        </w:rPr>
        <w:lastRenderedPageBreak/>
        <w:t>gây chết người hoặc đe dọa tính mạng bằng điện thoại, fax, thư điện tử hoặc văn bản trong thời hạn 07 ngày kể từ ngày biết thông tin.</w:t>
      </w:r>
    </w:p>
    <w:p w14:paraId="06B98604" w14:textId="77777777" w:rsidR="000742CE" w:rsidRPr="00261BBB" w:rsidRDefault="000742CE" w:rsidP="000742CE">
      <w:pPr>
        <w:spacing w:before="120"/>
        <w:rPr>
          <w:rFonts w:ascii="Arial" w:hAnsi="Arial" w:cs="Arial"/>
          <w:i/>
          <w:sz w:val="20"/>
        </w:rPr>
      </w:pPr>
      <w:r w:rsidRPr="00261BBB">
        <w:rPr>
          <w:rFonts w:ascii="Arial" w:hAnsi="Arial" w:cs="Arial"/>
          <w:i/>
          <w:sz w:val="20"/>
        </w:rPr>
        <w:t>Notify the Authority of fatal or life threatening serious adverse event</w:t>
      </w:r>
      <w:r w:rsidRPr="00261BBB">
        <w:rPr>
          <w:rFonts w:ascii="Arial" w:hAnsi="Arial" w:cs="Arial"/>
          <w:i/>
          <w:sz w:val="20"/>
          <w:vertAlign w:val="superscript"/>
          <w:lang w:val="en-US"/>
        </w:rPr>
        <w:t>1</w:t>
      </w:r>
      <w:r w:rsidRPr="00261BBB">
        <w:rPr>
          <w:rFonts w:ascii="Arial" w:hAnsi="Arial" w:cs="Arial"/>
          <w:i/>
          <w:position w:val="9"/>
          <w:sz w:val="20"/>
        </w:rPr>
        <w:t xml:space="preserve"> </w:t>
      </w:r>
      <w:r w:rsidRPr="00261BBB">
        <w:rPr>
          <w:rFonts w:ascii="Arial" w:hAnsi="Arial" w:cs="Arial"/>
          <w:i/>
          <w:sz w:val="20"/>
        </w:rPr>
        <w:t>as soon as possible by telephone, facsimile transmission, email or in writing, and in any case, no later than 7 calendar days after first knowledge;</w:t>
      </w:r>
    </w:p>
    <w:p w14:paraId="165709C4" w14:textId="77777777" w:rsidR="000742CE" w:rsidRPr="00261BBB" w:rsidRDefault="000742CE" w:rsidP="000742CE">
      <w:pPr>
        <w:pStyle w:val="ListParagraph"/>
        <w:tabs>
          <w:tab w:val="left" w:pos="1302"/>
        </w:tabs>
        <w:ind w:left="0" w:firstLine="0"/>
        <w:jc w:val="left"/>
        <w:rPr>
          <w:rFonts w:ascii="Arial" w:hAnsi="Arial" w:cs="Arial"/>
          <w:sz w:val="20"/>
        </w:rPr>
      </w:pPr>
      <w:r w:rsidRPr="00261BBB">
        <w:rPr>
          <w:rFonts w:ascii="Arial" w:hAnsi="Arial" w:cs="Arial"/>
          <w:sz w:val="20"/>
          <w:lang w:bidi="vi"/>
        </w:rPr>
        <w:t xml:space="preserve">iii. </w:t>
      </w:r>
      <w:r w:rsidRPr="00261BBB">
        <w:rPr>
          <w:rFonts w:ascii="Arial" w:hAnsi="Arial" w:cs="Arial"/>
          <w:sz w:val="20"/>
        </w:rPr>
        <w:t>Phải hoàn thành báo cáo tác dụng phụ của sản phẩm (theo mẫu quy định)</w:t>
      </w:r>
      <w:r w:rsidRPr="00261BBB">
        <w:rPr>
          <w:rStyle w:val="FootnoteReference"/>
          <w:rFonts w:ascii="Arial" w:hAnsi="Arial" w:cs="Arial"/>
          <w:sz w:val="20"/>
        </w:rPr>
        <w:footnoteReference w:customMarkFollows="1" w:id="2"/>
        <w:t>2</w:t>
      </w:r>
      <w:r w:rsidRPr="00261BBB">
        <w:rPr>
          <w:rFonts w:ascii="Arial" w:hAnsi="Arial" w:cs="Arial"/>
          <w:sz w:val="20"/>
          <w:lang w:val="en-US"/>
        </w:rPr>
        <w:t xml:space="preserve"> </w:t>
      </w:r>
      <w:r w:rsidRPr="00261BBB">
        <w:rPr>
          <w:rFonts w:ascii="Arial" w:hAnsi="Arial" w:cs="Arial"/>
          <w:sz w:val="20"/>
        </w:rPr>
        <w:t>trong thời hạn 08 ngày làm việc kể từ ngày thông báo cho cơ quan có thẩm quyền về những tác dụng phụ nghiêm trọng như đã nêu trong mục 2 ii nói trên và cung cấp bất cứ thông tin nào theo yêu cầu của cơ quan có thẩm quyền.</w:t>
      </w:r>
    </w:p>
    <w:p w14:paraId="241E7487" w14:textId="77777777" w:rsidR="000742CE" w:rsidRPr="00261BBB" w:rsidRDefault="000742CE" w:rsidP="000742CE">
      <w:pPr>
        <w:spacing w:before="120"/>
        <w:rPr>
          <w:rFonts w:ascii="Arial" w:hAnsi="Arial" w:cs="Arial"/>
          <w:i/>
          <w:sz w:val="20"/>
        </w:rPr>
      </w:pPr>
      <w:r w:rsidRPr="00261BBB">
        <w:rPr>
          <w:rFonts w:ascii="Arial" w:hAnsi="Arial" w:cs="Arial"/>
          <w:i/>
          <w:sz w:val="20"/>
        </w:rPr>
        <w:t>Complete the Adverse Cosmetic Event Report Form</w:t>
      </w:r>
      <w:r w:rsidRPr="00261BBB">
        <w:rPr>
          <w:rFonts w:ascii="Arial" w:hAnsi="Arial" w:cs="Arial"/>
          <w:i/>
          <w:sz w:val="20"/>
          <w:vertAlign w:val="superscript"/>
          <w:lang w:val="en-US"/>
        </w:rPr>
        <w:t>2</w:t>
      </w:r>
      <w:r w:rsidRPr="00261BBB">
        <w:rPr>
          <w:rFonts w:ascii="Arial" w:hAnsi="Arial" w:cs="Arial"/>
          <w:i/>
          <w:sz w:val="20"/>
          <w:lang w:val="en-US"/>
        </w:rPr>
        <w:t xml:space="preserve"> </w:t>
      </w:r>
      <w:r w:rsidRPr="00261BBB">
        <w:rPr>
          <w:rFonts w:ascii="Arial" w:hAnsi="Arial" w:cs="Arial"/>
          <w:i/>
          <w:sz w:val="20"/>
        </w:rPr>
        <w:t>within 8 calendar days from the date of my notification to the Authority in para 2 ii. above, and to provide any other information as may be requested by the Authority;</w:t>
      </w:r>
    </w:p>
    <w:p w14:paraId="3F692E18" w14:textId="77777777" w:rsidR="000742CE" w:rsidRPr="00261BBB" w:rsidRDefault="000742CE" w:rsidP="000742CE">
      <w:pPr>
        <w:pStyle w:val="ListParagraph"/>
        <w:tabs>
          <w:tab w:val="left" w:pos="1294"/>
        </w:tabs>
        <w:ind w:left="0" w:firstLine="0"/>
        <w:jc w:val="left"/>
        <w:rPr>
          <w:rFonts w:ascii="Arial" w:hAnsi="Arial" w:cs="Arial"/>
          <w:sz w:val="20"/>
        </w:rPr>
      </w:pPr>
      <w:r w:rsidRPr="00261BBB">
        <w:rPr>
          <w:rFonts w:ascii="Arial" w:hAnsi="Arial" w:cs="Arial"/>
          <w:sz w:val="20"/>
          <w:lang w:bidi="vi"/>
        </w:rPr>
        <w:t xml:space="preserve">iv. </w:t>
      </w:r>
      <w:r w:rsidRPr="00261BBB">
        <w:rPr>
          <w:rFonts w:ascii="Arial" w:hAnsi="Arial" w:cs="Arial"/>
          <w:sz w:val="20"/>
        </w:rPr>
        <w:t>Thông báo ngay cho cơ quan có thẩm quyền về các tác dụng phụ nghiêm trọng của sản phẩm nhưng không gây chết người hoặc đe dọa đến tính mạng và trong bất cứ trường hợp nào, việc báo cáo (sử dụng mẫu báo cáo) về tác dụng phụ phải được tiến hành trong thời hạn 15 ngày kể từ ngày biết về tác dụng phụ này.</w:t>
      </w:r>
    </w:p>
    <w:p w14:paraId="411A1A66" w14:textId="77777777" w:rsidR="000742CE" w:rsidRPr="00261BBB" w:rsidRDefault="000742CE" w:rsidP="000742CE">
      <w:pPr>
        <w:spacing w:before="120"/>
        <w:rPr>
          <w:rFonts w:ascii="Arial" w:hAnsi="Arial" w:cs="Arial"/>
          <w:i/>
          <w:sz w:val="20"/>
        </w:rPr>
      </w:pPr>
      <w:r w:rsidRPr="00261BBB">
        <w:rPr>
          <w:rFonts w:ascii="Arial" w:hAnsi="Arial" w:cs="Arial"/>
          <w:i/>
          <w:sz w:val="20"/>
        </w:rPr>
        <w:t>Report to the Authority of all other serious adverse events that are not fatal or life threatening as soon as possible, and in any case, no later than 15 calendar days after first knowledge, using the Adverse Cosmetic Event Report Form;</w:t>
      </w:r>
    </w:p>
    <w:p w14:paraId="21738011" w14:textId="77777777" w:rsidR="000742CE" w:rsidRPr="00261BBB" w:rsidRDefault="000742CE" w:rsidP="000742CE">
      <w:pPr>
        <w:pStyle w:val="ListParagraph"/>
        <w:tabs>
          <w:tab w:val="left" w:pos="1225"/>
        </w:tabs>
        <w:ind w:left="0" w:firstLine="0"/>
        <w:jc w:val="left"/>
        <w:rPr>
          <w:rFonts w:ascii="Arial" w:hAnsi="Arial" w:cs="Arial"/>
          <w:sz w:val="20"/>
        </w:rPr>
      </w:pPr>
      <w:r w:rsidRPr="00261BBB">
        <w:rPr>
          <w:rFonts w:ascii="Arial" w:hAnsi="Arial" w:cs="Arial"/>
          <w:sz w:val="20"/>
          <w:lang w:bidi="vi"/>
        </w:rPr>
        <w:t xml:space="preserve">v. </w:t>
      </w:r>
      <w:r w:rsidRPr="00261BBB">
        <w:rPr>
          <w:rFonts w:ascii="Arial" w:hAnsi="Arial" w:cs="Arial"/>
          <w:sz w:val="20"/>
        </w:rPr>
        <w:t>Công bố với cơ quan có thẩm quyền khi có bất cứ sự thay đổi nào trong bản công bố này.</w:t>
      </w:r>
    </w:p>
    <w:p w14:paraId="6704CAD0" w14:textId="77777777" w:rsidR="000742CE" w:rsidRPr="00261BBB" w:rsidRDefault="000742CE" w:rsidP="000742CE">
      <w:pPr>
        <w:spacing w:before="120"/>
        <w:rPr>
          <w:rFonts w:ascii="Arial" w:hAnsi="Arial" w:cs="Arial"/>
          <w:i/>
          <w:sz w:val="20"/>
        </w:rPr>
      </w:pPr>
      <w:r w:rsidRPr="00261BBB">
        <w:rPr>
          <w:rFonts w:ascii="Arial" w:hAnsi="Arial" w:cs="Arial"/>
          <w:i/>
          <w:sz w:val="20"/>
        </w:rPr>
        <w:t>Notify the Authority of any change in the particulars submitted in this notification;</w:t>
      </w:r>
    </w:p>
    <w:p w14:paraId="3DE58812" w14:textId="77777777" w:rsidR="000742CE" w:rsidRPr="00261BBB" w:rsidRDefault="000742CE" w:rsidP="000742CE">
      <w:pPr>
        <w:pStyle w:val="ListParagraph"/>
        <w:tabs>
          <w:tab w:val="left" w:pos="333"/>
        </w:tabs>
        <w:ind w:left="0" w:firstLine="0"/>
        <w:jc w:val="left"/>
        <w:rPr>
          <w:rFonts w:ascii="Arial" w:hAnsi="Arial" w:cs="Arial"/>
          <w:sz w:val="20"/>
        </w:rPr>
      </w:pPr>
      <w:r w:rsidRPr="00261BBB">
        <w:rPr>
          <w:rFonts w:ascii="Arial" w:hAnsi="Arial" w:cs="Arial"/>
          <w:sz w:val="20"/>
          <w:lang w:bidi="vi"/>
        </w:rPr>
        <w:t xml:space="preserve">3. </w:t>
      </w:r>
      <w:r w:rsidRPr="00261BBB">
        <w:rPr>
          <w:rFonts w:ascii="Arial" w:hAnsi="Arial" w:cs="Arial"/>
          <w:sz w:val="20"/>
        </w:rPr>
        <w:t>Tôi xin cam đoan rằng những thông tin được đưa ra trong bản công bố này là đúng sự thật. Tất cả các tài liệu, các thông tin liên quan đến nội dung công bố sẽ được cung cấp và các tài liệu đính kèm là bản hợp pháp hoặc sao y bản chính.</w:t>
      </w:r>
    </w:p>
    <w:p w14:paraId="29A1F3B5" w14:textId="77777777" w:rsidR="000742CE" w:rsidRPr="00261BBB" w:rsidRDefault="000742CE" w:rsidP="000742CE">
      <w:pPr>
        <w:spacing w:before="120"/>
        <w:rPr>
          <w:rFonts w:ascii="Arial" w:hAnsi="Arial" w:cs="Arial"/>
          <w:i/>
          <w:sz w:val="20"/>
        </w:rPr>
      </w:pPr>
      <w:r w:rsidRPr="00261BBB">
        <w:rPr>
          <w:rFonts w:ascii="Arial" w:hAnsi="Arial" w:cs="Arial"/>
          <w:i/>
          <w:sz w:val="20"/>
        </w:rPr>
        <w:t>I declare that the particulars given in this notification are true, all data, and information of relevance in relation to the notification have been supplied and that the documents enclosed are authentic or true copies.</w:t>
      </w:r>
    </w:p>
    <w:p w14:paraId="450F2013" w14:textId="77777777" w:rsidR="000742CE" w:rsidRPr="00261BBB" w:rsidRDefault="000742CE" w:rsidP="000742CE">
      <w:pPr>
        <w:pStyle w:val="ListParagraph"/>
        <w:tabs>
          <w:tab w:val="left" w:pos="1234"/>
        </w:tabs>
        <w:ind w:left="0" w:firstLine="0"/>
        <w:jc w:val="left"/>
        <w:rPr>
          <w:rFonts w:ascii="Arial" w:hAnsi="Arial" w:cs="Arial"/>
          <w:sz w:val="20"/>
        </w:rPr>
      </w:pPr>
      <w:r w:rsidRPr="00261BBB">
        <w:rPr>
          <w:rFonts w:ascii="Arial" w:hAnsi="Arial" w:cs="Arial"/>
          <w:sz w:val="20"/>
          <w:lang w:bidi="vi"/>
        </w:rPr>
        <w:t xml:space="preserve">4. </w:t>
      </w:r>
      <w:r w:rsidRPr="00261BBB">
        <w:rPr>
          <w:rFonts w:ascii="Arial" w:hAnsi="Arial" w:cs="Arial"/>
          <w:sz w:val="20"/>
        </w:rPr>
        <w:t>Tôi hiểu rằng tôi sẽ có trách nhiệm để đảm bảo tất cả các lô sản phẩm của chúng tôi đều đáp ứng các yêu cầu pháp luật, và tuân thủ tất cả tiêu chuẩn và chỉ tiêu sản phẩm đã được công bố với cơ quan có thẩm quyền.</w:t>
      </w:r>
    </w:p>
    <w:p w14:paraId="704E5104" w14:textId="77777777" w:rsidR="000742CE" w:rsidRPr="00261BBB" w:rsidRDefault="000742CE" w:rsidP="000742CE">
      <w:pPr>
        <w:spacing w:before="120"/>
        <w:rPr>
          <w:rFonts w:ascii="Arial" w:hAnsi="Arial" w:cs="Arial"/>
          <w:i/>
          <w:sz w:val="20"/>
        </w:rPr>
      </w:pPr>
      <w:r w:rsidRPr="00261BBB">
        <w:rPr>
          <w:rFonts w:ascii="Arial" w:hAnsi="Arial" w:cs="Arial"/>
          <w:i/>
          <w:sz w:val="20"/>
        </w:rPr>
        <w:t>I understand that I shall be responsible for ensuring that each consignment of my product continues to meet all the legal requirements, and conforms to all the standards and specifications of the product that I have declared to the Authority.</w:t>
      </w:r>
    </w:p>
    <w:p w14:paraId="0786F7AC" w14:textId="77777777" w:rsidR="000742CE" w:rsidRPr="00261BBB" w:rsidRDefault="000742CE" w:rsidP="000742CE">
      <w:pPr>
        <w:pStyle w:val="ListParagraph"/>
        <w:tabs>
          <w:tab w:val="left" w:pos="1213"/>
        </w:tabs>
        <w:ind w:left="0" w:firstLine="0"/>
        <w:jc w:val="left"/>
        <w:rPr>
          <w:rFonts w:ascii="Arial" w:hAnsi="Arial" w:cs="Arial"/>
          <w:sz w:val="20"/>
        </w:rPr>
      </w:pPr>
      <w:r w:rsidRPr="00261BBB">
        <w:rPr>
          <w:rFonts w:ascii="Arial" w:hAnsi="Arial" w:cs="Arial"/>
          <w:sz w:val="20"/>
          <w:lang w:bidi="vi"/>
        </w:rPr>
        <w:t xml:space="preserve">5. </w:t>
      </w:r>
      <w:r w:rsidRPr="00261BBB">
        <w:rPr>
          <w:rFonts w:ascii="Arial" w:hAnsi="Arial" w:cs="Arial"/>
          <w:sz w:val="20"/>
        </w:rPr>
        <w:t>Tôi hiểu rằng trong trường hợp có tranh chấp pháp luật, tôi không được quyền sử dụng bản công bố sản phẩm mỹ phẩm đã được cơ quan có thẩm quyền chấp nhận nếu sản phẩm của chúng tôi không đạt được các yêu cầu về tiêu chuẩn, chỉ tiêu mà chúng tôi đã công bố.</w:t>
      </w:r>
    </w:p>
    <w:p w14:paraId="5FD846A4" w14:textId="77777777" w:rsidR="000742CE" w:rsidRPr="00261BBB" w:rsidRDefault="000742CE" w:rsidP="000742CE">
      <w:pPr>
        <w:spacing w:before="120"/>
        <w:rPr>
          <w:rFonts w:ascii="Arial" w:hAnsi="Arial" w:cs="Arial"/>
          <w:i/>
          <w:sz w:val="20"/>
        </w:rPr>
      </w:pPr>
      <w:r w:rsidRPr="00261BBB">
        <w:rPr>
          <w:rFonts w:ascii="Arial" w:hAnsi="Arial" w:cs="Arial"/>
          <w:i/>
          <w:sz w:val="20"/>
        </w:rPr>
        <w:t>I understand that I cannot place reliance on the acceptance of my product notification by the authority in any legal proceedings concerning my product, in the event that my product has failed to conform to any of the standards or specifications that I had previously declared to the Authority.</w:t>
      </w:r>
    </w:p>
    <w:p w14:paraId="071AF486" w14:textId="77777777" w:rsidR="000742CE" w:rsidRPr="00261BBB" w:rsidRDefault="000742CE" w:rsidP="000742CE">
      <w:pPr>
        <w:pStyle w:val="BodyText0"/>
        <w:tabs>
          <w:tab w:val="left" w:pos="3578"/>
          <w:tab w:val="left" w:pos="7289"/>
        </w:tabs>
        <w:spacing w:before="120"/>
        <w:rPr>
          <w:rFonts w:ascii="Arial" w:hAnsi="Arial" w:cs="Arial"/>
          <w:sz w:val="20"/>
          <w:lang w:val="en-US"/>
        </w:rPr>
      </w:pPr>
      <w:r w:rsidRPr="00261BBB">
        <w:rPr>
          <w:rFonts w:ascii="Arial" w:hAnsi="Arial" w:cs="Arial"/>
          <w:sz w:val="20"/>
          <w:lang w:val="en-US"/>
        </w:rPr>
        <w:t>____________________________________________________</w:t>
      </w:r>
    </w:p>
    <w:p w14:paraId="30235E38"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Tên và chữ ký của người đại diện theo pháp luật của công ty</w:t>
      </w:r>
    </w:p>
    <w:p w14:paraId="57E26442" w14:textId="77777777" w:rsidR="000742CE" w:rsidRPr="00261BBB" w:rsidRDefault="000742CE" w:rsidP="000742CE">
      <w:pPr>
        <w:spacing w:before="120"/>
        <w:rPr>
          <w:rFonts w:ascii="Arial" w:hAnsi="Arial" w:cs="Arial"/>
          <w:i/>
          <w:sz w:val="20"/>
        </w:rPr>
      </w:pPr>
      <w:r w:rsidRPr="00261BBB">
        <w:rPr>
          <w:rFonts w:ascii="Arial" w:hAnsi="Arial" w:cs="Arial"/>
          <w:i/>
          <w:sz w:val="20"/>
        </w:rPr>
        <w:t>[Name and Signature of person representing the local company]</w:t>
      </w:r>
    </w:p>
    <w:p w14:paraId="232D109E" w14:textId="77777777" w:rsidR="000742CE" w:rsidRPr="00261BBB" w:rsidRDefault="000742CE" w:rsidP="000742CE">
      <w:pPr>
        <w:pStyle w:val="BodyText0"/>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2709"/>
        <w:gridCol w:w="4798"/>
        <w:gridCol w:w="1853"/>
      </w:tblGrid>
      <w:tr w:rsidR="000742CE" w:rsidRPr="00261BBB" w14:paraId="4ADD7B6C" w14:textId="77777777" w:rsidTr="00D15401">
        <w:tc>
          <w:tcPr>
            <w:tcW w:w="1447" w:type="pct"/>
            <w:tcBorders>
              <w:top w:val="single" w:sz="4" w:space="0" w:color="auto"/>
            </w:tcBorders>
            <w:vAlign w:val="center"/>
          </w:tcPr>
          <w:p w14:paraId="12E352AB" w14:textId="77777777" w:rsidR="000742CE" w:rsidRPr="00261BBB" w:rsidRDefault="000742CE" w:rsidP="00D15401">
            <w:pPr>
              <w:spacing w:before="120"/>
              <w:jc w:val="center"/>
              <w:rPr>
                <w:rFonts w:ascii="Arial" w:hAnsi="Arial" w:cs="Arial"/>
                <w:sz w:val="20"/>
                <w:lang w:bidi="vi"/>
              </w:rPr>
            </w:pPr>
            <w:r w:rsidRPr="00261BBB">
              <w:rPr>
                <w:rFonts w:ascii="Arial" w:hAnsi="Arial" w:cs="Arial"/>
                <w:sz w:val="20"/>
                <w:lang w:bidi="vi"/>
              </w:rPr>
              <w:lastRenderedPageBreak/>
              <w:t>Dấu của công ty</w:t>
            </w:r>
            <w:r w:rsidRPr="00261BBB">
              <w:rPr>
                <w:rFonts w:ascii="Arial" w:hAnsi="Arial" w:cs="Arial"/>
                <w:sz w:val="20"/>
                <w:lang w:bidi="vi"/>
              </w:rPr>
              <w:br/>
            </w:r>
            <w:r w:rsidRPr="00261BBB">
              <w:rPr>
                <w:rFonts w:ascii="Arial" w:hAnsi="Arial" w:cs="Arial"/>
                <w:i/>
                <w:sz w:val="20"/>
                <w:lang w:bidi="vi"/>
              </w:rPr>
              <w:t>[Company stamp]</w:t>
            </w:r>
          </w:p>
        </w:tc>
        <w:tc>
          <w:tcPr>
            <w:tcW w:w="2563" w:type="pct"/>
            <w:vAlign w:val="center"/>
          </w:tcPr>
          <w:p w14:paraId="35E738B9" w14:textId="77777777" w:rsidR="000742CE" w:rsidRPr="00261BBB" w:rsidRDefault="000742CE" w:rsidP="00D15401">
            <w:pPr>
              <w:spacing w:before="120"/>
              <w:jc w:val="center"/>
              <w:rPr>
                <w:rFonts w:ascii="Arial" w:hAnsi="Arial" w:cs="Arial"/>
                <w:sz w:val="20"/>
                <w:lang w:bidi="vi"/>
              </w:rPr>
            </w:pPr>
          </w:p>
        </w:tc>
        <w:tc>
          <w:tcPr>
            <w:tcW w:w="990" w:type="pct"/>
            <w:tcBorders>
              <w:top w:val="single" w:sz="4" w:space="0" w:color="auto"/>
            </w:tcBorders>
            <w:vAlign w:val="center"/>
          </w:tcPr>
          <w:p w14:paraId="0277D971" w14:textId="77777777" w:rsidR="000742CE" w:rsidRPr="00261BBB" w:rsidRDefault="000742CE" w:rsidP="00D15401">
            <w:pPr>
              <w:spacing w:before="120"/>
              <w:jc w:val="center"/>
              <w:rPr>
                <w:rFonts w:ascii="Arial" w:hAnsi="Arial" w:cs="Arial"/>
                <w:sz w:val="20"/>
                <w:lang w:bidi="vi"/>
              </w:rPr>
            </w:pPr>
            <w:r w:rsidRPr="00261BBB">
              <w:rPr>
                <w:rFonts w:ascii="Arial" w:hAnsi="Arial" w:cs="Arial"/>
                <w:sz w:val="20"/>
                <w:lang w:bidi="vi"/>
              </w:rPr>
              <w:t>Ngày</w:t>
            </w:r>
            <w:r w:rsidRPr="00261BBB">
              <w:rPr>
                <w:rFonts w:ascii="Arial" w:hAnsi="Arial" w:cs="Arial"/>
                <w:i/>
                <w:sz w:val="20"/>
                <w:lang w:bidi="vi"/>
              </w:rPr>
              <w:t>[Date]</w:t>
            </w:r>
          </w:p>
        </w:tc>
      </w:tr>
    </w:tbl>
    <w:p w14:paraId="2DD4C0FE" w14:textId="77777777" w:rsidR="000742CE" w:rsidRPr="00261BBB" w:rsidRDefault="000742CE" w:rsidP="000742CE">
      <w:pPr>
        <w:tabs>
          <w:tab w:val="left" w:pos="7200"/>
        </w:tabs>
        <w:spacing w:before="120"/>
        <w:rPr>
          <w:rFonts w:ascii="Arial" w:hAnsi="Arial" w:cs="Arial"/>
          <w:i/>
          <w:sz w:val="20"/>
          <w:lang w:val="en-US"/>
        </w:rPr>
      </w:pPr>
    </w:p>
    <w:p w14:paraId="55FCAA30" w14:textId="77777777" w:rsidR="000742CE" w:rsidRPr="00261BBB" w:rsidRDefault="000742CE" w:rsidP="000742CE">
      <w:pPr>
        <w:spacing w:before="120"/>
        <w:jc w:val="center"/>
        <w:rPr>
          <w:rFonts w:ascii="Arial" w:hAnsi="Arial" w:cs="Arial"/>
          <w:b/>
          <w:sz w:val="20"/>
          <w:lang w:val="en-US"/>
        </w:rPr>
      </w:pPr>
      <w:bookmarkStart w:id="170" w:name="chuong_pl_2"/>
      <w:r w:rsidRPr="00261BBB">
        <w:rPr>
          <w:rFonts w:ascii="Arial" w:hAnsi="Arial" w:cs="Arial"/>
          <w:b/>
          <w:sz w:val="20"/>
        </w:rPr>
        <w:t>PHỤ LỤC 2</w:t>
      </w:r>
      <w:bookmarkEnd w:id="170"/>
    </w:p>
    <w:p w14:paraId="5919CC14" w14:textId="77777777" w:rsidR="000742CE" w:rsidRPr="00261BBB" w:rsidRDefault="000742CE" w:rsidP="000742CE">
      <w:pPr>
        <w:spacing w:before="120"/>
        <w:jc w:val="center"/>
        <w:rPr>
          <w:rFonts w:ascii="Arial" w:hAnsi="Arial" w:cs="Arial"/>
          <w:i/>
          <w:sz w:val="20"/>
        </w:rPr>
      </w:pPr>
      <w:r w:rsidRPr="00261BBB">
        <w:rPr>
          <w:rFonts w:ascii="Arial" w:hAnsi="Arial" w:cs="Arial"/>
          <w:i/>
          <w:sz w:val="20"/>
        </w:rPr>
        <w:t>(Ban hành kèm theo Thông tư số 29/2020/TT-BYT ngày 31/12/2020 của Bộ trưởng Bộ Y tế)</w:t>
      </w:r>
    </w:p>
    <w:p w14:paraId="4DB6F089" w14:textId="77777777" w:rsidR="000742CE" w:rsidRPr="00261BBB" w:rsidRDefault="000742CE" w:rsidP="000742CE">
      <w:pPr>
        <w:spacing w:before="120"/>
        <w:rPr>
          <w:rFonts w:ascii="Arial" w:hAnsi="Arial" w:cs="Arial"/>
          <w:b/>
          <w:sz w:val="20"/>
          <w:u w:val="single"/>
        </w:rPr>
      </w:pPr>
      <w:r w:rsidRPr="00261BBB">
        <w:rPr>
          <w:rFonts w:ascii="Arial" w:hAnsi="Arial" w:cs="Arial"/>
          <w:b/>
          <w:sz w:val="20"/>
          <w:u w:val="single"/>
        </w:rPr>
        <w:t>MẪU 13/TT</w:t>
      </w:r>
    </w:p>
    <w:p w14:paraId="7E36865E" w14:textId="77777777" w:rsidR="000742CE" w:rsidRPr="00261BBB" w:rsidRDefault="000742CE" w:rsidP="000742CE">
      <w:pPr>
        <w:pStyle w:val="BodyText0"/>
        <w:spacing w:before="120"/>
        <w:jc w:val="center"/>
        <w:rPr>
          <w:rFonts w:ascii="Arial" w:hAnsi="Arial" w:cs="Arial"/>
          <w:b/>
          <w:sz w:val="20"/>
        </w:rPr>
      </w:pPr>
      <w:bookmarkStart w:id="171" w:name="chuong_pl_2_name"/>
      <w:r w:rsidRPr="00261BBB">
        <w:rPr>
          <w:rFonts w:ascii="Arial" w:hAnsi="Arial" w:cs="Arial"/>
          <w:b/>
          <w:sz w:val="20"/>
        </w:rPr>
        <w:t>BẢN CÔNG BỐ</w:t>
      </w:r>
      <w:bookmarkEnd w:id="171"/>
    </w:p>
    <w:p w14:paraId="0CCDB2BF" w14:textId="77777777" w:rsidR="000742CE" w:rsidRPr="00261BBB" w:rsidRDefault="000742CE" w:rsidP="000742CE">
      <w:pPr>
        <w:pStyle w:val="BodyText0"/>
        <w:spacing w:before="120"/>
        <w:jc w:val="center"/>
        <w:rPr>
          <w:rFonts w:ascii="Arial" w:hAnsi="Arial" w:cs="Arial"/>
          <w:b/>
          <w:sz w:val="20"/>
        </w:rPr>
      </w:pPr>
      <w:bookmarkStart w:id="172" w:name="chuong_pl_2_name_name"/>
      <w:r w:rsidRPr="00261BBB">
        <w:rPr>
          <w:rFonts w:ascii="Arial" w:hAnsi="Arial" w:cs="Arial"/>
          <w:b/>
          <w:sz w:val="20"/>
        </w:rPr>
        <w:t>NGUYÊN TẮC, TIÊU CHUẨN GMP HOẶC NGUYÊN TẮC, TIÊU CHUẨN ĐỐI VỚI SẢN XUẤT TÁ DƯỢC ĐÃ ĐƯỢC CƠ QUAN QUẢN LÝ CỦA NƯỚC HOẶC TỔ CHỨC QUỐC TẾ KHÁC ÁP DỤNG</w:t>
      </w:r>
      <w:bookmarkEnd w:id="172"/>
    </w:p>
    <w:p w14:paraId="4A4F00C2" w14:textId="77777777" w:rsidR="000742CE" w:rsidRPr="00261BBB" w:rsidRDefault="000742CE" w:rsidP="000742CE">
      <w:pPr>
        <w:pStyle w:val="Heading3"/>
        <w:tabs>
          <w:tab w:val="left" w:pos="9006"/>
        </w:tabs>
        <w:spacing w:before="120"/>
        <w:rPr>
          <w:rFonts w:ascii="Arial" w:hAnsi="Arial" w:cs="Arial"/>
          <w:sz w:val="20"/>
          <w:lang w:val="en-US"/>
        </w:rPr>
      </w:pPr>
      <w:r w:rsidRPr="00261BBB">
        <w:rPr>
          <w:rFonts w:ascii="Arial" w:hAnsi="Arial" w:cs="Arial"/>
          <w:sz w:val="20"/>
        </w:rPr>
        <w:t xml:space="preserve">Chúng tôi, </w:t>
      </w:r>
      <w:r w:rsidRPr="00261BBB">
        <w:rPr>
          <w:rFonts w:ascii="Arial" w:hAnsi="Arial" w:cs="Arial"/>
          <w:sz w:val="20"/>
          <w:lang w:val="en-US"/>
        </w:rPr>
        <w:t>________________________________________________________</w:t>
      </w:r>
    </w:p>
    <w:p w14:paraId="53DCF53B" w14:textId="77777777" w:rsidR="000742CE" w:rsidRPr="00261BBB" w:rsidRDefault="000742CE" w:rsidP="000742CE">
      <w:pPr>
        <w:spacing w:before="120"/>
        <w:rPr>
          <w:rFonts w:ascii="Arial" w:hAnsi="Arial" w:cs="Arial"/>
          <w:sz w:val="20"/>
          <w:lang w:val="en-US"/>
        </w:rPr>
      </w:pPr>
      <w:r w:rsidRPr="00261BBB">
        <w:rPr>
          <w:rFonts w:ascii="Arial" w:hAnsi="Arial" w:cs="Arial"/>
          <w:sz w:val="20"/>
        </w:rPr>
        <w:t>Là cơ sở sản xuất thuốc hoặc nguyên liệu làm thuốc là bán thành phẩm:</w:t>
      </w:r>
    </w:p>
    <w:p w14:paraId="5EB8C1B5" w14:textId="77777777" w:rsidR="000742CE" w:rsidRPr="00261BBB" w:rsidRDefault="000742CE" w:rsidP="000742CE">
      <w:pPr>
        <w:spacing w:before="120"/>
        <w:rPr>
          <w:rFonts w:ascii="Arial" w:hAnsi="Arial" w:cs="Arial"/>
          <w:sz w:val="20"/>
        </w:rPr>
      </w:pPr>
      <w:r w:rsidRPr="00261BBB">
        <w:rPr>
          <w:rFonts w:ascii="Arial" w:hAnsi="Arial" w:cs="Arial"/>
          <w:sz w:val="20"/>
        </w:rPr>
        <w:t>Tên thuốc hoặc nguyên liệu làm thuốc là bán thành phẩm:</w:t>
      </w:r>
    </w:p>
    <w:p w14:paraId="70EC1E75" w14:textId="77777777" w:rsidR="000742CE" w:rsidRPr="00261BBB" w:rsidRDefault="000742CE" w:rsidP="000742CE">
      <w:pPr>
        <w:spacing w:before="120"/>
        <w:rPr>
          <w:rFonts w:ascii="Arial" w:hAnsi="Arial" w:cs="Arial"/>
          <w:sz w:val="20"/>
        </w:rPr>
      </w:pPr>
      <w:r w:rsidRPr="00261BBB">
        <w:rPr>
          <w:rFonts w:ascii="Arial" w:hAnsi="Arial" w:cs="Arial"/>
          <w:sz w:val="20"/>
        </w:rPr>
        <w:t>Hoạt chất, hàm lượng/nồng độ:</w:t>
      </w:r>
    </w:p>
    <w:p w14:paraId="2D596950" w14:textId="77777777" w:rsidR="000742CE" w:rsidRPr="00261BBB" w:rsidRDefault="000742CE" w:rsidP="000742CE">
      <w:pPr>
        <w:spacing w:before="120"/>
        <w:rPr>
          <w:rFonts w:ascii="Arial" w:hAnsi="Arial" w:cs="Arial"/>
          <w:sz w:val="20"/>
        </w:rPr>
      </w:pPr>
      <w:r w:rsidRPr="00261BBB">
        <w:rPr>
          <w:rFonts w:ascii="Arial" w:hAnsi="Arial" w:cs="Arial"/>
          <w:sz w:val="20"/>
        </w:rPr>
        <w:t>Dạng bào chế:</w:t>
      </w:r>
    </w:p>
    <w:p w14:paraId="5A29F0D0" w14:textId="77777777" w:rsidR="000742CE" w:rsidRPr="00261BBB" w:rsidRDefault="000742CE" w:rsidP="000742CE">
      <w:pPr>
        <w:spacing w:before="120"/>
        <w:rPr>
          <w:rFonts w:ascii="Arial" w:hAnsi="Arial" w:cs="Arial"/>
          <w:sz w:val="20"/>
        </w:rPr>
      </w:pPr>
      <w:r w:rsidRPr="00261BBB">
        <w:rPr>
          <w:rFonts w:ascii="Arial" w:hAnsi="Arial" w:cs="Arial"/>
          <w:sz w:val="20"/>
        </w:rPr>
        <w:t>được đăng ký lưu hành tại Bộ Y tế (Cục Quản lý Dược) Việt Nam.</w:t>
      </w:r>
    </w:p>
    <w:p w14:paraId="160831BC" w14:textId="77777777" w:rsidR="000742CE" w:rsidRPr="00261BBB" w:rsidRDefault="000742CE" w:rsidP="000742CE">
      <w:pPr>
        <w:tabs>
          <w:tab w:val="left" w:leader="dot" w:pos="3058"/>
        </w:tabs>
        <w:spacing w:before="120"/>
        <w:rPr>
          <w:rFonts w:ascii="Arial" w:hAnsi="Arial" w:cs="Arial"/>
          <w:sz w:val="20"/>
        </w:rPr>
      </w:pPr>
      <w:r w:rsidRPr="00261BBB">
        <w:rPr>
          <w:rFonts w:ascii="Arial" w:hAnsi="Arial" w:cs="Arial"/>
          <w:sz w:val="20"/>
        </w:rPr>
        <w:t>Căn cứ vào mục đích và phạm vi sử dụng các tá dược trong thành phần công thức đối với việc sản xuất thuốc thành phẩm hoặc nguyên liệu làm thuốc là bán thành phẩm ;</w:t>
      </w:r>
    </w:p>
    <w:p w14:paraId="5368A86D" w14:textId="77777777" w:rsidR="000742CE" w:rsidRPr="00261BBB" w:rsidRDefault="000742CE" w:rsidP="000742CE">
      <w:pPr>
        <w:spacing w:before="120"/>
        <w:rPr>
          <w:rFonts w:ascii="Arial" w:hAnsi="Arial" w:cs="Arial"/>
          <w:sz w:val="20"/>
        </w:rPr>
      </w:pPr>
      <w:r w:rsidRPr="00261BBB">
        <w:rPr>
          <w:rFonts w:ascii="Arial" w:hAnsi="Arial" w:cs="Arial"/>
          <w:sz w:val="20"/>
        </w:rPr>
        <w:t>Căn cứ kết quả tự đánh giá của Công ty về nguy cơ, ảnh hưởng của các tá dược đối với an toàn cho người sử dụng, dạng bào chế, quy trình sản xuất và kết quả đánh giá nhà cung cấp nguyên liệu,</w:t>
      </w:r>
    </w:p>
    <w:p w14:paraId="7112411A" w14:textId="77777777" w:rsidR="000742CE" w:rsidRPr="00261BBB" w:rsidRDefault="000742CE" w:rsidP="000742CE">
      <w:pPr>
        <w:tabs>
          <w:tab w:val="left" w:leader="dot" w:pos="2433"/>
        </w:tabs>
        <w:spacing w:before="120"/>
        <w:rPr>
          <w:rFonts w:ascii="Arial" w:hAnsi="Arial" w:cs="Arial"/>
          <w:sz w:val="20"/>
        </w:rPr>
      </w:pPr>
      <w:r w:rsidRPr="00261BBB">
        <w:rPr>
          <w:rFonts w:ascii="Arial" w:hAnsi="Arial" w:cs="Arial"/>
          <w:sz w:val="20"/>
        </w:rPr>
        <w:t>Chúng tôi xác nhận các tá dược sau đây được sản xuất tại cơ sở sản xuất đáp ứng nguyên tắc, tiêu chuẩn GMP hoặc nguyên tắc, tiêu chuẩn đối với sản xuất tá dược đã được cơ quan quản lý của nước hoặc tổ chức quốc tế khác áp dụng quy định tại điểm đ khoản 12 Điều 23 Thông tư số 32/2018/TT-BYT và phù hợp với mục đích sản xuất thuốc thành phẩm hoặc nguyên liệu làm thuốc là bán thành phẩm: ,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1590"/>
        <w:gridCol w:w="2358"/>
        <w:gridCol w:w="2416"/>
        <w:gridCol w:w="2276"/>
      </w:tblGrid>
      <w:tr w:rsidR="000742CE" w:rsidRPr="00261BBB" w14:paraId="1CEB1D7B" w14:textId="77777777" w:rsidTr="00D15401">
        <w:tc>
          <w:tcPr>
            <w:tcW w:w="380" w:type="pct"/>
            <w:vAlign w:val="center"/>
          </w:tcPr>
          <w:p w14:paraId="645864AD"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STT</w:t>
            </w:r>
          </w:p>
        </w:tc>
        <w:tc>
          <w:tcPr>
            <w:tcW w:w="850" w:type="pct"/>
            <w:vAlign w:val="center"/>
          </w:tcPr>
          <w:p w14:paraId="2E1B1FC9"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Tên tá dược</w:t>
            </w:r>
          </w:p>
        </w:tc>
        <w:tc>
          <w:tcPr>
            <w:tcW w:w="1261" w:type="pct"/>
            <w:vAlign w:val="center"/>
          </w:tcPr>
          <w:p w14:paraId="619F1AD0"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Cơ sở sản xuất tá dược</w:t>
            </w:r>
          </w:p>
        </w:tc>
        <w:tc>
          <w:tcPr>
            <w:tcW w:w="1292" w:type="pct"/>
            <w:vAlign w:val="center"/>
          </w:tcPr>
          <w:p w14:paraId="2FD491A1"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Địa chỉ cơ sở sản xuất tá dược</w:t>
            </w:r>
          </w:p>
        </w:tc>
        <w:tc>
          <w:tcPr>
            <w:tcW w:w="1217" w:type="pct"/>
            <w:vAlign w:val="center"/>
          </w:tcPr>
          <w:p w14:paraId="08E38ED4"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Tiêu chuẩn áp dụng</w:t>
            </w:r>
          </w:p>
        </w:tc>
      </w:tr>
      <w:tr w:rsidR="000742CE" w:rsidRPr="00261BBB" w14:paraId="481110F0" w14:textId="77777777" w:rsidTr="00D15401">
        <w:tc>
          <w:tcPr>
            <w:tcW w:w="380" w:type="pct"/>
            <w:vAlign w:val="center"/>
          </w:tcPr>
          <w:p w14:paraId="02D6AF96" w14:textId="77777777" w:rsidR="000742CE" w:rsidRPr="00261BBB" w:rsidRDefault="000742CE" w:rsidP="00D15401">
            <w:pPr>
              <w:pStyle w:val="TableParagraph"/>
              <w:spacing w:before="120"/>
              <w:jc w:val="center"/>
              <w:rPr>
                <w:rFonts w:ascii="Arial" w:hAnsi="Arial" w:cs="Arial"/>
                <w:sz w:val="20"/>
              </w:rPr>
            </w:pPr>
          </w:p>
        </w:tc>
        <w:tc>
          <w:tcPr>
            <w:tcW w:w="850" w:type="pct"/>
            <w:vAlign w:val="center"/>
          </w:tcPr>
          <w:p w14:paraId="011AADF1" w14:textId="77777777" w:rsidR="000742CE" w:rsidRPr="00261BBB" w:rsidRDefault="000742CE" w:rsidP="00D15401">
            <w:pPr>
              <w:pStyle w:val="TableParagraph"/>
              <w:spacing w:before="120"/>
              <w:jc w:val="center"/>
              <w:rPr>
                <w:rFonts w:ascii="Arial" w:hAnsi="Arial" w:cs="Arial"/>
                <w:sz w:val="20"/>
              </w:rPr>
            </w:pPr>
          </w:p>
        </w:tc>
        <w:tc>
          <w:tcPr>
            <w:tcW w:w="1261" w:type="pct"/>
            <w:vAlign w:val="center"/>
          </w:tcPr>
          <w:p w14:paraId="778F9C9D" w14:textId="77777777" w:rsidR="000742CE" w:rsidRPr="00261BBB" w:rsidRDefault="000742CE" w:rsidP="00D15401">
            <w:pPr>
              <w:pStyle w:val="TableParagraph"/>
              <w:spacing w:before="120"/>
              <w:jc w:val="center"/>
              <w:rPr>
                <w:rFonts w:ascii="Arial" w:hAnsi="Arial" w:cs="Arial"/>
                <w:sz w:val="20"/>
              </w:rPr>
            </w:pPr>
          </w:p>
        </w:tc>
        <w:tc>
          <w:tcPr>
            <w:tcW w:w="1292" w:type="pct"/>
            <w:vAlign w:val="center"/>
          </w:tcPr>
          <w:p w14:paraId="5B782E5C" w14:textId="77777777" w:rsidR="000742CE" w:rsidRPr="00261BBB" w:rsidRDefault="000742CE" w:rsidP="00D15401">
            <w:pPr>
              <w:pStyle w:val="TableParagraph"/>
              <w:spacing w:before="120"/>
              <w:jc w:val="center"/>
              <w:rPr>
                <w:rFonts w:ascii="Arial" w:hAnsi="Arial" w:cs="Arial"/>
                <w:sz w:val="20"/>
              </w:rPr>
            </w:pPr>
          </w:p>
        </w:tc>
        <w:tc>
          <w:tcPr>
            <w:tcW w:w="1217" w:type="pct"/>
            <w:vAlign w:val="center"/>
          </w:tcPr>
          <w:p w14:paraId="2C976BD8" w14:textId="77777777" w:rsidR="000742CE" w:rsidRPr="00261BBB" w:rsidRDefault="000742CE" w:rsidP="00D15401">
            <w:pPr>
              <w:pStyle w:val="TableParagraph"/>
              <w:spacing w:before="120"/>
              <w:jc w:val="center"/>
              <w:rPr>
                <w:rFonts w:ascii="Arial" w:hAnsi="Arial" w:cs="Arial"/>
                <w:sz w:val="20"/>
              </w:rPr>
            </w:pPr>
          </w:p>
        </w:tc>
      </w:tr>
      <w:tr w:rsidR="000742CE" w:rsidRPr="00261BBB" w14:paraId="4A95B1D5" w14:textId="77777777" w:rsidTr="00D15401">
        <w:tc>
          <w:tcPr>
            <w:tcW w:w="380" w:type="pct"/>
            <w:vAlign w:val="center"/>
          </w:tcPr>
          <w:p w14:paraId="51C3AE5D" w14:textId="77777777" w:rsidR="000742CE" w:rsidRPr="00261BBB" w:rsidRDefault="000742CE" w:rsidP="00D15401">
            <w:pPr>
              <w:pStyle w:val="TableParagraph"/>
              <w:spacing w:before="120"/>
              <w:jc w:val="center"/>
              <w:rPr>
                <w:rFonts w:ascii="Arial" w:hAnsi="Arial" w:cs="Arial"/>
                <w:sz w:val="20"/>
              </w:rPr>
            </w:pPr>
          </w:p>
        </w:tc>
        <w:tc>
          <w:tcPr>
            <w:tcW w:w="850" w:type="pct"/>
            <w:vAlign w:val="center"/>
          </w:tcPr>
          <w:p w14:paraId="5B050432" w14:textId="77777777" w:rsidR="000742CE" w:rsidRPr="00261BBB" w:rsidRDefault="000742CE" w:rsidP="00D15401">
            <w:pPr>
              <w:pStyle w:val="TableParagraph"/>
              <w:spacing w:before="120"/>
              <w:jc w:val="center"/>
              <w:rPr>
                <w:rFonts w:ascii="Arial" w:hAnsi="Arial" w:cs="Arial"/>
                <w:sz w:val="20"/>
              </w:rPr>
            </w:pPr>
          </w:p>
        </w:tc>
        <w:tc>
          <w:tcPr>
            <w:tcW w:w="1261" w:type="pct"/>
            <w:vAlign w:val="center"/>
          </w:tcPr>
          <w:p w14:paraId="6A7EC6E8" w14:textId="77777777" w:rsidR="000742CE" w:rsidRPr="00261BBB" w:rsidRDefault="000742CE" w:rsidP="00D15401">
            <w:pPr>
              <w:pStyle w:val="TableParagraph"/>
              <w:spacing w:before="120"/>
              <w:jc w:val="center"/>
              <w:rPr>
                <w:rFonts w:ascii="Arial" w:hAnsi="Arial" w:cs="Arial"/>
                <w:sz w:val="20"/>
              </w:rPr>
            </w:pPr>
          </w:p>
        </w:tc>
        <w:tc>
          <w:tcPr>
            <w:tcW w:w="1292" w:type="pct"/>
            <w:vAlign w:val="center"/>
          </w:tcPr>
          <w:p w14:paraId="1CA19CD5" w14:textId="77777777" w:rsidR="000742CE" w:rsidRPr="00261BBB" w:rsidRDefault="000742CE" w:rsidP="00D15401">
            <w:pPr>
              <w:pStyle w:val="TableParagraph"/>
              <w:spacing w:before="120"/>
              <w:jc w:val="center"/>
              <w:rPr>
                <w:rFonts w:ascii="Arial" w:hAnsi="Arial" w:cs="Arial"/>
                <w:sz w:val="20"/>
              </w:rPr>
            </w:pPr>
          </w:p>
        </w:tc>
        <w:tc>
          <w:tcPr>
            <w:tcW w:w="1217" w:type="pct"/>
            <w:vAlign w:val="center"/>
          </w:tcPr>
          <w:p w14:paraId="7F0A5617" w14:textId="77777777" w:rsidR="000742CE" w:rsidRPr="00261BBB" w:rsidRDefault="000742CE" w:rsidP="00D15401">
            <w:pPr>
              <w:pStyle w:val="TableParagraph"/>
              <w:spacing w:before="120"/>
              <w:jc w:val="center"/>
              <w:rPr>
                <w:rFonts w:ascii="Arial" w:hAnsi="Arial" w:cs="Arial"/>
                <w:sz w:val="20"/>
              </w:rPr>
            </w:pPr>
          </w:p>
        </w:tc>
      </w:tr>
      <w:tr w:rsidR="000742CE" w:rsidRPr="00261BBB" w14:paraId="7529D950" w14:textId="77777777" w:rsidTr="00D15401">
        <w:tc>
          <w:tcPr>
            <w:tcW w:w="380" w:type="pct"/>
            <w:vAlign w:val="center"/>
          </w:tcPr>
          <w:p w14:paraId="6BD40D6C" w14:textId="77777777" w:rsidR="000742CE" w:rsidRPr="00261BBB" w:rsidRDefault="000742CE" w:rsidP="00D15401">
            <w:pPr>
              <w:pStyle w:val="TableParagraph"/>
              <w:spacing w:before="120"/>
              <w:jc w:val="center"/>
              <w:rPr>
                <w:rFonts w:ascii="Arial" w:hAnsi="Arial" w:cs="Arial"/>
                <w:sz w:val="20"/>
              </w:rPr>
            </w:pPr>
          </w:p>
        </w:tc>
        <w:tc>
          <w:tcPr>
            <w:tcW w:w="850" w:type="pct"/>
            <w:vAlign w:val="center"/>
          </w:tcPr>
          <w:p w14:paraId="4113C84B" w14:textId="77777777" w:rsidR="000742CE" w:rsidRPr="00261BBB" w:rsidRDefault="000742CE" w:rsidP="00D15401">
            <w:pPr>
              <w:pStyle w:val="TableParagraph"/>
              <w:spacing w:before="120"/>
              <w:jc w:val="center"/>
              <w:rPr>
                <w:rFonts w:ascii="Arial" w:hAnsi="Arial" w:cs="Arial"/>
                <w:sz w:val="20"/>
              </w:rPr>
            </w:pPr>
          </w:p>
        </w:tc>
        <w:tc>
          <w:tcPr>
            <w:tcW w:w="1261" w:type="pct"/>
            <w:vAlign w:val="center"/>
          </w:tcPr>
          <w:p w14:paraId="2EF7B9FE" w14:textId="77777777" w:rsidR="000742CE" w:rsidRPr="00261BBB" w:rsidRDefault="000742CE" w:rsidP="00D15401">
            <w:pPr>
              <w:pStyle w:val="TableParagraph"/>
              <w:spacing w:before="120"/>
              <w:jc w:val="center"/>
              <w:rPr>
                <w:rFonts w:ascii="Arial" w:hAnsi="Arial" w:cs="Arial"/>
                <w:sz w:val="20"/>
              </w:rPr>
            </w:pPr>
          </w:p>
        </w:tc>
        <w:tc>
          <w:tcPr>
            <w:tcW w:w="1292" w:type="pct"/>
            <w:vAlign w:val="center"/>
          </w:tcPr>
          <w:p w14:paraId="70A70975" w14:textId="77777777" w:rsidR="000742CE" w:rsidRPr="00261BBB" w:rsidRDefault="000742CE" w:rsidP="00D15401">
            <w:pPr>
              <w:pStyle w:val="TableParagraph"/>
              <w:spacing w:before="120"/>
              <w:jc w:val="center"/>
              <w:rPr>
                <w:rFonts w:ascii="Arial" w:hAnsi="Arial" w:cs="Arial"/>
                <w:sz w:val="20"/>
              </w:rPr>
            </w:pPr>
          </w:p>
        </w:tc>
        <w:tc>
          <w:tcPr>
            <w:tcW w:w="1217" w:type="pct"/>
            <w:vAlign w:val="center"/>
          </w:tcPr>
          <w:p w14:paraId="5322B295" w14:textId="77777777" w:rsidR="000742CE" w:rsidRPr="00261BBB" w:rsidRDefault="000742CE" w:rsidP="00D15401">
            <w:pPr>
              <w:pStyle w:val="TableParagraph"/>
              <w:spacing w:before="120"/>
              <w:jc w:val="center"/>
              <w:rPr>
                <w:rFonts w:ascii="Arial" w:hAnsi="Arial" w:cs="Arial"/>
                <w:sz w:val="20"/>
              </w:rPr>
            </w:pPr>
          </w:p>
        </w:tc>
      </w:tr>
    </w:tbl>
    <w:p w14:paraId="6182D470" w14:textId="77777777" w:rsidR="000742CE" w:rsidRPr="00261BBB" w:rsidRDefault="000742CE" w:rsidP="000742CE">
      <w:pPr>
        <w:pStyle w:val="BodyText0"/>
        <w:spacing w:before="120"/>
        <w:rPr>
          <w:rFonts w:ascii="Arial" w:hAnsi="Arial" w:cs="Arial"/>
          <w:sz w:val="20"/>
          <w:lang w:val="en-US"/>
        </w:rPr>
      </w:pPr>
      <w:r w:rsidRPr="00261BBB">
        <w:rPr>
          <w:rFonts w:ascii="Arial" w:hAnsi="Arial" w:cs="Arial"/>
          <w:sz w:val="20"/>
        </w:rPr>
        <w:t>Chúng tôi cam kết chịu hoàn toàn trách nhiệm trước pháp luật về công bố này./.</w:t>
      </w:r>
    </w:p>
    <w:p w14:paraId="731CA89F" w14:textId="77777777" w:rsidR="000742CE" w:rsidRPr="00261BBB" w:rsidRDefault="000742CE" w:rsidP="000742CE">
      <w:pPr>
        <w:pStyle w:val="BodyText0"/>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171"/>
        <w:gridCol w:w="5189"/>
      </w:tblGrid>
      <w:tr w:rsidR="000742CE" w:rsidRPr="00261BBB" w14:paraId="697979A7" w14:textId="77777777" w:rsidTr="00D15401">
        <w:tc>
          <w:tcPr>
            <w:tcW w:w="2228" w:type="pct"/>
            <w:vAlign w:val="center"/>
          </w:tcPr>
          <w:p w14:paraId="2D7DD718" w14:textId="77777777" w:rsidR="000742CE" w:rsidRPr="00261BBB" w:rsidRDefault="000742CE" w:rsidP="00D15401">
            <w:pPr>
              <w:spacing w:before="120"/>
              <w:jc w:val="center"/>
              <w:rPr>
                <w:rFonts w:ascii="Arial" w:hAnsi="Arial" w:cs="Arial"/>
                <w:sz w:val="20"/>
                <w:lang w:bidi="vi"/>
              </w:rPr>
            </w:pPr>
          </w:p>
        </w:tc>
        <w:tc>
          <w:tcPr>
            <w:tcW w:w="2772" w:type="pct"/>
            <w:vAlign w:val="center"/>
          </w:tcPr>
          <w:p w14:paraId="4FB18CF5" w14:textId="77777777" w:rsidR="000742CE" w:rsidRPr="00261BBB" w:rsidRDefault="000742CE" w:rsidP="00D15401">
            <w:pPr>
              <w:spacing w:before="120"/>
              <w:jc w:val="center"/>
              <w:rPr>
                <w:rFonts w:ascii="Arial" w:hAnsi="Arial" w:cs="Arial"/>
                <w:sz w:val="20"/>
                <w:lang w:bidi="vi"/>
              </w:rPr>
            </w:pPr>
            <w:r w:rsidRPr="00261BBB">
              <w:rPr>
                <w:rFonts w:ascii="Arial" w:hAnsi="Arial" w:cs="Arial"/>
                <w:i/>
                <w:sz w:val="20"/>
                <w:lang w:bidi="vi"/>
              </w:rPr>
              <w:t>Ngày tháng năm</w:t>
            </w:r>
            <w:r w:rsidRPr="00261BBB">
              <w:rPr>
                <w:rFonts w:ascii="Arial" w:hAnsi="Arial" w:cs="Arial"/>
                <w:i/>
                <w:sz w:val="20"/>
                <w:lang w:bidi="vi"/>
              </w:rPr>
              <w:br/>
            </w:r>
            <w:r w:rsidRPr="00261BBB">
              <w:rPr>
                <w:rFonts w:ascii="Arial" w:hAnsi="Arial" w:cs="Arial"/>
                <w:b/>
                <w:sz w:val="20"/>
                <w:lang w:bidi="vi"/>
              </w:rPr>
              <w:t>Đại diện hợp pháp của cơ sở sản xuất thuốc thành phẩm, bán thành phẩm</w:t>
            </w:r>
            <w:r w:rsidRPr="00261BBB">
              <w:rPr>
                <w:rFonts w:ascii="Arial" w:hAnsi="Arial" w:cs="Arial"/>
                <w:b/>
                <w:sz w:val="20"/>
                <w:lang w:bidi="vi"/>
              </w:rPr>
              <w:br/>
            </w:r>
            <w:r w:rsidRPr="00261BBB">
              <w:rPr>
                <w:rFonts w:ascii="Arial" w:hAnsi="Arial" w:cs="Arial"/>
                <w:i/>
                <w:sz w:val="20"/>
                <w:lang w:bidi="vi"/>
              </w:rPr>
              <w:t>(Ký trực tiếp, ghi rõ họ tên, chức danh, đóng dấu)</w:t>
            </w:r>
          </w:p>
        </w:tc>
      </w:tr>
    </w:tbl>
    <w:p w14:paraId="743CF606" w14:textId="77777777" w:rsidR="000742CE" w:rsidRPr="00261BBB" w:rsidRDefault="000742CE" w:rsidP="000742CE">
      <w:pPr>
        <w:pStyle w:val="BodyText0"/>
        <w:spacing w:before="120"/>
        <w:rPr>
          <w:rFonts w:ascii="Arial" w:hAnsi="Arial" w:cs="Arial"/>
          <w:sz w:val="20"/>
          <w:lang w:val="en-US"/>
        </w:rPr>
      </w:pPr>
    </w:p>
    <w:p w14:paraId="61B735C5" w14:textId="77777777" w:rsidR="000742CE" w:rsidRPr="00261BBB" w:rsidRDefault="000742CE" w:rsidP="000742CE">
      <w:pPr>
        <w:spacing w:before="120"/>
        <w:jc w:val="center"/>
        <w:rPr>
          <w:rFonts w:ascii="Arial" w:hAnsi="Arial" w:cs="Arial"/>
          <w:b/>
          <w:sz w:val="20"/>
          <w:lang w:val="en-US"/>
        </w:rPr>
      </w:pPr>
      <w:bookmarkStart w:id="173" w:name="chuong_pl_3"/>
      <w:r w:rsidRPr="00261BBB">
        <w:rPr>
          <w:rFonts w:ascii="Arial" w:hAnsi="Arial" w:cs="Arial"/>
          <w:b/>
          <w:sz w:val="20"/>
        </w:rPr>
        <w:t>PHỤ LỤC 3</w:t>
      </w:r>
      <w:bookmarkEnd w:id="173"/>
    </w:p>
    <w:p w14:paraId="4C96AE7E" w14:textId="77777777" w:rsidR="000742CE" w:rsidRPr="00261BBB" w:rsidRDefault="000742CE" w:rsidP="000742CE">
      <w:pPr>
        <w:spacing w:before="120"/>
        <w:jc w:val="center"/>
        <w:rPr>
          <w:rFonts w:ascii="Arial" w:hAnsi="Arial" w:cs="Arial"/>
          <w:i/>
          <w:sz w:val="20"/>
        </w:rPr>
      </w:pPr>
      <w:r w:rsidRPr="00261BBB">
        <w:rPr>
          <w:rFonts w:ascii="Arial" w:hAnsi="Arial" w:cs="Arial"/>
          <w:i/>
          <w:sz w:val="20"/>
        </w:rPr>
        <w:t>(Ban hành kèm theo Thông tư số 29/2020/TT-BYT ngày 31/12/2020 của Bộ trưởng Bộ Y tế)</w:t>
      </w:r>
    </w:p>
    <w:p w14:paraId="4BB0EF24" w14:textId="77777777" w:rsidR="000742CE" w:rsidRPr="00261BBB" w:rsidRDefault="000742CE" w:rsidP="000742CE">
      <w:pPr>
        <w:pStyle w:val="BodyText0"/>
        <w:spacing w:before="120"/>
        <w:rPr>
          <w:rFonts w:ascii="Arial" w:hAnsi="Arial" w:cs="Arial"/>
          <w:sz w:val="20"/>
        </w:rPr>
      </w:pPr>
    </w:p>
    <w:p w14:paraId="5DD309F9" w14:textId="77777777" w:rsidR="000742CE" w:rsidRPr="00261BBB" w:rsidRDefault="000742CE" w:rsidP="000742CE">
      <w:pPr>
        <w:spacing w:before="120"/>
        <w:jc w:val="center"/>
        <w:rPr>
          <w:rFonts w:ascii="Arial" w:hAnsi="Arial" w:cs="Arial"/>
          <w:b/>
          <w:sz w:val="20"/>
        </w:rPr>
      </w:pPr>
      <w:r w:rsidRPr="00261BBB">
        <w:rPr>
          <w:rFonts w:ascii="Arial" w:hAnsi="Arial" w:cs="Arial"/>
          <w:b/>
          <w:sz w:val="20"/>
        </w:rPr>
        <w:t>PHỤ LỤC IIA</w:t>
      </w:r>
    </w:p>
    <w:p w14:paraId="043283C1" w14:textId="77777777" w:rsidR="000742CE" w:rsidRPr="00261BBB" w:rsidRDefault="000742CE" w:rsidP="000742CE">
      <w:pPr>
        <w:spacing w:before="120"/>
        <w:jc w:val="center"/>
        <w:rPr>
          <w:rFonts w:ascii="Arial" w:hAnsi="Arial" w:cs="Arial"/>
          <w:i/>
          <w:sz w:val="20"/>
        </w:rPr>
      </w:pPr>
      <w:bookmarkStart w:id="174" w:name="chuong_pl_3_name"/>
      <w:r w:rsidRPr="00261BBB">
        <w:rPr>
          <w:rFonts w:ascii="Arial" w:hAnsi="Arial" w:cs="Arial"/>
          <w:sz w:val="20"/>
        </w:rPr>
        <w:lastRenderedPageBreak/>
        <w:t>NGUYÊN TẮC, TIÊU CHUẨN THỰC HÀNH TỐT SẢN XUẤT NGUYÊN LIỆU LÀM THUỐC LÀ TÁ DƯỢC CỦA TỔ CHỨC Y TẾ THẾ GIỚI</w:t>
      </w:r>
      <w:bookmarkEnd w:id="174"/>
      <w:r w:rsidRPr="00261BBB">
        <w:rPr>
          <w:rFonts w:ascii="Arial" w:hAnsi="Arial" w:cs="Arial"/>
          <w:sz w:val="20"/>
          <w:lang w:val="en-US"/>
        </w:rPr>
        <w:br/>
      </w:r>
      <w:r w:rsidRPr="00261BBB">
        <w:rPr>
          <w:rFonts w:ascii="Arial" w:hAnsi="Arial" w:cs="Arial"/>
          <w:i/>
          <w:sz w:val="20"/>
        </w:rPr>
        <w:t>(Ban hành kèm theo Thông tư số 35/2018/TT-BYT ngày 22 tháng 11 năm 2018 của Bộ trưởng Bộ Y tế)</w:t>
      </w:r>
    </w:p>
    <w:p w14:paraId="20F544FA" w14:textId="77777777" w:rsidR="000742CE" w:rsidRPr="00261BBB" w:rsidRDefault="000742CE" w:rsidP="000742CE">
      <w:pPr>
        <w:pStyle w:val="BodyText0"/>
        <w:spacing w:before="120"/>
        <w:jc w:val="center"/>
        <w:rPr>
          <w:rFonts w:ascii="Arial" w:hAnsi="Arial" w:cs="Arial"/>
          <w:b/>
          <w:sz w:val="20"/>
        </w:rPr>
      </w:pPr>
      <w:r w:rsidRPr="00261BBB">
        <w:rPr>
          <w:rFonts w:ascii="Arial" w:hAnsi="Arial" w:cs="Arial"/>
          <w:b/>
          <w:sz w:val="20"/>
        </w:rPr>
        <w:t>MỤC LỤC</w:t>
      </w:r>
    </w:p>
    <w:p w14:paraId="7C63F7B2" w14:textId="77777777" w:rsidR="000742CE" w:rsidRPr="00261BBB" w:rsidRDefault="000742CE" w:rsidP="000742CE">
      <w:pPr>
        <w:pStyle w:val="ListParagraph"/>
        <w:tabs>
          <w:tab w:val="left" w:pos="243"/>
          <w:tab w:val="right" w:leader="dot" w:pos="8489"/>
        </w:tabs>
        <w:ind w:left="0" w:firstLine="0"/>
        <w:jc w:val="left"/>
        <w:rPr>
          <w:rFonts w:ascii="Arial" w:hAnsi="Arial" w:cs="Arial"/>
          <w:sz w:val="20"/>
        </w:rPr>
      </w:pPr>
      <w:r w:rsidRPr="00261BBB">
        <w:rPr>
          <w:rFonts w:ascii="Arial" w:hAnsi="Arial" w:cs="Arial"/>
          <w:sz w:val="20"/>
          <w:szCs w:val="24"/>
          <w:lang w:bidi="vi"/>
        </w:rPr>
        <w:t xml:space="preserve">1. </w:t>
      </w:r>
      <w:r w:rsidRPr="00261BBB">
        <w:rPr>
          <w:rFonts w:ascii="Arial" w:hAnsi="Arial" w:cs="Arial"/>
          <w:sz w:val="20"/>
        </w:rPr>
        <w:t>Những vấn đề chung</w:t>
      </w:r>
    </w:p>
    <w:p w14:paraId="22224F71" w14:textId="77777777" w:rsidR="000742CE" w:rsidRPr="00261BBB" w:rsidRDefault="000742CE" w:rsidP="000742CE">
      <w:pPr>
        <w:pStyle w:val="ListParagraph"/>
        <w:tabs>
          <w:tab w:val="left" w:pos="243"/>
          <w:tab w:val="right" w:leader="dot" w:pos="8489"/>
        </w:tabs>
        <w:ind w:left="0" w:firstLine="0"/>
        <w:jc w:val="left"/>
        <w:rPr>
          <w:rFonts w:ascii="Arial" w:hAnsi="Arial" w:cs="Arial"/>
          <w:sz w:val="20"/>
        </w:rPr>
      </w:pPr>
      <w:r w:rsidRPr="00261BBB">
        <w:rPr>
          <w:rFonts w:ascii="Arial" w:hAnsi="Arial" w:cs="Arial"/>
          <w:sz w:val="20"/>
          <w:szCs w:val="24"/>
          <w:lang w:bidi="vi"/>
        </w:rPr>
        <w:t xml:space="preserve">2. </w:t>
      </w:r>
      <w:r w:rsidRPr="00261BBB">
        <w:rPr>
          <w:rFonts w:ascii="Arial" w:hAnsi="Arial" w:cs="Arial"/>
          <w:sz w:val="20"/>
        </w:rPr>
        <w:t>Giải thích thuật ngữ</w:t>
      </w:r>
    </w:p>
    <w:p w14:paraId="194E6B8F" w14:textId="77777777" w:rsidR="000742CE" w:rsidRPr="00261BBB" w:rsidRDefault="000742CE" w:rsidP="000742CE">
      <w:pPr>
        <w:pStyle w:val="ListParagraph"/>
        <w:tabs>
          <w:tab w:val="left" w:pos="243"/>
          <w:tab w:val="right" w:leader="dot" w:pos="8490"/>
        </w:tabs>
        <w:ind w:left="0" w:firstLine="0"/>
        <w:jc w:val="left"/>
        <w:rPr>
          <w:rFonts w:ascii="Arial" w:hAnsi="Arial" w:cs="Arial"/>
          <w:sz w:val="20"/>
        </w:rPr>
      </w:pPr>
      <w:r w:rsidRPr="00261BBB">
        <w:rPr>
          <w:rFonts w:ascii="Arial" w:hAnsi="Arial" w:cs="Arial"/>
          <w:sz w:val="20"/>
          <w:szCs w:val="24"/>
          <w:lang w:bidi="vi"/>
        </w:rPr>
        <w:t xml:space="preserve">3. </w:t>
      </w:r>
      <w:r w:rsidRPr="00261BBB">
        <w:rPr>
          <w:rFonts w:ascii="Arial" w:hAnsi="Arial" w:cs="Arial"/>
          <w:sz w:val="20"/>
        </w:rPr>
        <w:t>Tự kiểm tra về chất lượng</w:t>
      </w:r>
    </w:p>
    <w:p w14:paraId="708107B1" w14:textId="77777777" w:rsidR="000742CE" w:rsidRPr="00261BBB" w:rsidRDefault="000742CE" w:rsidP="000742CE">
      <w:pPr>
        <w:pStyle w:val="ListParagraph"/>
        <w:tabs>
          <w:tab w:val="left" w:pos="243"/>
          <w:tab w:val="right" w:leader="dot" w:pos="8490"/>
        </w:tabs>
        <w:ind w:left="0" w:firstLine="0"/>
        <w:jc w:val="left"/>
        <w:rPr>
          <w:rFonts w:ascii="Arial" w:hAnsi="Arial" w:cs="Arial"/>
          <w:sz w:val="20"/>
        </w:rPr>
      </w:pPr>
      <w:r w:rsidRPr="00261BBB">
        <w:rPr>
          <w:rFonts w:ascii="Arial" w:hAnsi="Arial" w:cs="Arial"/>
          <w:sz w:val="20"/>
          <w:szCs w:val="24"/>
          <w:lang w:bidi="vi"/>
        </w:rPr>
        <w:t xml:space="preserve">4. </w:t>
      </w:r>
      <w:r w:rsidRPr="00261BBB">
        <w:rPr>
          <w:rFonts w:ascii="Arial" w:hAnsi="Arial" w:cs="Arial"/>
          <w:sz w:val="20"/>
        </w:rPr>
        <w:t>Máy móc thiết bị</w:t>
      </w:r>
    </w:p>
    <w:p w14:paraId="2110FABA" w14:textId="77777777" w:rsidR="000742CE" w:rsidRPr="00261BBB" w:rsidRDefault="000742CE" w:rsidP="000742CE">
      <w:pPr>
        <w:pStyle w:val="ListParagraph"/>
        <w:tabs>
          <w:tab w:val="left" w:pos="426"/>
          <w:tab w:val="right" w:leader="dot" w:pos="8282"/>
        </w:tabs>
        <w:ind w:left="0" w:firstLine="0"/>
        <w:jc w:val="left"/>
        <w:rPr>
          <w:rFonts w:ascii="Arial" w:hAnsi="Arial" w:cs="Arial"/>
          <w:sz w:val="20"/>
        </w:rPr>
      </w:pPr>
      <w:r w:rsidRPr="00261BBB">
        <w:rPr>
          <w:rFonts w:ascii="Arial" w:hAnsi="Arial" w:cs="Arial"/>
          <w:sz w:val="20"/>
          <w:szCs w:val="24"/>
          <w:lang w:bidi="vi"/>
        </w:rPr>
        <w:t xml:space="preserve">4.1. </w:t>
      </w:r>
      <w:r w:rsidRPr="00261BBB">
        <w:rPr>
          <w:rFonts w:ascii="Arial" w:hAnsi="Arial" w:cs="Arial"/>
          <w:sz w:val="20"/>
        </w:rPr>
        <w:t>Việc sử dụng máy móc thiết bị</w:t>
      </w:r>
    </w:p>
    <w:p w14:paraId="236F7AED" w14:textId="77777777" w:rsidR="000742CE" w:rsidRPr="00261BBB" w:rsidRDefault="000742CE" w:rsidP="000742CE">
      <w:pPr>
        <w:pStyle w:val="ListParagraph"/>
        <w:tabs>
          <w:tab w:val="left" w:pos="426"/>
          <w:tab w:val="right" w:leader="dot" w:pos="8284"/>
        </w:tabs>
        <w:ind w:left="0" w:firstLine="0"/>
        <w:jc w:val="left"/>
        <w:rPr>
          <w:rFonts w:ascii="Arial" w:hAnsi="Arial" w:cs="Arial"/>
          <w:sz w:val="20"/>
        </w:rPr>
      </w:pPr>
      <w:r w:rsidRPr="00261BBB">
        <w:rPr>
          <w:rFonts w:ascii="Arial" w:hAnsi="Arial" w:cs="Arial"/>
          <w:sz w:val="20"/>
          <w:szCs w:val="24"/>
          <w:lang w:bidi="vi"/>
        </w:rPr>
        <w:t xml:space="preserve">4.2. </w:t>
      </w:r>
      <w:r w:rsidRPr="00261BBB">
        <w:rPr>
          <w:rFonts w:ascii="Arial" w:hAnsi="Arial" w:cs="Arial"/>
          <w:sz w:val="20"/>
        </w:rPr>
        <w:t>Chương trình làm vệ sinh</w:t>
      </w:r>
    </w:p>
    <w:p w14:paraId="06CBA946" w14:textId="77777777" w:rsidR="000742CE" w:rsidRPr="00261BBB" w:rsidRDefault="000742CE" w:rsidP="000742CE">
      <w:pPr>
        <w:pStyle w:val="ListParagraph"/>
        <w:tabs>
          <w:tab w:val="left" w:pos="608"/>
          <w:tab w:val="right" w:leader="dot" w:pos="8078"/>
        </w:tabs>
        <w:ind w:left="0" w:firstLine="0"/>
        <w:jc w:val="left"/>
        <w:rPr>
          <w:rFonts w:ascii="Arial" w:hAnsi="Arial" w:cs="Arial"/>
          <w:sz w:val="20"/>
        </w:rPr>
      </w:pPr>
      <w:r w:rsidRPr="00261BBB">
        <w:rPr>
          <w:rFonts w:ascii="Arial" w:hAnsi="Arial" w:cs="Arial"/>
          <w:sz w:val="20"/>
          <w:szCs w:val="24"/>
          <w:lang w:bidi="vi"/>
        </w:rPr>
        <w:t xml:space="preserve">4.2.1. </w:t>
      </w:r>
      <w:r w:rsidRPr="00261BBB">
        <w:rPr>
          <w:rFonts w:ascii="Arial" w:hAnsi="Arial" w:cs="Arial"/>
          <w:sz w:val="20"/>
        </w:rPr>
        <w:t>Quy trình làm vệ sinh chi tiết</w:t>
      </w:r>
    </w:p>
    <w:p w14:paraId="4E29875E" w14:textId="77777777" w:rsidR="000742CE" w:rsidRPr="00261BBB" w:rsidRDefault="000742CE" w:rsidP="000742CE">
      <w:pPr>
        <w:pStyle w:val="ListParagraph"/>
        <w:tabs>
          <w:tab w:val="left" w:pos="608"/>
          <w:tab w:val="right" w:leader="dot" w:pos="8080"/>
        </w:tabs>
        <w:ind w:left="0" w:firstLine="0"/>
        <w:jc w:val="left"/>
        <w:rPr>
          <w:rFonts w:ascii="Arial" w:hAnsi="Arial" w:cs="Arial"/>
          <w:sz w:val="20"/>
        </w:rPr>
      </w:pPr>
      <w:r w:rsidRPr="00261BBB">
        <w:rPr>
          <w:rFonts w:ascii="Arial" w:hAnsi="Arial" w:cs="Arial"/>
          <w:sz w:val="20"/>
          <w:szCs w:val="24"/>
          <w:lang w:bidi="vi"/>
        </w:rPr>
        <w:t xml:space="preserve">4.2.2. </w:t>
      </w:r>
      <w:r w:rsidRPr="00261BBB">
        <w:rPr>
          <w:rFonts w:ascii="Arial" w:hAnsi="Arial" w:cs="Arial"/>
          <w:sz w:val="20"/>
        </w:rPr>
        <w:t>Kế hoạch lấy mấu</w:t>
      </w:r>
    </w:p>
    <w:p w14:paraId="2A3B100B" w14:textId="77777777" w:rsidR="000742CE" w:rsidRPr="00261BBB" w:rsidRDefault="000742CE" w:rsidP="000742CE">
      <w:pPr>
        <w:pStyle w:val="ListParagraph"/>
        <w:tabs>
          <w:tab w:val="left" w:pos="608"/>
          <w:tab w:val="right" w:leader="dot" w:pos="8078"/>
        </w:tabs>
        <w:ind w:left="0" w:firstLine="0"/>
        <w:jc w:val="left"/>
        <w:rPr>
          <w:rFonts w:ascii="Arial" w:hAnsi="Arial" w:cs="Arial"/>
          <w:sz w:val="20"/>
        </w:rPr>
      </w:pPr>
      <w:r w:rsidRPr="00261BBB">
        <w:rPr>
          <w:rFonts w:ascii="Arial" w:hAnsi="Arial" w:cs="Arial"/>
          <w:sz w:val="20"/>
          <w:szCs w:val="24"/>
          <w:lang w:bidi="vi"/>
        </w:rPr>
        <w:t xml:space="preserve">4.2.3. </w:t>
      </w:r>
      <w:r w:rsidRPr="00261BBB">
        <w:rPr>
          <w:rFonts w:ascii="Arial" w:hAnsi="Arial" w:cs="Arial"/>
          <w:sz w:val="20"/>
        </w:rPr>
        <w:t>Phương pháp phân tích/giới hạn vệ sinh</w:t>
      </w:r>
    </w:p>
    <w:p w14:paraId="36E3493E" w14:textId="77777777" w:rsidR="000742CE" w:rsidRPr="00261BBB" w:rsidRDefault="000742CE" w:rsidP="000742CE">
      <w:pPr>
        <w:pStyle w:val="ListParagraph"/>
        <w:tabs>
          <w:tab w:val="left" w:pos="243"/>
          <w:tab w:val="right" w:leader="dot" w:pos="8490"/>
        </w:tabs>
        <w:ind w:left="0" w:firstLine="0"/>
        <w:jc w:val="left"/>
        <w:rPr>
          <w:rFonts w:ascii="Arial" w:hAnsi="Arial" w:cs="Arial"/>
          <w:sz w:val="20"/>
        </w:rPr>
      </w:pPr>
      <w:r w:rsidRPr="00261BBB">
        <w:rPr>
          <w:rFonts w:ascii="Arial" w:hAnsi="Arial" w:cs="Arial"/>
          <w:sz w:val="20"/>
          <w:szCs w:val="24"/>
          <w:lang w:bidi="vi"/>
        </w:rPr>
        <w:t xml:space="preserve">5. </w:t>
      </w:r>
      <w:r w:rsidRPr="00261BBB">
        <w:rPr>
          <w:rFonts w:ascii="Arial" w:hAnsi="Arial" w:cs="Arial"/>
          <w:sz w:val="20"/>
        </w:rPr>
        <w:t>Nguyên vật liệu</w:t>
      </w:r>
    </w:p>
    <w:p w14:paraId="487DA1CB" w14:textId="77777777" w:rsidR="000742CE" w:rsidRPr="00261BBB" w:rsidRDefault="000742CE" w:rsidP="000742CE">
      <w:pPr>
        <w:pStyle w:val="ListParagraph"/>
        <w:tabs>
          <w:tab w:val="left" w:pos="426"/>
          <w:tab w:val="right" w:leader="dot" w:pos="8284"/>
        </w:tabs>
        <w:ind w:left="0" w:firstLine="0"/>
        <w:jc w:val="left"/>
        <w:rPr>
          <w:rFonts w:ascii="Arial" w:hAnsi="Arial" w:cs="Arial"/>
          <w:sz w:val="20"/>
        </w:rPr>
      </w:pPr>
      <w:r w:rsidRPr="00261BBB">
        <w:rPr>
          <w:rFonts w:ascii="Arial" w:hAnsi="Arial" w:cs="Arial"/>
          <w:sz w:val="20"/>
          <w:szCs w:val="24"/>
          <w:lang w:bidi="vi"/>
        </w:rPr>
        <w:t xml:space="preserve">5.1. </w:t>
      </w:r>
      <w:r w:rsidRPr="00261BBB">
        <w:rPr>
          <w:rFonts w:ascii="Arial" w:hAnsi="Arial" w:cs="Arial"/>
          <w:sz w:val="20"/>
        </w:rPr>
        <w:t>Quy định chung</w:t>
      </w:r>
    </w:p>
    <w:p w14:paraId="16B4D386" w14:textId="77777777" w:rsidR="000742CE" w:rsidRPr="00261BBB" w:rsidRDefault="000742CE" w:rsidP="000742CE">
      <w:pPr>
        <w:pStyle w:val="ListParagraph"/>
        <w:tabs>
          <w:tab w:val="left" w:pos="426"/>
          <w:tab w:val="right" w:leader="dot" w:pos="8283"/>
        </w:tabs>
        <w:ind w:left="0" w:firstLine="0"/>
        <w:jc w:val="left"/>
        <w:rPr>
          <w:rFonts w:ascii="Arial" w:hAnsi="Arial" w:cs="Arial"/>
          <w:sz w:val="20"/>
        </w:rPr>
      </w:pPr>
      <w:r w:rsidRPr="00261BBB">
        <w:rPr>
          <w:rFonts w:ascii="Arial" w:hAnsi="Arial" w:cs="Arial"/>
          <w:sz w:val="20"/>
          <w:szCs w:val="24"/>
          <w:lang w:bidi="vi"/>
        </w:rPr>
        <w:t xml:space="preserve">5.2. </w:t>
      </w:r>
      <w:r w:rsidRPr="00261BBB">
        <w:rPr>
          <w:rFonts w:ascii="Arial" w:hAnsi="Arial" w:cs="Arial"/>
          <w:sz w:val="20"/>
        </w:rPr>
        <w:t>Nguyên liệu ban đầu</w:t>
      </w:r>
    </w:p>
    <w:p w14:paraId="322368F0" w14:textId="77777777" w:rsidR="000742CE" w:rsidRPr="00261BBB" w:rsidRDefault="000742CE" w:rsidP="000742CE">
      <w:pPr>
        <w:pStyle w:val="ListParagraph"/>
        <w:tabs>
          <w:tab w:val="left" w:pos="426"/>
          <w:tab w:val="right" w:leader="dot" w:pos="8282"/>
        </w:tabs>
        <w:ind w:left="0" w:firstLine="0"/>
        <w:jc w:val="left"/>
        <w:rPr>
          <w:rFonts w:ascii="Arial" w:hAnsi="Arial" w:cs="Arial"/>
          <w:sz w:val="20"/>
        </w:rPr>
      </w:pPr>
      <w:r w:rsidRPr="00261BBB">
        <w:rPr>
          <w:rFonts w:ascii="Arial" w:hAnsi="Arial" w:cs="Arial"/>
          <w:sz w:val="20"/>
          <w:szCs w:val="24"/>
          <w:lang w:bidi="vi"/>
        </w:rPr>
        <w:t xml:space="preserve">5.3. </w:t>
      </w:r>
      <w:r w:rsidRPr="00261BBB">
        <w:rPr>
          <w:rFonts w:ascii="Arial" w:hAnsi="Arial" w:cs="Arial"/>
          <w:sz w:val="20"/>
        </w:rPr>
        <w:t>Nguyên vật liệu bị loại và thu hồi</w:t>
      </w:r>
    </w:p>
    <w:p w14:paraId="137D8DF1" w14:textId="77777777" w:rsidR="000742CE" w:rsidRPr="00261BBB" w:rsidRDefault="000742CE" w:rsidP="000742CE">
      <w:pPr>
        <w:pStyle w:val="ListParagraph"/>
        <w:tabs>
          <w:tab w:val="left" w:pos="426"/>
          <w:tab w:val="right" w:leader="dot" w:pos="8284"/>
        </w:tabs>
        <w:ind w:left="0" w:firstLine="0"/>
        <w:jc w:val="left"/>
        <w:rPr>
          <w:rFonts w:ascii="Arial" w:hAnsi="Arial" w:cs="Arial"/>
          <w:sz w:val="20"/>
        </w:rPr>
      </w:pPr>
      <w:r w:rsidRPr="00261BBB">
        <w:rPr>
          <w:rFonts w:ascii="Arial" w:hAnsi="Arial" w:cs="Arial"/>
          <w:sz w:val="20"/>
          <w:szCs w:val="24"/>
          <w:lang w:bidi="vi"/>
        </w:rPr>
        <w:t xml:space="preserve">5.4. </w:t>
      </w:r>
      <w:r w:rsidRPr="00261BBB">
        <w:rPr>
          <w:rFonts w:ascii="Arial" w:hAnsi="Arial" w:cs="Arial"/>
          <w:sz w:val="20"/>
        </w:rPr>
        <w:t>Tá dược bị trả lại</w:t>
      </w:r>
    </w:p>
    <w:p w14:paraId="52BB065B" w14:textId="77777777" w:rsidR="000742CE" w:rsidRPr="00261BBB" w:rsidRDefault="000742CE" w:rsidP="000742CE">
      <w:pPr>
        <w:pStyle w:val="ListParagraph"/>
        <w:tabs>
          <w:tab w:val="left" w:pos="426"/>
          <w:tab w:val="right" w:leader="dot" w:pos="8284"/>
        </w:tabs>
        <w:ind w:left="0" w:firstLine="0"/>
        <w:jc w:val="left"/>
        <w:rPr>
          <w:rFonts w:ascii="Arial" w:hAnsi="Arial" w:cs="Arial"/>
          <w:sz w:val="20"/>
        </w:rPr>
      </w:pPr>
      <w:r w:rsidRPr="00261BBB">
        <w:rPr>
          <w:rFonts w:ascii="Arial" w:hAnsi="Arial" w:cs="Arial"/>
          <w:sz w:val="20"/>
          <w:szCs w:val="24"/>
          <w:lang w:bidi="vi"/>
        </w:rPr>
        <w:t xml:space="preserve">5.5. </w:t>
      </w:r>
      <w:r w:rsidRPr="00261BBB">
        <w:rPr>
          <w:rFonts w:ascii="Arial" w:hAnsi="Arial" w:cs="Arial"/>
          <w:sz w:val="20"/>
        </w:rPr>
        <w:t>Thực hành bảo quản</w:t>
      </w:r>
    </w:p>
    <w:p w14:paraId="6BEFA68D" w14:textId="77777777" w:rsidR="000742CE" w:rsidRPr="00261BBB" w:rsidRDefault="000742CE" w:rsidP="000742CE">
      <w:pPr>
        <w:pStyle w:val="ListParagraph"/>
        <w:tabs>
          <w:tab w:val="left" w:pos="243"/>
          <w:tab w:val="right" w:leader="dot" w:pos="8491"/>
        </w:tabs>
        <w:ind w:left="0" w:firstLine="0"/>
        <w:jc w:val="left"/>
        <w:rPr>
          <w:rFonts w:ascii="Arial" w:hAnsi="Arial" w:cs="Arial"/>
          <w:sz w:val="20"/>
        </w:rPr>
      </w:pPr>
      <w:r w:rsidRPr="00261BBB">
        <w:rPr>
          <w:rFonts w:ascii="Arial" w:hAnsi="Arial" w:cs="Arial"/>
          <w:sz w:val="20"/>
          <w:szCs w:val="24"/>
          <w:lang w:bidi="vi"/>
        </w:rPr>
        <w:t xml:space="preserve">6. </w:t>
      </w:r>
      <w:r w:rsidRPr="00261BBB">
        <w:rPr>
          <w:rFonts w:ascii="Arial" w:hAnsi="Arial" w:cs="Arial"/>
          <w:sz w:val="20"/>
        </w:rPr>
        <w:t>Hồ sơ tài liệu</w:t>
      </w:r>
    </w:p>
    <w:p w14:paraId="63D552BA" w14:textId="77777777" w:rsidR="000742CE" w:rsidRPr="00261BBB" w:rsidRDefault="000742CE" w:rsidP="000742CE">
      <w:pPr>
        <w:pStyle w:val="ListParagraph"/>
        <w:tabs>
          <w:tab w:val="left" w:pos="426"/>
          <w:tab w:val="right" w:leader="dot" w:pos="8284"/>
        </w:tabs>
        <w:ind w:left="0" w:firstLine="0"/>
        <w:jc w:val="left"/>
        <w:rPr>
          <w:rFonts w:ascii="Arial" w:hAnsi="Arial" w:cs="Arial"/>
          <w:sz w:val="20"/>
        </w:rPr>
      </w:pPr>
      <w:r w:rsidRPr="00261BBB">
        <w:rPr>
          <w:rFonts w:ascii="Arial" w:hAnsi="Arial" w:cs="Arial"/>
          <w:sz w:val="20"/>
          <w:szCs w:val="24"/>
          <w:lang w:bidi="vi"/>
        </w:rPr>
        <w:t xml:space="preserve">6.1. </w:t>
      </w:r>
      <w:r w:rsidRPr="00261BBB">
        <w:rPr>
          <w:rFonts w:ascii="Arial" w:hAnsi="Arial" w:cs="Arial"/>
          <w:sz w:val="20"/>
        </w:rPr>
        <w:t>Quy định chung</w:t>
      </w:r>
    </w:p>
    <w:p w14:paraId="09D38BCE" w14:textId="77777777" w:rsidR="000742CE" w:rsidRPr="00261BBB" w:rsidRDefault="000742CE" w:rsidP="000742CE">
      <w:pPr>
        <w:pStyle w:val="ListParagraph"/>
        <w:tabs>
          <w:tab w:val="left" w:pos="426"/>
          <w:tab w:val="right" w:leader="dot" w:pos="8283"/>
        </w:tabs>
        <w:ind w:left="0" w:firstLine="0"/>
        <w:jc w:val="left"/>
        <w:rPr>
          <w:rFonts w:ascii="Arial" w:hAnsi="Arial" w:cs="Arial"/>
          <w:sz w:val="20"/>
        </w:rPr>
      </w:pPr>
      <w:r w:rsidRPr="00261BBB">
        <w:rPr>
          <w:rFonts w:ascii="Arial" w:hAnsi="Arial" w:cs="Arial"/>
          <w:sz w:val="20"/>
          <w:szCs w:val="24"/>
          <w:lang w:bidi="vi"/>
        </w:rPr>
        <w:t xml:space="preserve">6.2. </w:t>
      </w:r>
      <w:r w:rsidRPr="00261BBB">
        <w:rPr>
          <w:rFonts w:ascii="Arial" w:hAnsi="Arial" w:cs="Arial"/>
          <w:sz w:val="20"/>
        </w:rPr>
        <w:t>Tiêu chuẩn</w:t>
      </w:r>
    </w:p>
    <w:p w14:paraId="13A71656" w14:textId="77777777" w:rsidR="000742CE" w:rsidRPr="00261BBB" w:rsidRDefault="000742CE" w:rsidP="000742CE">
      <w:pPr>
        <w:pStyle w:val="ListParagraph"/>
        <w:tabs>
          <w:tab w:val="left" w:pos="426"/>
          <w:tab w:val="right" w:leader="dot" w:pos="8282"/>
        </w:tabs>
        <w:ind w:left="0" w:firstLine="0"/>
        <w:jc w:val="left"/>
        <w:rPr>
          <w:rFonts w:ascii="Arial" w:hAnsi="Arial" w:cs="Arial"/>
          <w:sz w:val="20"/>
        </w:rPr>
      </w:pPr>
      <w:r w:rsidRPr="00261BBB">
        <w:rPr>
          <w:rFonts w:ascii="Arial" w:hAnsi="Arial" w:cs="Arial"/>
          <w:sz w:val="20"/>
          <w:szCs w:val="24"/>
          <w:lang w:bidi="vi"/>
        </w:rPr>
        <w:t xml:space="preserve">6.3. </w:t>
      </w:r>
      <w:r w:rsidRPr="00261BBB">
        <w:rPr>
          <w:rFonts w:ascii="Arial" w:hAnsi="Arial" w:cs="Arial"/>
          <w:sz w:val="20"/>
        </w:rPr>
        <w:t>Hồ sơ lô sản xuất</w:t>
      </w:r>
    </w:p>
    <w:p w14:paraId="0C109313" w14:textId="77777777" w:rsidR="000742CE" w:rsidRPr="00261BBB" w:rsidRDefault="000742CE" w:rsidP="000742CE">
      <w:pPr>
        <w:pStyle w:val="ListParagraph"/>
        <w:tabs>
          <w:tab w:val="left" w:pos="426"/>
          <w:tab w:val="right" w:leader="dot" w:pos="8283"/>
        </w:tabs>
        <w:ind w:left="0" w:firstLine="0"/>
        <w:jc w:val="left"/>
        <w:rPr>
          <w:rFonts w:ascii="Arial" w:hAnsi="Arial" w:cs="Arial"/>
          <w:sz w:val="20"/>
        </w:rPr>
      </w:pPr>
      <w:r w:rsidRPr="00261BBB">
        <w:rPr>
          <w:rFonts w:ascii="Arial" w:hAnsi="Arial" w:cs="Arial"/>
          <w:sz w:val="20"/>
          <w:szCs w:val="24"/>
          <w:lang w:bidi="vi"/>
        </w:rPr>
        <w:t xml:space="preserve">6.4. </w:t>
      </w:r>
      <w:r w:rsidRPr="00261BBB">
        <w:rPr>
          <w:rFonts w:ascii="Arial" w:hAnsi="Arial" w:cs="Arial"/>
          <w:sz w:val="20"/>
        </w:rPr>
        <w:t>Những tài liệu khác</w:t>
      </w:r>
    </w:p>
    <w:p w14:paraId="72E6EB5C" w14:textId="77777777" w:rsidR="000742CE" w:rsidRPr="00261BBB" w:rsidRDefault="000742CE" w:rsidP="000742CE">
      <w:pPr>
        <w:pStyle w:val="ListParagraph"/>
        <w:tabs>
          <w:tab w:val="left" w:pos="243"/>
          <w:tab w:val="right" w:leader="dot" w:pos="8491"/>
        </w:tabs>
        <w:ind w:left="0" w:firstLine="0"/>
        <w:jc w:val="left"/>
        <w:rPr>
          <w:rFonts w:ascii="Arial" w:hAnsi="Arial" w:cs="Arial"/>
          <w:sz w:val="20"/>
        </w:rPr>
      </w:pPr>
      <w:r w:rsidRPr="00261BBB">
        <w:rPr>
          <w:rFonts w:ascii="Arial" w:hAnsi="Arial" w:cs="Arial"/>
          <w:sz w:val="20"/>
          <w:szCs w:val="24"/>
          <w:lang w:bidi="vi"/>
        </w:rPr>
        <w:t xml:space="preserve">7. </w:t>
      </w:r>
      <w:r w:rsidRPr="00261BBB">
        <w:rPr>
          <w:rFonts w:ascii="Arial" w:hAnsi="Arial" w:cs="Arial"/>
          <w:sz w:val="20"/>
        </w:rPr>
        <w:t>Thực hành tốt trong sản xuất và kiểm tra chất lượng</w:t>
      </w:r>
    </w:p>
    <w:p w14:paraId="1FE00FC0" w14:textId="77777777" w:rsidR="000742CE" w:rsidRPr="00261BBB" w:rsidRDefault="000742CE" w:rsidP="000742CE">
      <w:pPr>
        <w:pStyle w:val="ListParagraph"/>
        <w:tabs>
          <w:tab w:val="left" w:pos="426"/>
          <w:tab w:val="right" w:leader="dot" w:pos="8283"/>
        </w:tabs>
        <w:ind w:left="0" w:firstLine="0"/>
        <w:jc w:val="left"/>
        <w:rPr>
          <w:rFonts w:ascii="Arial" w:hAnsi="Arial" w:cs="Arial"/>
          <w:sz w:val="20"/>
        </w:rPr>
      </w:pPr>
      <w:r w:rsidRPr="00261BBB">
        <w:rPr>
          <w:rFonts w:ascii="Arial" w:hAnsi="Arial" w:cs="Arial"/>
          <w:sz w:val="20"/>
          <w:szCs w:val="24"/>
          <w:lang w:bidi="vi"/>
        </w:rPr>
        <w:t xml:space="preserve">7.1. </w:t>
      </w:r>
      <w:r w:rsidRPr="00261BBB">
        <w:rPr>
          <w:rFonts w:ascii="Arial" w:hAnsi="Arial" w:cs="Arial"/>
          <w:sz w:val="20"/>
        </w:rPr>
        <w:t>Kiểm soát thay đổi và thẩm định quy trình</w:t>
      </w:r>
    </w:p>
    <w:p w14:paraId="71C8FECE" w14:textId="77777777" w:rsidR="000742CE" w:rsidRPr="00261BBB" w:rsidRDefault="000742CE" w:rsidP="000742CE">
      <w:pPr>
        <w:pStyle w:val="ListParagraph"/>
        <w:tabs>
          <w:tab w:val="left" w:pos="426"/>
          <w:tab w:val="right" w:leader="dot" w:pos="8283"/>
        </w:tabs>
        <w:ind w:left="0" w:firstLine="0"/>
        <w:jc w:val="left"/>
        <w:rPr>
          <w:rFonts w:ascii="Arial" w:hAnsi="Arial" w:cs="Arial"/>
          <w:sz w:val="20"/>
        </w:rPr>
      </w:pPr>
      <w:r w:rsidRPr="00261BBB">
        <w:rPr>
          <w:rFonts w:ascii="Arial" w:hAnsi="Arial" w:cs="Arial"/>
          <w:sz w:val="20"/>
          <w:szCs w:val="24"/>
          <w:lang w:bidi="vi"/>
        </w:rPr>
        <w:t xml:space="preserve">7.2. </w:t>
      </w:r>
      <w:r w:rsidRPr="00261BBB">
        <w:rPr>
          <w:rFonts w:ascii="Arial" w:hAnsi="Arial" w:cs="Arial"/>
          <w:sz w:val="20"/>
        </w:rPr>
        <w:t>Thực hành tốt trong sản xuất</w:t>
      </w:r>
    </w:p>
    <w:p w14:paraId="46E41EAB" w14:textId="77777777" w:rsidR="000742CE" w:rsidRPr="00261BBB" w:rsidRDefault="000742CE" w:rsidP="000742CE">
      <w:pPr>
        <w:pStyle w:val="ListParagraph"/>
        <w:tabs>
          <w:tab w:val="left" w:pos="608"/>
          <w:tab w:val="right" w:leader="dot" w:pos="8080"/>
        </w:tabs>
        <w:ind w:left="0" w:firstLine="0"/>
        <w:jc w:val="left"/>
        <w:rPr>
          <w:rFonts w:ascii="Arial" w:hAnsi="Arial" w:cs="Arial"/>
          <w:sz w:val="20"/>
        </w:rPr>
      </w:pPr>
      <w:r w:rsidRPr="00261BBB">
        <w:rPr>
          <w:rFonts w:ascii="Arial" w:hAnsi="Arial" w:cs="Arial"/>
          <w:sz w:val="20"/>
          <w:szCs w:val="24"/>
          <w:lang w:bidi="vi"/>
        </w:rPr>
        <w:t xml:space="preserve">7.2.1. </w:t>
      </w:r>
      <w:r w:rsidRPr="00261BBB">
        <w:rPr>
          <w:rFonts w:ascii="Arial" w:hAnsi="Arial" w:cs="Arial"/>
          <w:sz w:val="20"/>
        </w:rPr>
        <w:t>Để phòng nhiễm chéo</w:t>
      </w:r>
    </w:p>
    <w:p w14:paraId="38796D73" w14:textId="77777777" w:rsidR="000742CE" w:rsidRPr="00261BBB" w:rsidRDefault="000742CE" w:rsidP="000742CE">
      <w:pPr>
        <w:pStyle w:val="ListParagraph"/>
        <w:tabs>
          <w:tab w:val="left" w:pos="608"/>
          <w:tab w:val="right" w:leader="dot" w:pos="8078"/>
        </w:tabs>
        <w:ind w:left="0" w:firstLine="0"/>
        <w:jc w:val="left"/>
        <w:rPr>
          <w:rFonts w:ascii="Arial" w:hAnsi="Arial" w:cs="Arial"/>
          <w:sz w:val="20"/>
        </w:rPr>
      </w:pPr>
      <w:r w:rsidRPr="00261BBB">
        <w:rPr>
          <w:rFonts w:ascii="Arial" w:hAnsi="Arial" w:cs="Arial"/>
          <w:sz w:val="20"/>
          <w:szCs w:val="24"/>
          <w:lang w:bidi="vi"/>
        </w:rPr>
        <w:t xml:space="preserve">7.2.2. </w:t>
      </w:r>
      <w:r w:rsidRPr="00261BBB">
        <w:rPr>
          <w:rFonts w:ascii="Arial" w:hAnsi="Arial" w:cs="Arial"/>
          <w:sz w:val="20"/>
        </w:rPr>
        <w:t>Gom trộn trong quá trình sản xuất</w:t>
      </w:r>
    </w:p>
    <w:p w14:paraId="25689AC3" w14:textId="77777777" w:rsidR="000742CE" w:rsidRPr="00261BBB" w:rsidRDefault="000742CE" w:rsidP="000742CE">
      <w:pPr>
        <w:pStyle w:val="ListParagraph"/>
        <w:tabs>
          <w:tab w:val="left" w:pos="608"/>
          <w:tab w:val="right" w:leader="dot" w:pos="8077"/>
        </w:tabs>
        <w:ind w:left="0" w:firstLine="0"/>
        <w:jc w:val="left"/>
        <w:rPr>
          <w:rFonts w:ascii="Arial" w:hAnsi="Arial" w:cs="Arial"/>
          <w:sz w:val="20"/>
        </w:rPr>
      </w:pPr>
      <w:r w:rsidRPr="00261BBB">
        <w:rPr>
          <w:rFonts w:ascii="Arial" w:hAnsi="Arial" w:cs="Arial"/>
          <w:sz w:val="20"/>
          <w:szCs w:val="24"/>
          <w:lang w:bidi="vi"/>
        </w:rPr>
        <w:t xml:space="preserve">7.2.3. </w:t>
      </w:r>
      <w:r w:rsidRPr="00261BBB">
        <w:rPr>
          <w:rFonts w:ascii="Arial" w:hAnsi="Arial" w:cs="Arial"/>
          <w:sz w:val="20"/>
        </w:rPr>
        <w:t>Kiểm soát nhiễm vi sinh</w:t>
      </w:r>
    </w:p>
    <w:p w14:paraId="3905F758" w14:textId="77777777" w:rsidR="000742CE" w:rsidRPr="00261BBB" w:rsidRDefault="000742CE" w:rsidP="000742CE">
      <w:pPr>
        <w:pStyle w:val="ListParagraph"/>
        <w:tabs>
          <w:tab w:val="left" w:pos="608"/>
          <w:tab w:val="right" w:leader="dot" w:pos="8078"/>
        </w:tabs>
        <w:ind w:left="0" w:firstLine="0"/>
        <w:jc w:val="left"/>
        <w:rPr>
          <w:rFonts w:ascii="Arial" w:hAnsi="Arial" w:cs="Arial"/>
          <w:sz w:val="20"/>
        </w:rPr>
      </w:pPr>
      <w:r w:rsidRPr="00261BBB">
        <w:rPr>
          <w:rFonts w:ascii="Arial" w:hAnsi="Arial" w:cs="Arial"/>
          <w:sz w:val="20"/>
          <w:szCs w:val="24"/>
          <w:lang w:bidi="vi"/>
        </w:rPr>
        <w:t xml:space="preserve">7.2.4. </w:t>
      </w:r>
      <w:r w:rsidRPr="00261BBB">
        <w:rPr>
          <w:rFonts w:ascii="Arial" w:hAnsi="Arial" w:cs="Arial"/>
          <w:sz w:val="20"/>
        </w:rPr>
        <w:t>Hệ thống nước/ chất lượng nước</w:t>
      </w:r>
    </w:p>
    <w:p w14:paraId="34EEAFE7" w14:textId="77777777" w:rsidR="000742CE" w:rsidRPr="00261BBB" w:rsidRDefault="000742CE" w:rsidP="000742CE">
      <w:pPr>
        <w:pStyle w:val="ListParagraph"/>
        <w:tabs>
          <w:tab w:val="left" w:pos="608"/>
          <w:tab w:val="left" w:leader="dot" w:pos="7839"/>
        </w:tabs>
        <w:ind w:left="0" w:firstLine="0"/>
        <w:jc w:val="left"/>
        <w:rPr>
          <w:rFonts w:ascii="Arial" w:hAnsi="Arial" w:cs="Arial"/>
          <w:sz w:val="20"/>
        </w:rPr>
      </w:pPr>
      <w:r w:rsidRPr="00261BBB">
        <w:rPr>
          <w:rFonts w:ascii="Arial" w:hAnsi="Arial" w:cs="Arial"/>
          <w:sz w:val="20"/>
          <w:szCs w:val="24"/>
          <w:lang w:bidi="vi"/>
        </w:rPr>
        <w:t xml:space="preserve">7.2.5. </w:t>
      </w:r>
      <w:r w:rsidRPr="00261BBB">
        <w:rPr>
          <w:rFonts w:ascii="Arial" w:hAnsi="Arial" w:cs="Arial"/>
          <w:sz w:val="20"/>
        </w:rPr>
        <w:t>Các thao tác đóng gói</w:t>
      </w:r>
    </w:p>
    <w:p w14:paraId="43DF0EF4" w14:textId="77777777" w:rsidR="000742CE" w:rsidRPr="00261BBB" w:rsidRDefault="000742CE" w:rsidP="000742CE">
      <w:pPr>
        <w:pStyle w:val="ListParagraph"/>
        <w:tabs>
          <w:tab w:val="left" w:pos="608"/>
          <w:tab w:val="left" w:leader="dot" w:pos="7838"/>
        </w:tabs>
        <w:ind w:left="0" w:firstLine="0"/>
        <w:jc w:val="left"/>
        <w:rPr>
          <w:rFonts w:ascii="Arial" w:hAnsi="Arial" w:cs="Arial"/>
          <w:sz w:val="20"/>
        </w:rPr>
      </w:pPr>
      <w:r w:rsidRPr="00261BBB">
        <w:rPr>
          <w:rFonts w:ascii="Arial" w:hAnsi="Arial" w:cs="Arial"/>
          <w:sz w:val="20"/>
          <w:szCs w:val="24"/>
          <w:lang w:bidi="vi"/>
        </w:rPr>
        <w:t xml:space="preserve">7.2.6. </w:t>
      </w:r>
      <w:r w:rsidRPr="00261BBB">
        <w:rPr>
          <w:rFonts w:ascii="Arial" w:hAnsi="Arial" w:cs="Arial"/>
          <w:sz w:val="20"/>
        </w:rPr>
        <w:t>Giao hàng</w:t>
      </w:r>
    </w:p>
    <w:p w14:paraId="5F4D7EE8" w14:textId="77777777" w:rsidR="000742CE" w:rsidRPr="00261BBB" w:rsidRDefault="000742CE" w:rsidP="000742CE">
      <w:pPr>
        <w:pStyle w:val="ListParagraph"/>
        <w:tabs>
          <w:tab w:val="left" w:pos="426"/>
          <w:tab w:val="left" w:leader="dot" w:pos="8041"/>
        </w:tabs>
        <w:ind w:left="0" w:firstLine="0"/>
        <w:jc w:val="left"/>
        <w:rPr>
          <w:rFonts w:ascii="Arial" w:hAnsi="Arial" w:cs="Arial"/>
          <w:sz w:val="20"/>
        </w:rPr>
      </w:pPr>
      <w:r w:rsidRPr="00261BBB">
        <w:rPr>
          <w:rFonts w:ascii="Arial" w:hAnsi="Arial" w:cs="Arial"/>
          <w:sz w:val="20"/>
          <w:szCs w:val="24"/>
          <w:lang w:bidi="vi"/>
        </w:rPr>
        <w:t xml:space="preserve">7.3. </w:t>
      </w:r>
      <w:r w:rsidRPr="00261BBB">
        <w:rPr>
          <w:rFonts w:ascii="Arial" w:hAnsi="Arial" w:cs="Arial"/>
          <w:sz w:val="20"/>
        </w:rPr>
        <w:t>Thực hành tốt trong kiểm tra chất lượng</w:t>
      </w:r>
    </w:p>
    <w:p w14:paraId="3B0A6312" w14:textId="77777777" w:rsidR="000742CE" w:rsidRPr="00261BBB" w:rsidRDefault="000742CE" w:rsidP="000742CE">
      <w:pPr>
        <w:pStyle w:val="ListParagraph"/>
        <w:tabs>
          <w:tab w:val="left" w:pos="608"/>
          <w:tab w:val="right" w:leader="dot" w:pos="8080"/>
        </w:tabs>
        <w:ind w:left="0" w:firstLine="0"/>
        <w:jc w:val="left"/>
        <w:rPr>
          <w:rFonts w:ascii="Arial" w:hAnsi="Arial" w:cs="Arial"/>
          <w:sz w:val="20"/>
        </w:rPr>
      </w:pPr>
      <w:r w:rsidRPr="00261BBB">
        <w:rPr>
          <w:rFonts w:ascii="Arial" w:hAnsi="Arial" w:cs="Arial"/>
          <w:sz w:val="20"/>
          <w:szCs w:val="24"/>
          <w:lang w:bidi="vi"/>
        </w:rPr>
        <w:t xml:space="preserve">7.3.1. </w:t>
      </w:r>
      <w:r w:rsidRPr="00261BBB">
        <w:rPr>
          <w:rFonts w:ascii="Arial" w:hAnsi="Arial" w:cs="Arial"/>
          <w:sz w:val="20"/>
        </w:rPr>
        <w:t>Quy định chung</w:t>
      </w:r>
    </w:p>
    <w:p w14:paraId="18878CBF" w14:textId="77777777" w:rsidR="000742CE" w:rsidRPr="00261BBB" w:rsidRDefault="000742CE" w:rsidP="000742CE">
      <w:pPr>
        <w:pStyle w:val="ListParagraph"/>
        <w:tabs>
          <w:tab w:val="left" w:pos="608"/>
          <w:tab w:val="right" w:leader="dot" w:pos="8078"/>
        </w:tabs>
        <w:ind w:left="0" w:firstLine="0"/>
        <w:jc w:val="left"/>
        <w:rPr>
          <w:rFonts w:ascii="Arial" w:hAnsi="Arial" w:cs="Arial"/>
          <w:sz w:val="20"/>
        </w:rPr>
      </w:pPr>
      <w:r w:rsidRPr="00261BBB">
        <w:rPr>
          <w:rFonts w:ascii="Arial" w:hAnsi="Arial" w:cs="Arial"/>
          <w:sz w:val="20"/>
          <w:szCs w:val="24"/>
          <w:lang w:bidi="vi"/>
        </w:rPr>
        <w:t xml:space="preserve">7.3.2. </w:t>
      </w:r>
      <w:r w:rsidRPr="00261BBB">
        <w:rPr>
          <w:rFonts w:ascii="Arial" w:hAnsi="Arial" w:cs="Arial"/>
          <w:sz w:val="20"/>
        </w:rPr>
        <w:t>Kiểm tra chất lượng nguyên liệu ban đầu</w:t>
      </w:r>
    </w:p>
    <w:p w14:paraId="232F41BF" w14:textId="77777777" w:rsidR="000742CE" w:rsidRPr="00261BBB" w:rsidRDefault="000742CE" w:rsidP="000742CE">
      <w:pPr>
        <w:pStyle w:val="ListParagraph"/>
        <w:tabs>
          <w:tab w:val="left" w:pos="608"/>
          <w:tab w:val="left" w:leader="dot" w:pos="7837"/>
        </w:tabs>
        <w:ind w:left="0" w:firstLine="0"/>
        <w:jc w:val="left"/>
        <w:rPr>
          <w:rFonts w:ascii="Arial" w:hAnsi="Arial" w:cs="Arial"/>
          <w:sz w:val="20"/>
        </w:rPr>
      </w:pPr>
      <w:r w:rsidRPr="00261BBB">
        <w:rPr>
          <w:rFonts w:ascii="Arial" w:hAnsi="Arial" w:cs="Arial"/>
          <w:sz w:val="20"/>
          <w:szCs w:val="24"/>
          <w:lang w:bidi="vi"/>
        </w:rPr>
        <w:t xml:space="preserve">7.3.3. </w:t>
      </w:r>
      <w:r w:rsidRPr="00261BBB">
        <w:rPr>
          <w:rFonts w:ascii="Arial" w:hAnsi="Arial" w:cs="Arial"/>
          <w:sz w:val="20"/>
        </w:rPr>
        <w:t>Kiểm nghiệm trong quá trình sản xuất</w:t>
      </w:r>
    </w:p>
    <w:p w14:paraId="66FA055D" w14:textId="77777777" w:rsidR="000742CE" w:rsidRPr="00261BBB" w:rsidRDefault="000742CE" w:rsidP="000742CE">
      <w:pPr>
        <w:pStyle w:val="ListParagraph"/>
        <w:tabs>
          <w:tab w:val="left" w:pos="608"/>
          <w:tab w:val="left" w:leader="dot" w:pos="7837"/>
        </w:tabs>
        <w:ind w:left="0" w:firstLine="0"/>
        <w:jc w:val="left"/>
        <w:rPr>
          <w:rFonts w:ascii="Arial" w:hAnsi="Arial" w:cs="Arial"/>
          <w:sz w:val="20"/>
        </w:rPr>
      </w:pPr>
      <w:r w:rsidRPr="00261BBB">
        <w:rPr>
          <w:rFonts w:ascii="Arial" w:hAnsi="Arial" w:cs="Arial"/>
          <w:sz w:val="20"/>
          <w:szCs w:val="24"/>
          <w:lang w:bidi="vi"/>
        </w:rPr>
        <w:t xml:space="preserve">7.3.4. </w:t>
      </w:r>
      <w:r w:rsidRPr="00261BBB">
        <w:rPr>
          <w:rFonts w:ascii="Arial" w:hAnsi="Arial" w:cs="Arial"/>
          <w:sz w:val="20"/>
        </w:rPr>
        <w:t>Hồ sơ chất lượng và mẫu lưu</w:t>
      </w:r>
    </w:p>
    <w:p w14:paraId="20ACBDD8" w14:textId="77777777" w:rsidR="000742CE" w:rsidRPr="00261BBB" w:rsidRDefault="000742CE" w:rsidP="000742CE">
      <w:pPr>
        <w:pStyle w:val="ListParagraph"/>
        <w:tabs>
          <w:tab w:val="left" w:pos="608"/>
          <w:tab w:val="right" w:leader="dot" w:pos="8076"/>
        </w:tabs>
        <w:ind w:left="0" w:firstLine="0"/>
        <w:jc w:val="left"/>
        <w:rPr>
          <w:rFonts w:ascii="Arial" w:hAnsi="Arial" w:cs="Arial"/>
          <w:sz w:val="20"/>
        </w:rPr>
      </w:pPr>
      <w:r w:rsidRPr="00261BBB">
        <w:rPr>
          <w:rFonts w:ascii="Arial" w:hAnsi="Arial" w:cs="Arial"/>
          <w:sz w:val="20"/>
          <w:szCs w:val="24"/>
          <w:lang w:bidi="vi"/>
        </w:rPr>
        <w:lastRenderedPageBreak/>
        <w:t xml:space="preserve">7.3.5. </w:t>
      </w:r>
      <w:r w:rsidRPr="00261BBB">
        <w:rPr>
          <w:rFonts w:ascii="Arial" w:hAnsi="Arial" w:cs="Arial"/>
          <w:sz w:val="20"/>
        </w:rPr>
        <w:t>Nghiên cứu độ ổn định</w:t>
      </w:r>
    </w:p>
    <w:p w14:paraId="1DFBC104" w14:textId="77777777" w:rsidR="000742CE" w:rsidRPr="00261BBB" w:rsidRDefault="000742CE" w:rsidP="000742CE">
      <w:pPr>
        <w:pStyle w:val="ListParagraph"/>
        <w:tabs>
          <w:tab w:val="left" w:pos="608"/>
          <w:tab w:val="left" w:leader="dot" w:pos="7838"/>
        </w:tabs>
        <w:ind w:left="0" w:firstLine="0"/>
        <w:jc w:val="left"/>
        <w:rPr>
          <w:rFonts w:ascii="Arial" w:hAnsi="Arial" w:cs="Arial"/>
          <w:sz w:val="20"/>
        </w:rPr>
      </w:pPr>
      <w:r w:rsidRPr="00261BBB">
        <w:rPr>
          <w:rFonts w:ascii="Arial" w:hAnsi="Arial" w:cs="Arial"/>
          <w:sz w:val="20"/>
          <w:szCs w:val="24"/>
          <w:lang w:bidi="vi"/>
        </w:rPr>
        <w:t xml:space="preserve">7.3.6. </w:t>
      </w:r>
      <w:r w:rsidRPr="00261BBB">
        <w:rPr>
          <w:rFonts w:ascii="Arial" w:hAnsi="Arial" w:cs="Arial"/>
          <w:sz w:val="20"/>
        </w:rPr>
        <w:t>Ngày hết hạn/ngày kiểm nghiệm lại</w:t>
      </w:r>
    </w:p>
    <w:p w14:paraId="5E287D1C" w14:textId="77777777" w:rsidR="000742CE" w:rsidRPr="00261BBB" w:rsidRDefault="000742CE" w:rsidP="000742CE">
      <w:pPr>
        <w:pStyle w:val="ListParagraph"/>
        <w:tabs>
          <w:tab w:val="left" w:pos="608"/>
          <w:tab w:val="right" w:leader="dot" w:pos="8076"/>
        </w:tabs>
        <w:ind w:left="0" w:firstLine="0"/>
        <w:jc w:val="left"/>
        <w:rPr>
          <w:rFonts w:ascii="Arial" w:hAnsi="Arial" w:cs="Arial"/>
          <w:sz w:val="20"/>
        </w:rPr>
      </w:pPr>
      <w:r w:rsidRPr="00261BBB">
        <w:rPr>
          <w:rFonts w:ascii="Arial" w:hAnsi="Arial" w:cs="Arial"/>
          <w:sz w:val="20"/>
          <w:szCs w:val="24"/>
          <w:lang w:bidi="vi"/>
        </w:rPr>
        <w:t xml:space="preserve">7.3.7. </w:t>
      </w:r>
      <w:r w:rsidRPr="00261BBB">
        <w:rPr>
          <w:rFonts w:ascii="Arial" w:hAnsi="Arial" w:cs="Arial"/>
          <w:sz w:val="20"/>
        </w:rPr>
        <w:t>Hiệu chuẩn thiết bị thử nghiệm và đo lường</w:t>
      </w:r>
    </w:p>
    <w:p w14:paraId="52548006" w14:textId="77777777" w:rsidR="000742CE" w:rsidRPr="00261BBB" w:rsidRDefault="000742CE" w:rsidP="000742CE">
      <w:pPr>
        <w:pStyle w:val="BodyText0"/>
        <w:spacing w:before="120"/>
        <w:rPr>
          <w:rFonts w:ascii="Arial" w:hAnsi="Arial" w:cs="Arial"/>
          <w:sz w:val="20"/>
        </w:rPr>
      </w:pPr>
    </w:p>
    <w:p w14:paraId="0EC052C1" w14:textId="77777777" w:rsidR="000742CE" w:rsidRPr="00261BBB" w:rsidRDefault="000742CE" w:rsidP="000742CE">
      <w:pPr>
        <w:pStyle w:val="ListParagraph"/>
        <w:tabs>
          <w:tab w:val="left" w:pos="1334"/>
        </w:tabs>
        <w:ind w:left="0" w:firstLine="0"/>
        <w:jc w:val="left"/>
        <w:rPr>
          <w:rFonts w:ascii="Arial" w:hAnsi="Arial" w:cs="Arial"/>
          <w:b/>
          <w:sz w:val="20"/>
        </w:rPr>
      </w:pPr>
      <w:r w:rsidRPr="00261BBB">
        <w:rPr>
          <w:rFonts w:ascii="Arial" w:hAnsi="Arial" w:cs="Arial"/>
          <w:b/>
          <w:sz w:val="20"/>
          <w:szCs w:val="24"/>
          <w:lang w:bidi="vi"/>
        </w:rPr>
        <w:t xml:space="preserve">1. </w:t>
      </w:r>
      <w:r w:rsidRPr="00261BBB">
        <w:rPr>
          <w:rFonts w:ascii="Arial" w:hAnsi="Arial" w:cs="Arial"/>
          <w:b/>
          <w:sz w:val="20"/>
        </w:rPr>
        <w:t>Những vấn đề chung</w:t>
      </w:r>
    </w:p>
    <w:p w14:paraId="03337129"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Hướng dẫn này tập trung vào các khía cạnh trong thực hành tốt sản xuất (GMP) áp dụng cụ thể cho tá dược, hỗ trợ thêm cho các hướng dẫn GMP chung đối với dược phẩm được WHO phát hành. Hướng dẫn này cũng kết hợp một số khái niệm về hệ thống quản lý chất lượng do Tổ chức Tiêu chuẩn Quốc tế (ISO) quy định.</w:t>
      </w:r>
    </w:p>
    <w:p w14:paraId="6788EA77"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Tá dược có ảnh hưởng lớn đến chất lượng thành phẩm, trong một số trường hợp còn tạo nên gần như toàn bộ sản phẩm. Nhiều tá dược còn được sử dụng trong các ngành công nghiệp khác với số lượng lớn hơn rất nhiều, ví dụ như công nghiệp thực phẩm, mỹ phẩm hoặc hóa chất công nghiệp. Sự đồng nhất và mức nghiêm ngặt về tiêu chuẩn sản phẩm ở các ngành công nghiệp này có thể không quan trọng như trong ngành dược phẩm, và nhiều tá dược sử dụng trong ngành dược có tính biến đổi cao. Vì thế cần phải có một chương trình theo dõi các tá dược này và đảm bảo rằng chúng đạt các thông số về chất lượng để dùng trong các quy trình sản xuất dược phẩm. Mục tiêu của tài liệu này là đặt ra một số tiêu chí được áp dụng để đạt được mức độ bảo đảm này.</w:t>
      </w:r>
    </w:p>
    <w:p w14:paraId="0A97B66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thành phẩm dược phụ thuộc rất nhiều vào nhà sản xuất tá dược trong việc cung cấp các tá dược đồng nhất về các đặc tính hóa lý. Điều này đặc biệt quan trọng trong quá trình xét duyệt sản phẩm, khi có so sánh tương đương sinh học giữa sản phẩm của lô tương đương sinh học trên lâm sàng ("lô sinh học") với sản phẩm của lô thương mại. Để có được bằng chứng đảm bảo đầy đủ về hoạt lực của thuốc trên người, tá dược sử dụng trong sản xuất các lô thương mại không được khác đáng kể so với tá dược sử dụng cho lô sinh học. Trường hợp dự kiến có khác biệt đáng kể, nhà sản xuất thành phẩm có thể cần phải thực hiện thêm các thử nghiệm để xác lập tương đương sinh học cho thành phẩm. Vấn đề không kém quan trọng là phải đảm bảo tương đương sinh học của các lô thương mại sau khi đã được phép lưu hành không bị ảnh hưởng bất lợi theo thời gian.</w:t>
      </w:r>
    </w:p>
    <w:p w14:paraId="793CFF07"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Nhìn chung, tá dược được sử dụng như khi mua, không được tinh chế hay tinh lọc thêm. Kết quả là tạp chất có mặt trong tá dược được đem sang dạng thành phẩm. Trong khi nhà sản xuất dạng thành phẩm chỉ kiểm soát được ở mức hạn chế đối với chất lượng tá dược (bằng cách lấy phiếu kiểm nghiệm và kiểm tra mẫu đại diện), thì nhà sản xuất tá dược lại có khả năng kiểm soát lớn hơn đối với các đặc tính vật lý, chất lượng và tạp chất hiện diện ở mức tìm thấy được trong tá dược. Nhà sản xuất tá dược cần thực hiện các phép phân tích xu hướng về hiệu năng của quy trình, và bên mua nguyên vật liệu cũng cần thực hiện các phân tích xu hướng của các kiểm nghiệm tá dược khi nhận hàng.</w:t>
      </w:r>
    </w:p>
    <w:p w14:paraId="3410B48B"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Trong sản xuất tá dược, các điều kiện môi trường, máy móc thiết bị và thao tác áp dụng mang tính chất của ngành công nghiệp hóa chất chứ không như ngành công nghiệp sản xuất thành phẩm dược. Trong một số quy trình, các cơ chế hóa học và hóa sinh không được mô tả đặc điểm đầy đủ; vì thế phương pháp và các quy trình sản xuất ra một số tá dược thường khác với quy trình sản xuất thành phẩm. Nhiều quy trình sản xuất hóa chất được thực hiện trong hệ thống kín có thể tránh được tạp nhiễm, ngay cả khi các bồn phản ứng không được đặt trong nhà. Tuy nhiên, điều này không loại bỏ được nguy cơ xâm nhập của yếu tố tạp nhiễm có từ máy móc thiết bị, nguyên vật liệu dùng để bảo vệ máy móc thiết bị, chất ăn mòn, chất làm vệ sinh và từ nhân viên.</w:t>
      </w:r>
    </w:p>
    <w:p w14:paraId="7FEAFBDA"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Một số quy trình sản xuất tá dược đòi hỏi phải thực hiện các quy định về GMP áp dụng cho sản xuất thành phẩm hoặc hoạt chất do mục đích sử dụng của các tá dược đó. Tuy nhiên, đối với nhiều quy trình, đặc biệt trong các quy trình chế biến ở giai đoạn đầu, việc thực hiện như vậy không khả thi hoặc không cần thiết. Yêu cầu này tăng lên cùng với tiến trình chế biến. Trong một số bước chế biến theo trình tự, thường ngay trước công đoạn hoàn thiện cuối cùng, cần phải áp dụng nguyên tắc GMP và duy trì cho đến hết quá trình. Để xác định các công đoạn chế biến cần áp dụng GMP, cần phải có khả năng đánh giá tốt cũng như kiến thức toàn diện về quy trình. Sơ đồ quá trình chế biến phải chỉ rõ các thao tác đơn lẻ, máy móc thiết bị được sử dụng, các công đoạn cần thêm các chất, các bước chủ yếu trong quá trình, các thông số quan trọng (thời gian, nhiệt độ, áp suất,...) và các điểm kiểm soát.</w:t>
      </w:r>
    </w:p>
    <w:p w14:paraId="74CCE5B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lastRenderedPageBreak/>
        <w:t>Nhà sản xuất tá dược phải có khả năng xác định những điểm quan trọng và chủ yếu trong quá trình chế biến khi cần phải lấy mẫu chọn lọc và kiểm nghiệm bán thành phẩm với mục đích để theo dõi việc thực hiện quy trình. Ở giai đoạn cuối của quy trình, hồ sơ lại càng đòi hỏi cẩn thận chi tiết hơn.</w:t>
      </w:r>
    </w:p>
    <w:p w14:paraId="73955958"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phải xác định rõ những bước chế biến quan trọng, cần thiết để đảm bảo sản xuất được tá dược đạt các chỉ tiêu hóa học và vật lý đã định. Những bước này có thể bao gồm một số các thao tác hoặc quy trình đơn lẻ. Các thao tác này bao gồm các bước chế biến vật lý cần đến sự chuyển giao năng lượng khi không có sự thay đổi về mặt hóa học đối với các phân tử. Quy trình là những bước chế biến tại đó phân tử trải qua một thay đổi về mặt hóa học.</w:t>
      </w:r>
    </w:p>
    <w:p w14:paraId="43918A44"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Các bước chế biến quan trọng gồm có nhưng không chỉ những bước sau:</w:t>
      </w:r>
    </w:p>
    <w:p w14:paraId="417231F0" w14:textId="77777777" w:rsidR="000742CE" w:rsidRPr="00261BBB" w:rsidRDefault="000742CE" w:rsidP="000742CE">
      <w:pPr>
        <w:pStyle w:val="ListParagraph"/>
        <w:tabs>
          <w:tab w:val="left" w:pos="1228"/>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Thay đổi pha với sự tham gia của phân tử mong muốn, một dung môi hoặc chất vận chuyển trơ (ví dụ h</w:t>
      </w:r>
      <w:r w:rsidRPr="00261BBB">
        <w:rPr>
          <w:rFonts w:ascii="Arial" w:hAnsi="Arial" w:cs="Arial"/>
          <w:sz w:val="20"/>
          <w:lang w:val="en-US"/>
        </w:rPr>
        <w:t>òa</w:t>
      </w:r>
      <w:r w:rsidRPr="00261BBB">
        <w:rPr>
          <w:rFonts w:ascii="Arial" w:hAnsi="Arial" w:cs="Arial"/>
          <w:sz w:val="20"/>
        </w:rPr>
        <w:t xml:space="preserve"> tan, kết tinh, bay hơi, sấy khô, thăng hoa, chưng cất hoặc hấp thu).</w:t>
      </w:r>
    </w:p>
    <w:p w14:paraId="54F298DB"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Tách pha (ví dụ: lọc hoặc ly tâm).</w:t>
      </w:r>
    </w:p>
    <w:p w14:paraId="79DEED23" w14:textId="77777777" w:rsidR="000742CE" w:rsidRPr="00261BBB" w:rsidRDefault="000742CE" w:rsidP="000742CE">
      <w:pPr>
        <w:pStyle w:val="ListParagraph"/>
        <w:tabs>
          <w:tab w:val="left" w:pos="1240"/>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Thay đổi về hóa học với sự tham gia của phân tử mong muốn (ví dụ loại hoặc thêm nước trong thủy hợp, acetyl h</w:t>
      </w:r>
      <w:r w:rsidRPr="00261BBB">
        <w:rPr>
          <w:rFonts w:ascii="Arial" w:hAnsi="Arial" w:cs="Arial"/>
          <w:sz w:val="20"/>
          <w:lang w:val="en-US"/>
        </w:rPr>
        <w:t>óa</w:t>
      </w:r>
      <w:r w:rsidRPr="00261BBB">
        <w:rPr>
          <w:rFonts w:ascii="Arial" w:hAnsi="Arial" w:cs="Arial"/>
          <w:sz w:val="20"/>
        </w:rPr>
        <w:t>, tạo thành muối).</w:t>
      </w:r>
    </w:p>
    <w:p w14:paraId="783C40E9" w14:textId="77777777" w:rsidR="000742CE" w:rsidRPr="00261BBB" w:rsidRDefault="000742CE" w:rsidP="000742CE">
      <w:pPr>
        <w:pStyle w:val="ListParagraph"/>
        <w:tabs>
          <w:tab w:val="left" w:pos="1233"/>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Điều chỉnh dung dịch có chứa phân tử (ví dụ điều chỉnh độ pH).</w:t>
      </w:r>
    </w:p>
    <w:p w14:paraId="3A932BBF" w14:textId="77777777" w:rsidR="000742CE" w:rsidRPr="00261BBB" w:rsidRDefault="000742CE" w:rsidP="000742CE">
      <w:pPr>
        <w:pStyle w:val="ListParagraph"/>
        <w:tabs>
          <w:tab w:val="left" w:pos="1228"/>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Đo lường chính xác các thành phần tá dược được thêm vào, các dung dịch đang chế biến, các nguyên liệu tái sử dụng (ví dụ cân, đo thể tích).</w:t>
      </w:r>
    </w:p>
    <w:p w14:paraId="3B021707"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Trộn lẫn nhiều thành phần.</w:t>
      </w:r>
    </w:p>
    <w:p w14:paraId="5A3A3CCF" w14:textId="77777777" w:rsidR="000742CE" w:rsidRPr="00261BBB" w:rsidRDefault="000742CE" w:rsidP="000742CE">
      <w:pPr>
        <w:pStyle w:val="ListParagraph"/>
        <w:tabs>
          <w:tab w:val="left" w:pos="1235"/>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Thay đổi xảy ra trên bề mặt, kích thước tiểu phân hoặc độ đồng nhất của lô (ví dụ nghiền, kết tụ hoặc trộn).</w:t>
      </w:r>
    </w:p>
    <w:p w14:paraId="073BC62B"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Các biện pháp kiểm tra quy trình và thiết bị chế biến tự động thường được sử dụng trong các nhà máy sản xuất tá dược hơn là trong nhà máy sản xuất thành phẩm. Việc sử dụng các máy móc thiết bị tự động sẽ phù hợp khi đã thực hiện đủ các quy trình kiểm tra, hiệu chuẩn và bảo dưỡng. Các máy móc thiết bị và thao tác sản xuất có thể khác nhau tuỳ thuộc vào loại tá dược được sản xuất, quy mô sản xuất, loại thao tác (ví dụ: sản xuất theo từng lô so với sản xuất liên tục).</w:t>
      </w:r>
    </w:p>
    <w:p w14:paraId="1B2E017E"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Các nhà sản xuất thành phẩm ở các nước Hoa Kỳ, Châu Âu và Nhật Bản ngày càng đòi hỏi các nhà sản xuất tá dược phải có "chứng chỉ" ISO. Việc thực hiện các Tiêu chuẩn Quốc tế ISO 9000, cụ thể là ISO 9002, có thể đảm bảo khả năng các nhà cung cấp tá dược được chấp nhận hơn trên thị trường thế giới. Ngoài ra việc áp dụng các nguyên tắc ISO 9000 trong sản xuất tá dược còn có một số lợi ích khác nữa, bởi lẽ các biện pháp của hệ thống chất lượng giúp tăng cường GMP. Những vấn đề cân nhắc nói trên về ISO khi đáp ứng các quy định cụ thể của khách hàng, trong mua nguyên liệu và các kỹ thuật thống kê, sẽ có lợi cho cả khách hàng mua tá dược lẫn nhà sản xuất, và tăng cường mối quan hệ của cả hai bên.</w:t>
      </w:r>
    </w:p>
    <w:p w14:paraId="4EFBF62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Vì thế các nhà sản xuất tá dược nên thiết lập và thực hiện một chính sách về chất lượng có quy mô toàn công ty. Giới lãnh đạo công ty cần phải có cam kết đối với chính sách này và chỉ định những nhân viên phù hợp trong công ty chịu trách nhiệm việc điều phối và thực hiện hệ thống chất lượng. Giới lãnh đạo cần tham gia vào việc phát triển chính sách chất lượng của công ty và cung cấp những nguồn lực cần thiết cho việc phát triển, duy trì và rà soát theo định kỳ chính sách đó và hệ thống chất lượng. Bất kỳ thay đổi đáng kể nào trong các quy trình cũng phải được thẩm định về mặt tác dụng của tá dược. Người ta cũng khuyến nghị là tất cả các nhà sản xuất dược phẩm và kể cả các đại lý nội địa cũng phải được thông báo về những thay đổi này. Các nhà sản xuất tá dược tốt nhất không nên gia công bất kỳ một công đoạn nào trong quy trình chế biến một loại tá dược khi không hiểu rõ việc các nhà sản xuất dược phẩm sử dụng loại tá dược này như thế nào.</w:t>
      </w:r>
    </w:p>
    <w:p w14:paraId="331ECC3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tá dược cần có các hướng dẫn về an toàn nhằm đảm bảo các khách hàng được trang bị đầy đủ khi tiếp xúc với loại nguyên liệu đó. Hướng dẫn này bao gồm những thông tin về độc tính của nguyên liệu và các biện pháp xử lý khi tình cờ tiếp xúc. Cần nêu rõ các quy định về trang thiết bị để quản lý thích hợp đối với nguyên liệu có liên quan.</w:t>
      </w:r>
    </w:p>
    <w:p w14:paraId="3F8C8370" w14:textId="77777777" w:rsidR="000742CE" w:rsidRPr="00261BBB" w:rsidRDefault="000742CE" w:rsidP="000742CE">
      <w:pPr>
        <w:pStyle w:val="ListParagraph"/>
        <w:tabs>
          <w:tab w:val="left" w:pos="1334"/>
        </w:tabs>
        <w:ind w:left="0" w:firstLine="0"/>
        <w:jc w:val="left"/>
        <w:rPr>
          <w:rFonts w:ascii="Arial" w:hAnsi="Arial" w:cs="Arial"/>
          <w:b/>
          <w:sz w:val="20"/>
        </w:rPr>
      </w:pPr>
      <w:r w:rsidRPr="00261BBB">
        <w:rPr>
          <w:rFonts w:ascii="Arial" w:hAnsi="Arial" w:cs="Arial"/>
          <w:b/>
          <w:sz w:val="20"/>
          <w:szCs w:val="24"/>
          <w:lang w:bidi="vi"/>
        </w:rPr>
        <w:t xml:space="preserve">2. </w:t>
      </w:r>
      <w:r w:rsidRPr="00261BBB">
        <w:rPr>
          <w:rFonts w:ascii="Arial" w:hAnsi="Arial" w:cs="Arial"/>
          <w:b/>
          <w:sz w:val="20"/>
        </w:rPr>
        <w:t>Giải thích thuật ngữ</w:t>
      </w:r>
    </w:p>
    <w:p w14:paraId="0C9B4166"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Các định nghĩa dưới đây áp dụng cho các thuật ngữ dùng trong hướng dẫn này.</w:t>
      </w:r>
    </w:p>
    <w:p w14:paraId="3B28942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lastRenderedPageBreak/>
        <w:t>Trong những văn bản khác chúng có thể mang ý nghĩa khác.</w:t>
      </w:r>
    </w:p>
    <w:p w14:paraId="1EC7D164" w14:textId="77777777" w:rsidR="000742CE" w:rsidRPr="00261BBB" w:rsidRDefault="000742CE" w:rsidP="000742CE">
      <w:pPr>
        <w:pStyle w:val="ListParagraph"/>
        <w:tabs>
          <w:tab w:val="left" w:pos="1273"/>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Trộn lẫn</w:t>
      </w:r>
    </w:p>
    <w:p w14:paraId="72B8B886"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Việc trộn lẫn nguyên vật liệu được mang sang từ một cấp độ tá dược vào với một cấp độ tá dược khác, thường là do quy trình liên tục.</w:t>
      </w:r>
    </w:p>
    <w:p w14:paraId="338BECA9" w14:textId="77777777" w:rsidR="000742CE" w:rsidRPr="00261BBB" w:rsidRDefault="000742CE" w:rsidP="000742CE">
      <w:pPr>
        <w:pStyle w:val="ListParagraph"/>
        <w:tabs>
          <w:tab w:val="left" w:pos="1273"/>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Hồ sơ thuốc gốc (Khái niệm này áp dụng riêng cho các quy chế của Hoa Kỳ)</w:t>
      </w:r>
    </w:p>
    <w:p w14:paraId="1A02CC2A"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Thông tin chi tiết về một cơ sở, quy trình hay sản phẩm cụ thể được nộp cho cơ quan quản lý dược, là một phần của hồ sơ xin phép lưu hành.</w:t>
      </w:r>
    </w:p>
    <w:p w14:paraId="785F26A5" w14:textId="77777777" w:rsidR="000742CE" w:rsidRPr="00261BBB" w:rsidRDefault="000742CE" w:rsidP="000742CE">
      <w:pPr>
        <w:pStyle w:val="ListParagraph"/>
        <w:tabs>
          <w:tab w:val="left" w:pos="1273"/>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Sản phẩm mẫu</w:t>
      </w:r>
    </w:p>
    <w:p w14:paraId="755A7B67"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Một sản phẩm dùng làm mẫu điển hình cho một nhóm sản phẩm tương tự.</w:t>
      </w:r>
    </w:p>
    <w:p w14:paraId="2B3D1B2D" w14:textId="77777777" w:rsidR="000742CE" w:rsidRPr="00261BBB" w:rsidRDefault="000742CE" w:rsidP="000742CE">
      <w:pPr>
        <w:pStyle w:val="ListParagraph"/>
        <w:tabs>
          <w:tab w:val="left" w:pos="1273"/>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Dung dịch mẹ</w:t>
      </w:r>
    </w:p>
    <w:p w14:paraId="6248517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Một dung dịch nồng độ cao từ đó sẽ thu được sản phẩm sau khi cho bay hơi, đông lạnh hay kết tinh.</w:t>
      </w:r>
    </w:p>
    <w:p w14:paraId="0B69D39E" w14:textId="77777777" w:rsidR="000742CE" w:rsidRPr="00261BBB" w:rsidRDefault="000742CE" w:rsidP="000742CE">
      <w:pPr>
        <w:pStyle w:val="ListParagraph"/>
        <w:tabs>
          <w:tab w:val="left" w:pos="183"/>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Tá dược</w:t>
      </w:r>
    </w:p>
    <w:p w14:paraId="75E80D44"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Những chất không phải là hoạt chất đã được đánh giá thích đáng về độ an toàn và được đưa vào hệ thống phân bố thuốc để:</w:t>
      </w:r>
    </w:p>
    <w:p w14:paraId="6251E4BC"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Hỗ trợ việc tạo thành hệ thống phân bố thuốc;</w:t>
      </w:r>
    </w:p>
    <w:p w14:paraId="7AC0E406"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Bảo vệ, hỗ trợ hoặc tăng cường độ ổn định, sinh khả dụng hoặc khả năng dung nạp thuốc của bệnh nhân;</w:t>
      </w:r>
    </w:p>
    <w:p w14:paraId="54F8B151"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Hỗ trợ việc định tính sản phẩm; hoặc</w:t>
      </w:r>
    </w:p>
    <w:p w14:paraId="63B74312" w14:textId="77777777" w:rsidR="000742CE" w:rsidRPr="00261BBB" w:rsidRDefault="000742CE" w:rsidP="000742CE">
      <w:pPr>
        <w:pStyle w:val="ListParagraph"/>
        <w:tabs>
          <w:tab w:val="left" w:pos="1245"/>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Tăng cường các thuộc tính an toàn và hiệu lực toàn diện của thuốc trong quá trình bảo quản hoặc sử dụng.</w:t>
      </w:r>
    </w:p>
    <w:p w14:paraId="0894F0CB" w14:textId="77777777" w:rsidR="000742CE" w:rsidRPr="00261BBB" w:rsidRDefault="000742CE" w:rsidP="000742CE">
      <w:pPr>
        <w:pStyle w:val="ListParagraph"/>
        <w:tabs>
          <w:tab w:val="left" w:pos="1334"/>
        </w:tabs>
        <w:ind w:left="0" w:firstLine="0"/>
        <w:jc w:val="left"/>
        <w:rPr>
          <w:rFonts w:ascii="Arial" w:hAnsi="Arial" w:cs="Arial"/>
          <w:b/>
          <w:sz w:val="20"/>
        </w:rPr>
      </w:pPr>
      <w:r w:rsidRPr="00261BBB">
        <w:rPr>
          <w:rFonts w:ascii="Arial" w:hAnsi="Arial" w:cs="Arial"/>
          <w:b/>
          <w:sz w:val="20"/>
          <w:szCs w:val="24"/>
          <w:lang w:bidi="vi"/>
        </w:rPr>
        <w:t xml:space="preserve">3. </w:t>
      </w:r>
      <w:r w:rsidRPr="00261BBB">
        <w:rPr>
          <w:rFonts w:ascii="Arial" w:hAnsi="Arial" w:cs="Arial"/>
          <w:b/>
          <w:sz w:val="20"/>
        </w:rPr>
        <w:t>Tự kiểm tra về chất lượng</w:t>
      </w:r>
    </w:p>
    <w:p w14:paraId="54E65AC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Nhóm kiểm tra bao gồm những nhân viên phù hợp (ví dụ như kiểm tra viên, kỹ sư, chuyên viên phân tích, nhân viên mua hàng, chuyên gia máy tính...) thực hiện các đợt kiểm tra. Cần đánh giá những hạn chế trong thao tác sản xuất và việc thẩm định các bước chế biến quan trọng trong cả quá trình sản xuất nhằm đảm bảo nhà sản xuất có những bước thích hợp để kiểm tra xem quy trình có hoạt động đồng nhất hay không.</w:t>
      </w:r>
    </w:p>
    <w:p w14:paraId="2434BB77"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Mục đích sử dụng cuối cùng của tá dược cần phải được xác định và cân nhắc trong khi kiểm tra nhà sản xuất tá dược. Vấn đề đặc biệt quan trọng là phải xác định tá dược là thành phần trực tiếp hay gián tiếp trong thành phẩm; tá dược có được sử dụng trong chế biến một dạng bào chế vô trùng không; và tá dược có được đóng gói không chứa pyrogen/nội độc tố không. Nhà sản xuất tá dược phải có trách nhiệm đảm bảo là tá dược không chứa pyrogen nếu như đã tuyên bố như vậy trong tiêu chuẩn, trên nhãn hoặc trên hồ sơ gốc của thuốc.</w:t>
      </w:r>
    </w:p>
    <w:p w14:paraId="160888CB"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Một lần kiểm tra nhà máy sản xuất tá dược nên bắt đầu với xuất phát điểm là việc xem xét những lĩnh vực sau:</w:t>
      </w:r>
    </w:p>
    <w:p w14:paraId="60748EF0" w14:textId="77777777" w:rsidR="000742CE" w:rsidRPr="00261BBB" w:rsidRDefault="000742CE" w:rsidP="000742CE">
      <w:pPr>
        <w:pStyle w:val="ListParagraph"/>
        <w:tabs>
          <w:tab w:val="left" w:pos="1234"/>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Sản phẩm không đạt, ví dụ như một lô bị loại vì không đạt tiêu chuẩn, một sản phẩm bị khách hàng trả về, hay một sản phẩm bị thu hồi. Nhà sản xuất cần xác định lý do không đạt, chuẩn bị một báo cáo kết qu</w:t>
      </w:r>
      <w:r w:rsidRPr="00261BBB">
        <w:rPr>
          <w:rFonts w:ascii="Arial" w:hAnsi="Arial" w:cs="Arial"/>
          <w:sz w:val="20"/>
          <w:lang w:val="en-US"/>
        </w:rPr>
        <w:t>ả</w:t>
      </w:r>
      <w:r w:rsidRPr="00261BBB">
        <w:rPr>
          <w:rFonts w:ascii="Arial" w:hAnsi="Arial" w:cs="Arial"/>
          <w:sz w:val="20"/>
        </w:rPr>
        <w:t xml:space="preserve"> điều tra, nêu các biện pháp khắc phục đã triển khai sau đó và lưu hồ sơ. Hồ sơ và tài liệu cần được xem xét để đảm bảo rằng hiện tượng không đạt đó không phải là do quy trình không đồng nhất hoặc được xây dựng kém.</w:t>
      </w:r>
    </w:p>
    <w:p w14:paraId="729C7A0E" w14:textId="77777777" w:rsidR="000742CE" w:rsidRPr="00261BBB" w:rsidRDefault="000742CE" w:rsidP="000742CE">
      <w:pPr>
        <w:pStyle w:val="ListParagraph"/>
        <w:tabs>
          <w:tab w:val="left" w:pos="123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Hồ sơ về khiếu nại. Khách hàng có thể báo cáo là một số mặt trong thuộc tính sản phẩm không hoàn toàn phù hợp với mục đích sử dụng của chúng. Những vấn đề này có thể là do tạp chất hoặc tính không đồng nhất trong quá trình sản xuất tá dược.</w:t>
      </w:r>
    </w:p>
    <w:p w14:paraId="7803685D"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Hồ sơ tài liệu theo dõi về thay đổi.</w:t>
      </w:r>
    </w:p>
    <w:p w14:paraId="35C7AC99" w14:textId="77777777" w:rsidR="000742CE" w:rsidRPr="00261BBB" w:rsidRDefault="000742CE" w:rsidP="000742CE">
      <w:pPr>
        <w:pStyle w:val="ListParagraph"/>
        <w:tabs>
          <w:tab w:val="left" w:pos="1229"/>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 xml:space="preserve">Công thức gốc và hồ sơ sản xuất lô. Việc sửa đổi các tài liệu này thường xuyên có thể gợi ý rằng quá </w:t>
      </w:r>
      <w:r w:rsidRPr="00261BBB">
        <w:rPr>
          <w:rFonts w:ascii="Arial" w:hAnsi="Arial" w:cs="Arial"/>
          <w:sz w:val="20"/>
        </w:rPr>
        <w:lastRenderedPageBreak/>
        <w:t>trình sản xuất có vấn đề.</w:t>
      </w:r>
    </w:p>
    <w:p w14:paraId="48354A50" w14:textId="77777777" w:rsidR="000742CE" w:rsidRPr="00261BBB" w:rsidRDefault="000742CE" w:rsidP="000742CE">
      <w:pPr>
        <w:pStyle w:val="ListParagraph"/>
        <w:tabs>
          <w:tab w:val="left" w:pos="122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Tiêu chuẩn về sự hiện diện của các sản phẩm trung gian không phản ứng và các dung môi còn dư trong tá dược thành phẩm.</w:t>
      </w:r>
    </w:p>
    <w:p w14:paraId="3F70CC02"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Khu vực bảo quản đối với sản phẩm bị loại.</w:t>
      </w:r>
    </w:p>
    <w:p w14:paraId="654F469C"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Khi đánh giá sự thích hợp của các biện pháp đề phòng tạp nhiễm đối với nguyên vật liệu trong quá trình sản xuất, cần cân nhắc những yếu tố sau:</w:t>
      </w:r>
    </w:p>
    <w:p w14:paraId="2D54BF5E" w14:textId="77777777" w:rsidR="000742CE" w:rsidRPr="00261BBB" w:rsidRDefault="000742CE" w:rsidP="000742CE">
      <w:pPr>
        <w:pStyle w:val="ListParagraph"/>
        <w:tabs>
          <w:tab w:val="left" w:pos="122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Loại hệ thống sản xuất (ví dụ: kín hay hở). Những hệ thống “kín” trong các nhà máy hóa chất thường không đóng kín khi thêm các thành phần vào hoặc khi lấy thành phẩm ra. Cũng vậy, các bồn phản ứng đôi khi được sử dụng cho các loại phản ứng khác nhau.</w:t>
      </w:r>
    </w:p>
    <w:p w14:paraId="273E33D2"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Dạng nguyên liệu (ví dụ: ướt hay khô)</w:t>
      </w:r>
    </w:p>
    <w:p w14:paraId="1856BB62" w14:textId="77777777" w:rsidR="000742CE" w:rsidRPr="00261BBB" w:rsidRDefault="000742CE" w:rsidP="000742CE">
      <w:pPr>
        <w:pStyle w:val="ListParagraph"/>
        <w:tabs>
          <w:tab w:val="left" w:pos="123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Công đoạn chế biến và việc sử dụng máy móc thiết bị và/hoặc khu vực (Ví dụ đa năng hay chuyên dụng)</w:t>
      </w:r>
    </w:p>
    <w:p w14:paraId="525F6C00"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Các yếu tố khác cũng cần được cân nhắc khi đánh giá một nhà máy sản xuất tá dược là:</w:t>
      </w:r>
    </w:p>
    <w:p w14:paraId="31BF2E31"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Mức độ phơi nhiễm của nguyên liệu ở điều kiện môi trường không thuận lợi.</w:t>
      </w:r>
    </w:p>
    <w:p w14:paraId="0E5BE0C0"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Mức độ dễ dàng tương đối và tính toàn diện trong làm vệ sinh</w:t>
      </w:r>
    </w:p>
    <w:p w14:paraId="75C9DC25"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Các thao tác vô trùng và các thao tác không vô trùng</w:t>
      </w:r>
    </w:p>
    <w:p w14:paraId="5C0F72B2" w14:textId="77777777" w:rsidR="000742CE" w:rsidRPr="00261BBB" w:rsidRDefault="000742CE" w:rsidP="000742CE">
      <w:pPr>
        <w:pStyle w:val="ListParagraph"/>
        <w:tabs>
          <w:tab w:val="left" w:pos="1334"/>
        </w:tabs>
        <w:ind w:left="0" w:firstLine="0"/>
        <w:jc w:val="left"/>
        <w:rPr>
          <w:rFonts w:ascii="Arial" w:hAnsi="Arial" w:cs="Arial"/>
          <w:b/>
          <w:sz w:val="20"/>
        </w:rPr>
      </w:pPr>
      <w:r w:rsidRPr="00261BBB">
        <w:rPr>
          <w:rFonts w:ascii="Arial" w:hAnsi="Arial" w:cs="Arial"/>
          <w:b/>
          <w:sz w:val="20"/>
          <w:szCs w:val="24"/>
          <w:lang w:bidi="vi"/>
        </w:rPr>
        <w:t xml:space="preserve">4. </w:t>
      </w:r>
      <w:r w:rsidRPr="00261BBB">
        <w:rPr>
          <w:rFonts w:ascii="Arial" w:hAnsi="Arial" w:cs="Arial"/>
          <w:b/>
          <w:sz w:val="20"/>
        </w:rPr>
        <w:t>Máy móc thiết bị</w:t>
      </w:r>
    </w:p>
    <w:p w14:paraId="57B00F39"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4.1. </w:t>
      </w:r>
      <w:r w:rsidRPr="00261BBB">
        <w:rPr>
          <w:rFonts w:ascii="Arial" w:hAnsi="Arial" w:cs="Arial"/>
          <w:sz w:val="20"/>
        </w:rPr>
        <w:t>Việc sử dụng máy móc thiết bị</w:t>
      </w:r>
    </w:p>
    <w:p w14:paraId="1844E184"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Nhiều tá dược được sản xuất trên những thiết bị đa năng. Các bể lên men, thùng phản ứng, máy sấy, máy nghiền, máy ly tâm, và các loại thiết bị khác thường được sử dụng hoặc vận dụng cho nhiều sản phẩm khác nhau. Trừ một số trường hợp ngoại lệ, việc sử dụng cho nhiều mục đích như thế có thể chấp nhận được, với điều kiện là máy móc thiết bị được làm vệ sinh th</w:t>
      </w:r>
      <w:r w:rsidRPr="00261BBB">
        <w:rPr>
          <w:rFonts w:ascii="Arial" w:hAnsi="Arial" w:cs="Arial"/>
          <w:sz w:val="20"/>
          <w:lang w:val="en-US"/>
        </w:rPr>
        <w:t>ỏa</w:t>
      </w:r>
      <w:r w:rsidRPr="00261BBB">
        <w:rPr>
          <w:rFonts w:ascii="Arial" w:hAnsi="Arial" w:cs="Arial"/>
          <w:sz w:val="20"/>
        </w:rPr>
        <w:t xml:space="preserve"> đáng theo đúng các quy trình bằng văn bản. Máy móc thiết bị có chứa các chất dư tích tụ hoặc chất kết dính khó rửa sạch, chỉ nên dùng chuyên dụng cho những sản phẩm này thôi.</w:t>
      </w:r>
    </w:p>
    <w:p w14:paraId="258C365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Một số bể lên men, thùng phản ứng, và các máy móc thiết bị khác không được đặt trong nhà và một số công đoạn chế biến đáng kể xảy ra ngoài trời. Việc chế biến như vậy có thể chấp nhận được với điều kiện được xảy ra trong một hệ thống kín.</w:t>
      </w:r>
    </w:p>
    <w:p w14:paraId="0F0D2942"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Trong trường hợp việc kiểm soát nhiệt độ là quan trọng, cần sử dụng thiết bị ghi nhiệt độ và biểu đồ phải được lưu lại trong hồ sơ lô.</w:t>
      </w:r>
    </w:p>
    <w:p w14:paraId="06F47C4E"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4.2. </w:t>
      </w:r>
      <w:r w:rsidRPr="00261BBB">
        <w:rPr>
          <w:rFonts w:ascii="Arial" w:hAnsi="Arial" w:cs="Arial"/>
          <w:sz w:val="20"/>
        </w:rPr>
        <w:t>Chương trình làm vệ sinh</w:t>
      </w:r>
    </w:p>
    <w:p w14:paraId="6C518012"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Nếu sử dụng máy móc thiết bị đa năng, vấn đề quan trọng là khi điều tra về nhiễm chéo hay nguy cơ nhiễm chéo, phải xác định được việc sử dụng máy móc trước đó. Nhật ký sử dụng và làm vệ sinh thiết bị không phải là biện pháp duy nhất để xác định mục đích sử dụng trước đó, mặc dù nên có. Bất kỳ hồ sơ tài liệu nào nhận dạng được rõ ràng lô sản xuất trước đó và chỉ ra rằng máy móc thiết bị đã được làm vệ sinh đều chấp nhận được. Đối với những thao tác trong đó một chất được chế biến ở nhiều cấp độ khác nhau, cần phải có hồ sơ chỉ rõ là cấp độ trước đó đã được lấy đi. Cần phải có số liệu thẩm định chứng minh quy trình làm vệ sinh là chấp nhận được.</w:t>
      </w:r>
    </w:p>
    <w:p w14:paraId="0DAB142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Phải khẳng định việc làm vệ sinh những máy móc thiết bị đa năng. Nhà sản xuất phải xác định được hiệu quả của quy trình làm vệ sinh cho mỗi loại tá dược hay hóa chất trung gian sử dụng qua thiết bị cụ thể đó. Quy định về số liệu thẩm định tùy thuộc vào loại nguyên liệu đang được sản xuất trên thiết bị đa năng và ảnh hưởng của các yếu tố gây tạp nhiễm phát hiện được đối với tính an toàn cũng như hiệu quả của thuốc. Các số liệu thẩm định cần chứng minh được quy trình làm vệ sinh đã loại bỏ được các chất dư chỉ còn ở mức chấp nhận được.</w:t>
      </w:r>
    </w:p>
    <w:p w14:paraId="7731A988"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Để làm ví dụ, chương trình làm vệ sinh máy móc thiết bị có thể bao gồm nhưng không giới hạn ở những nội dung sau:</w:t>
      </w:r>
    </w:p>
    <w:p w14:paraId="4741C689"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lastRenderedPageBreak/>
        <w:t xml:space="preserve">4.2.1. </w:t>
      </w:r>
      <w:r w:rsidRPr="00261BBB">
        <w:rPr>
          <w:rFonts w:ascii="Arial" w:hAnsi="Arial" w:cs="Arial"/>
          <w:sz w:val="20"/>
        </w:rPr>
        <w:t>Quy trình làm vệ sinh chi tiết</w:t>
      </w:r>
    </w:p>
    <w:p w14:paraId="416A40A0"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Cần có một quy trình làm vệ sinh máy móc bằng văn bản trong đó nêu chi tiết những việc cần làm và những chất tẩy rửa nên dùng. Một số nhà sản xuất còn liệt kê danh mục các dung môi dùng cho mỗi loại tá dược và sản phẩm trung gian.</w:t>
      </w:r>
    </w:p>
    <w:p w14:paraId="243DFF36"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4.2.2. </w:t>
      </w:r>
      <w:r w:rsidRPr="00261BBB">
        <w:rPr>
          <w:rFonts w:ascii="Arial" w:hAnsi="Arial" w:cs="Arial"/>
          <w:sz w:val="20"/>
        </w:rPr>
        <w:t>Kế hoạch lấy mẫu</w:t>
      </w:r>
    </w:p>
    <w:p w14:paraId="79748039"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Nên có kiểm tra định kỳ sau khi làm vệ sinh nhằm mục đích đảm bảo bề mặt thiết bị đã được làm sạch tới mức quy định. Một phương pháp phổ biến là phân tích nước xả cuối hoặc dung môi rửa cuối cùng để tìm ra chất trước đó được sử dụng trên máy. Trong một số trường hợp, có thể kiểm tra bằng mắt thường. Thường không có sẵn một phương pháp phân tích đặc hiệu cho việc xác định dư chất, nhưng nếu có phương pháp này phải được ưu tiên sử dụng. Việc cần có một phương pháp phân tích nên dựa trên cơ sở các ảnh hưởng bất lợi có thể có đối với chất lượng, hiệu quả hoặc độ an toàn của sản phẩm. Nếu độ an toàn của sản phẩm là mối quan tâm chính nên có một phương pháp phân tích đặc biệt để tìm ra chất dư.</w:t>
      </w:r>
    </w:p>
    <w:p w14:paraId="05680119"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4.2.3. </w:t>
      </w:r>
      <w:r w:rsidRPr="00261BBB">
        <w:rPr>
          <w:rFonts w:ascii="Arial" w:hAnsi="Arial" w:cs="Arial"/>
          <w:sz w:val="20"/>
        </w:rPr>
        <w:t>Phương pháp phân tích/giới hạn vệ sinh</w:t>
      </w:r>
    </w:p>
    <w:p w14:paraId="01FECF4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Độc tính của nguyên vật liệu dư cần được cân nhắc khi quyết định phương pháp phân tích phù hợp và giới hạn vệ sinh đối với chất dư. Giới hạn chất dư được thiết lập đối với mỗi loại máy móc dụng cụ phải mang tính thực tiễn, có thể đạt được và xác minh được. Nhà sản xuất phải có thể chứng minh được bằng số liệu, là mức chất dư cho phép được xây dựng dựa trên căn cứ khoa học. Một yếu tố cần cân nhắc nữa là việc phân bố không đồng đều của chất dư. Mức chất dư phát hiện qua lấy mẫu ngẫu nhiên, ví dụ như lấy gạc lau một khu vực nhỏ trên máy, không nhất thiết đại diện cho mức tạp nhiễm cao nhất.</w:t>
      </w:r>
    </w:p>
    <w:p w14:paraId="2761F324" w14:textId="77777777" w:rsidR="000742CE" w:rsidRPr="00261BBB" w:rsidRDefault="000742CE" w:rsidP="000742CE">
      <w:pPr>
        <w:pStyle w:val="ListParagraph"/>
        <w:tabs>
          <w:tab w:val="left" w:pos="1334"/>
        </w:tabs>
        <w:ind w:left="0" w:firstLine="0"/>
        <w:jc w:val="left"/>
        <w:rPr>
          <w:rFonts w:ascii="Arial" w:hAnsi="Arial" w:cs="Arial"/>
          <w:b/>
          <w:sz w:val="20"/>
        </w:rPr>
      </w:pPr>
      <w:r w:rsidRPr="00261BBB">
        <w:rPr>
          <w:rFonts w:ascii="Arial" w:hAnsi="Arial" w:cs="Arial"/>
          <w:b/>
          <w:sz w:val="20"/>
          <w:szCs w:val="24"/>
          <w:lang w:bidi="vi"/>
        </w:rPr>
        <w:t xml:space="preserve">5. </w:t>
      </w:r>
      <w:r w:rsidRPr="00261BBB">
        <w:rPr>
          <w:rFonts w:ascii="Arial" w:hAnsi="Arial" w:cs="Arial"/>
          <w:b/>
          <w:sz w:val="20"/>
        </w:rPr>
        <w:t>Nguyên vật liệu</w:t>
      </w:r>
    </w:p>
    <w:p w14:paraId="73B96F97"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5.1. </w:t>
      </w:r>
      <w:r w:rsidRPr="00261BBB">
        <w:rPr>
          <w:rFonts w:ascii="Arial" w:hAnsi="Arial" w:cs="Arial"/>
          <w:sz w:val="20"/>
        </w:rPr>
        <w:t>Quy định chung</w:t>
      </w:r>
    </w:p>
    <w:p w14:paraId="2BFAD796"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Đối với những sản phẩm không bền có thể nhạy cảm với các yếu tố môi trường như không khí, ánh sáng, nước, nóng hay lạnh, cần phải áp dụng điều kiện sản xuất và bảo quản phù hợp để đảm bảo chất lượng sản phẩm trong suốt quá trình.</w:t>
      </w:r>
    </w:p>
    <w:p w14:paraId="512D6657"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5.2. </w:t>
      </w:r>
      <w:r w:rsidRPr="00261BBB">
        <w:rPr>
          <w:rFonts w:ascii="Arial" w:hAnsi="Arial" w:cs="Arial"/>
          <w:sz w:val="20"/>
        </w:rPr>
        <w:t>Nguyên liệu ban đầu</w:t>
      </w:r>
    </w:p>
    <w:p w14:paraId="55BBF112"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tá dược phải xác minh được là công ty cung cấp nguyên liệu ban đầu và các thành phần khác đáp ứng các quy định đã thống nhất. Việc này, nếu cần, đòi hỏi phải có kiểm tra định kỳ của nhà máy của bên bán. Những thỏa thuận mua bán phải có các số liệu mô tả rõ sản phẩm đặt mua, nếu phù hợp sẽ bao gồm các chi tiết sau:</w:t>
      </w:r>
    </w:p>
    <w:p w14:paraId="261C14BC" w14:textId="77777777" w:rsidR="000742CE" w:rsidRPr="00261BBB" w:rsidRDefault="000742CE" w:rsidP="000742CE">
      <w:pPr>
        <w:pStyle w:val="ListParagraph"/>
        <w:tabs>
          <w:tab w:val="left" w:pos="122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Tên, loại, phẩm chất, quy cách, cấp độ, mã số mặt hàng hoặc các dấu hiệu nhận dạng chính xác khác, nếu phù hợp.</w:t>
      </w:r>
    </w:p>
    <w:p w14:paraId="1E5437EE" w14:textId="77777777" w:rsidR="000742CE" w:rsidRPr="00261BBB" w:rsidRDefault="000742CE" w:rsidP="000742CE">
      <w:pPr>
        <w:pStyle w:val="ListParagraph"/>
        <w:tabs>
          <w:tab w:val="left" w:pos="1239"/>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Hình vẽ, quy định về quy trình, hướng dẫn kiểm tra và các số liệu kỹ thuật có liên quan khác, kể cả quy định về duyệt hoặc xác minh sản phẩm, quy trình, máy móc và nhân sự.</w:t>
      </w:r>
    </w:p>
    <w:p w14:paraId="1FF271D1"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Nguyên liệu ban đầu, kể cả dung môi và các dung môi thu hồi, đôi khi được bảo quản ở trong các xilô hoặc các thùng chứa lớn, khi đó khó có thể tách biệt chính xác các lô. Việc sử dụng những nguyên vật liệu như vậy cần phải được chứng minh với sự chính xác hợp lý thông qua thẻ kho hoặc các hồ sơ khác.</w:t>
      </w:r>
    </w:p>
    <w:p w14:paraId="330515E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Khi các dung môi mua hoặc thu hồi được h</w:t>
      </w:r>
      <w:r w:rsidRPr="00261BBB">
        <w:rPr>
          <w:rFonts w:ascii="Arial" w:hAnsi="Arial" w:cs="Arial"/>
          <w:sz w:val="20"/>
          <w:lang w:val="en-US"/>
        </w:rPr>
        <w:t>òa</w:t>
      </w:r>
      <w:r w:rsidRPr="00261BBB">
        <w:rPr>
          <w:rFonts w:ascii="Arial" w:hAnsi="Arial" w:cs="Arial"/>
          <w:sz w:val="20"/>
        </w:rPr>
        <w:t xml:space="preserve"> lẫn, cần phải chứng minh tính phù hợp của dung môi thu hồi thông qua việc thẩm định hoặc kiểm nghiệm thực tế. Nguyên vật liệu đã mua phải đạt các tiêu chuẩn hiện hành.</w:t>
      </w:r>
    </w:p>
    <w:p w14:paraId="6526E502"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Bảo quản nguyên liệu ban đầu ngoài trời (ví dụ acid, các chất ăn mòn, chất gây nổ) có thể chấp nhận được nếu thùng chứa có thể bảo vệ thích hợp chất đựng bên trong, nhãn phân biệt phải rõ ràng và thùng chứa được làm vệ sinh thích đáng trước khi mở và sử dụng.</w:t>
      </w:r>
    </w:p>
    <w:p w14:paraId="202C7B9C"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5.3. </w:t>
      </w:r>
      <w:r w:rsidRPr="00261BBB">
        <w:rPr>
          <w:rFonts w:ascii="Arial" w:hAnsi="Arial" w:cs="Arial"/>
          <w:sz w:val="20"/>
        </w:rPr>
        <w:t>Nguyên vật liệu bị loại và thu hồi</w:t>
      </w:r>
    </w:p>
    <w:p w14:paraId="658EC924"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Nguyên liệu ban đầu, sản phẩm trung gian hoặc tá dược thành phẩm không đạt tiêu chuẩn phải được phân biệt rõ và tách riêng đề phòng bị dùng nhầm hay xuất nhầm đi bán. Cần lưu giữ hồ sơ về những lô không đạt. Tất cả các trường hợp không đạt đều phải được điều tra để tìm ra nguyên nhân chính.</w:t>
      </w:r>
    </w:p>
    <w:p w14:paraId="31C75022"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lastRenderedPageBreak/>
        <w:t>Những nguyên vật liệu này có thể:</w:t>
      </w:r>
    </w:p>
    <w:p w14:paraId="4659EAF6"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Tái chế/chế biến lại cho đạt tiêu chuẩn đã định;</w:t>
      </w:r>
    </w:p>
    <w:p w14:paraId="0297CB91" w14:textId="77777777" w:rsidR="000742CE" w:rsidRPr="00261BBB" w:rsidRDefault="000742CE" w:rsidP="000742CE">
      <w:pPr>
        <w:pStyle w:val="ListParagraph"/>
        <w:tabs>
          <w:tab w:val="left" w:pos="1233"/>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Xác định lại phẩm chất để dùng cho mục đích khác; hoặc</w:t>
      </w:r>
    </w:p>
    <w:p w14:paraId="1469383E"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Loại hoặc hủy.</w:t>
      </w:r>
    </w:p>
    <w:p w14:paraId="239F6FB4"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Việc đôi khi tái chế một tá dược có thể chấp nhận được. Tuy nhiên, không thể chỉ dựa vào kết quả kiểm nghiệm cuối cùng để cho rằng tá dược tái chế đạt tiêu chuẩn. Chất lượng của nguyên vật liệu tái chế phải được đánh giá và lập hồ sơ việc đánh giá cho thấy đã có điều tra và minh chứng đầy đủ là tá dược tái chế ít nhất cũng tương đương với các tá dược được chấp nhận khác. Nếu việc tái chế diễn ra thường xuyên, đó có thể là dấu hiệu cho thấy quy trình chế biến, hướng dẫn làm việc hoặc đào tạo là không phù hợp, cần phải điều chỉnh hay củng cố lại.</w:t>
      </w:r>
    </w:p>
    <w:p w14:paraId="368D1A51"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5.4. </w:t>
      </w:r>
      <w:r w:rsidRPr="00261BBB">
        <w:rPr>
          <w:rFonts w:ascii="Arial" w:hAnsi="Arial" w:cs="Arial"/>
          <w:sz w:val="20"/>
        </w:rPr>
        <w:t>Tá dược bị trả lại</w:t>
      </w:r>
    </w:p>
    <w:p w14:paraId="5E376BAB"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Tá dược bị trả lại cần phải được phân biệt rõ và được bảo quản riêng. Nếu điều kiện bảo quản và vận chuyển sản phẩm, hoặc điều kiện của bản thân thùng hàng gây ra những nghi ngờ về an toàn, chất lượng hoặc độ tinh khiết của tá dược, thì sản phẩm cần phải được hủy, trừ khi có kiểm tra, kiểm nghiệm hoặc các biện pháp điều tra toàn diện khác cho thấy sản phẩm vẫn đạt tiêu chuẩn phù hợp đã định. Nếu thùng chứa tá dược bị trả về được sử dụng lại, tất cả nhãn cũ trên đó phải được gỡ bỏ hoặc xoá đi. Nếu thùng hàng được dùng lại nhiều lần chỉ đựng một loại tá dược thì số lô hoặc toàn bộ nhãn cũ phải được bỏ đi hoặc xoá đi.</w:t>
      </w:r>
    </w:p>
    <w:p w14:paraId="0F2A5B96"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5.5. </w:t>
      </w:r>
      <w:r w:rsidRPr="00261BBB">
        <w:rPr>
          <w:rFonts w:ascii="Arial" w:hAnsi="Arial" w:cs="Arial"/>
          <w:sz w:val="20"/>
        </w:rPr>
        <w:t>Thực hành bảo quản</w:t>
      </w:r>
    </w:p>
    <w:p w14:paraId="6708428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Tá dược phải được bảo quản trong điều kiện như nhà sản xuất quy định dựa trên các số liệu nghiên cứu độ ổn định. Cần lưu giữ hồ sơ về việc phân phối của mỗi lô tá dược để tạo thuận lợi cho việc thu hồi lô khi cần theo các quy trình bằng văn bản.</w:t>
      </w:r>
    </w:p>
    <w:p w14:paraId="42EC7E32" w14:textId="77777777" w:rsidR="000742CE" w:rsidRPr="00261BBB" w:rsidRDefault="000742CE" w:rsidP="000742CE">
      <w:pPr>
        <w:pStyle w:val="ListParagraph"/>
        <w:tabs>
          <w:tab w:val="left" w:pos="1334"/>
        </w:tabs>
        <w:ind w:left="0" w:firstLine="0"/>
        <w:jc w:val="left"/>
        <w:rPr>
          <w:rFonts w:ascii="Arial" w:hAnsi="Arial" w:cs="Arial"/>
          <w:b/>
          <w:sz w:val="20"/>
        </w:rPr>
      </w:pPr>
      <w:r w:rsidRPr="00261BBB">
        <w:rPr>
          <w:rFonts w:ascii="Arial" w:hAnsi="Arial" w:cs="Arial"/>
          <w:b/>
          <w:sz w:val="20"/>
          <w:szCs w:val="24"/>
          <w:lang w:bidi="vi"/>
        </w:rPr>
        <w:t xml:space="preserve">6. </w:t>
      </w:r>
      <w:r w:rsidRPr="00261BBB">
        <w:rPr>
          <w:rFonts w:ascii="Arial" w:hAnsi="Arial" w:cs="Arial"/>
          <w:b/>
          <w:sz w:val="20"/>
        </w:rPr>
        <w:t>Hồ sơ tài liệu</w:t>
      </w:r>
    </w:p>
    <w:p w14:paraId="05B21F81"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6.1. </w:t>
      </w:r>
      <w:r w:rsidRPr="00261BBB">
        <w:rPr>
          <w:rFonts w:ascii="Arial" w:hAnsi="Arial" w:cs="Arial"/>
          <w:sz w:val="20"/>
        </w:rPr>
        <w:t>Quy định chung</w:t>
      </w:r>
    </w:p>
    <w:p w14:paraId="1D6F5B7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tá dược phải có một hệ thống bao quát tất cả các hồ sơ tài liệu và số liệu có liên quan đến yêu cầu của hệ thống quản lý chất lượng. Hồ sơ tài liệu và những thay đổi sau này đối với hồ sơ phải do nhân viên được giao nhiệm vụ rà soát lại và phê duyệt trước khi phát cho các lĩnh vực liên quan như đã nêu trong hồ sơ. Cần lưu giữ hồ sơ về việc những tài liệu nào để ở đâu.</w:t>
      </w:r>
    </w:p>
    <w:p w14:paraId="54141E79"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Những yêu cầu tối thiểu đối với hồ sơ tài liệu gồm có:</w:t>
      </w:r>
    </w:p>
    <w:p w14:paraId="22E1DDAD" w14:textId="77777777" w:rsidR="000742CE" w:rsidRPr="00261BBB" w:rsidRDefault="000742CE" w:rsidP="000742CE">
      <w:pPr>
        <w:pStyle w:val="ListParagraph"/>
        <w:tabs>
          <w:tab w:val="left" w:pos="1249"/>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Để quy định một số lô duy nhất cho mỗi lô tá dược được xuất và/hoặc được chứng nhận.</w:t>
      </w:r>
    </w:p>
    <w:p w14:paraId="4E0207E5" w14:textId="77777777" w:rsidR="000742CE" w:rsidRPr="00261BBB" w:rsidRDefault="000742CE" w:rsidP="000742CE">
      <w:pPr>
        <w:pStyle w:val="ListParagraph"/>
        <w:tabs>
          <w:tab w:val="left" w:pos="1233"/>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Để chuẩn bị một hồ sơ lô.</w:t>
      </w:r>
    </w:p>
    <w:p w14:paraId="3EF5B20F" w14:textId="77777777" w:rsidR="000742CE" w:rsidRPr="00261BBB" w:rsidRDefault="000742CE" w:rsidP="000742CE">
      <w:pPr>
        <w:pStyle w:val="ListParagraph"/>
        <w:tabs>
          <w:tab w:val="left" w:pos="124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Để chứng minh lô đã được sản xuất trong các điều kiện đạt GMP kể từ công đoạn chế biến bắt đầu áp dụng GMP cho tá dược.</w:t>
      </w:r>
    </w:p>
    <w:p w14:paraId="72BCC96E" w14:textId="77777777" w:rsidR="000742CE" w:rsidRPr="00261BBB" w:rsidRDefault="000742CE" w:rsidP="000742CE">
      <w:pPr>
        <w:pStyle w:val="ListParagraph"/>
        <w:tabs>
          <w:tab w:val="left" w:pos="168"/>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Để chứng minh lô là đồng nhất theo tiêu chuẩn của nhà sản xuất. Điều này không đòi hỏi phải có công đoạn trộn cuối cùng cho các nguyên liệu đã được chế biến liên tục, nếu như các kiểm tra trong quá trình sản xuất chứng minh được là sản phẩm đạt tiêu chuẩn cho cả lô.</w:t>
      </w:r>
    </w:p>
    <w:p w14:paraId="4F8874F3" w14:textId="77777777" w:rsidR="000742CE" w:rsidRPr="00261BBB" w:rsidRDefault="000742CE" w:rsidP="000742CE">
      <w:pPr>
        <w:pStyle w:val="ListParagraph"/>
        <w:tabs>
          <w:tab w:val="left" w:pos="124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Để chứng minh lô đó không bị trộn lẫn với những nguyên liệu của lô khác vì mục đích giấu giếm hoặc pha loãng một chất không đạt tiêu chuẩn.</w:t>
      </w:r>
    </w:p>
    <w:p w14:paraId="40FB6F03" w14:textId="77777777" w:rsidR="000742CE" w:rsidRPr="00261BBB" w:rsidRDefault="000742CE" w:rsidP="000742CE">
      <w:pPr>
        <w:pStyle w:val="ListParagraph"/>
        <w:tabs>
          <w:tab w:val="left" w:pos="1225"/>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 xml:space="preserve">Để chứng minh lô đã được lấy mẫu theo đúng kế hoạch lấy mẫu và đảm bảo lấy đúng mẫu đại </w:t>
      </w:r>
      <w:r w:rsidRPr="00261BBB">
        <w:rPr>
          <w:rFonts w:ascii="Arial" w:hAnsi="Arial" w:cs="Arial"/>
          <w:sz w:val="20"/>
          <w:lang w:val="en-US"/>
        </w:rPr>
        <w:t>d</w:t>
      </w:r>
      <w:r w:rsidRPr="00261BBB">
        <w:rPr>
          <w:rFonts w:ascii="Arial" w:hAnsi="Arial" w:cs="Arial"/>
          <w:sz w:val="20"/>
        </w:rPr>
        <w:t>iện.</w:t>
      </w:r>
    </w:p>
    <w:p w14:paraId="08DE8CAD" w14:textId="77777777" w:rsidR="000742CE" w:rsidRPr="00261BBB" w:rsidRDefault="000742CE" w:rsidP="000742CE">
      <w:pPr>
        <w:pStyle w:val="ListParagraph"/>
        <w:tabs>
          <w:tab w:val="left" w:pos="1230"/>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Để chứng minh lô đã được phân tích bằng các phép thử và phương pháp có căn cứ khoa học, được thiết kế để đảm bảo sản phẩm đạt tiêu chuẩn chấp nhận được về chất lượng, định tính và độ tinh khiết.</w:t>
      </w:r>
    </w:p>
    <w:p w14:paraId="5CC7805E" w14:textId="77777777" w:rsidR="000742CE" w:rsidRPr="00261BBB" w:rsidRDefault="000742CE" w:rsidP="000742CE">
      <w:pPr>
        <w:pStyle w:val="ListParagraph"/>
        <w:tabs>
          <w:tab w:val="left" w:pos="124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Để chứng minh lô có đủ số liệu nghiên cứu độ ổn định cho thời gian sử dụng dự kiến; những số liệu này có thể rút ra từ các nghiên cứu thực tế trên tá dược cụ thể hoặc từ các nghiên cứu độ ổn định của "sản phẩm mẫu" nhưng có đủ căn cứ để áp dụng tương tự cho tá dược đó.</w:t>
      </w:r>
    </w:p>
    <w:p w14:paraId="6C9486D7"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6.2. </w:t>
      </w:r>
      <w:r w:rsidRPr="00261BBB">
        <w:rPr>
          <w:rFonts w:ascii="Arial" w:hAnsi="Arial" w:cs="Arial"/>
          <w:sz w:val="20"/>
        </w:rPr>
        <w:t>Tiêu chuẩn</w:t>
      </w:r>
    </w:p>
    <w:p w14:paraId="1905C724"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lastRenderedPageBreak/>
        <w:t>Cần xây dựng tiêu chuẩn của nguyên liệu ban đầu để tách biệt giữa những phép thử thường quy và những phép thử tiến hành không thường xuyên hoặc chỉ áp dụng cho nhà cung cấp mới. Các chuyên luận của dược điển, nếu có, có thể dùng làm cơ sở cho việc xây dựng các tiêu chuẩn nội bộ của nhà sản xuất.</w:t>
      </w:r>
    </w:p>
    <w:p w14:paraId="0DB56C40"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Cần xây dựng phép thử định tính dương tính áp dụng duy nhất cho các tá dược thông qua công nghệ phân tích, ví dụ phương pháp phổ hồng ngoại và phương pháp sắc ký.</w:t>
      </w:r>
    </w:p>
    <w:p w14:paraId="0406814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Vấn đề quan trọng là nhà sản xuất phải xác định các tạp chất và đặt ra các giới hạn phù hợp cho các tạp chất này. Các giới hạn này phải dựa trên các số liệu độc tính phù hợp hoặc các giới hạn mô tả trong các dược điển quốc gia. Quy trình sản xuất phải được kiểm soát đầy đủ để đảm bảo lượng tạp chất không vượt quá mức giới hạn trong tiêu chuẩn.</w:t>
      </w:r>
    </w:p>
    <w:p w14:paraId="089988B0"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Nhiều tá dược được chiết xuất từ hoặc được tinh lọc bằng cách sử dụng các dung môi hữu cơ. Những dung môi này thường được loại bỏ bằng cách sấy khô tá dược ướt. Do độc tính khác nhau và đôi khi còn chưa được biết đến của các dung môi, vấn đề quan trọng là tiêu chuẩn tá dược phải bao gồm các phép thử và giới hạn dư chất dung môi và các chất phản ứng khác.</w:t>
      </w:r>
    </w:p>
    <w:p w14:paraId="051D74E6"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Phải xác định tiêu chuẩn thùng chứa tá dược để đảm bảo tính đồng nhất trong việc bảo vệ sản phẩm trong quá trình vận chuyển từ nhà sản xuất tá dược đến cơ sở sản xuất dược phẩm. Các tiêu chuẩn này không chỉ đảm bảo cho các thùng chứa có đủ khả năng duy trì độ ổn định của sản phẩm, mà còn phải đạt yêu cầu bảo vệ trong khi vận chuyển bằng tàu biển, chống sự xâm nhập của côn trùng, trong quá trình xử lý...</w:t>
      </w:r>
    </w:p>
    <w:p w14:paraId="561A4E6E"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6.3. </w:t>
      </w:r>
      <w:r w:rsidRPr="00261BBB">
        <w:rPr>
          <w:rFonts w:ascii="Arial" w:hAnsi="Arial" w:cs="Arial"/>
          <w:sz w:val="20"/>
        </w:rPr>
        <w:t>Hồ sơ lô sản xuất</w:t>
      </w:r>
    </w:p>
    <w:p w14:paraId="4A3FB89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Các hệ thống máy tính ngày càng được sử dụng để triển khai, theo dõi, điều chỉnh và kiểm soát các quy trình sản xuất. Những hoạt động của hệ thống máy tính thường đi kèm với các biểu đồ theo dõi trên đó chỉ ra các thông số chủ yếu (ví dụ nhiệt độ) ở các khoảng thời gian phù hợp, hoặc thậm chí liên tục, trong suốt quá trình sản xuất. Trong các trường hợp khác, các phép đo lường chủ yếu (ví dụ như độ pH) có thể được hiển thị tạm thời trên màn hình nhưng không xuất hiện ở biểu đồ in ra.</w:t>
      </w:r>
    </w:p>
    <w:p w14:paraId="099A3309"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Hồ sơ ghi nhận việc cho thêm các thành phần trong quá trình chế biến, thao tác trong thực tế được thực hiện bởi một người xác nhận được, và các thông tin khác thường được thấy trên các hồ sơ truyền thống, có thể bị thất lạc. Khi sử dụng máy tính và các thiết bị tinh vi khác cần chú trọng những vấn đề sau:</w:t>
      </w:r>
    </w:p>
    <w:p w14:paraId="7BA48522" w14:textId="77777777" w:rsidR="000742CE" w:rsidRPr="00261BBB" w:rsidRDefault="000742CE" w:rsidP="000742CE">
      <w:pPr>
        <w:pStyle w:val="ListParagraph"/>
        <w:tabs>
          <w:tab w:val="left" w:pos="1225"/>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Hệ thống và quy trình cho thấy thiết bị và phần mềm đó trong thực tế hoạt động như dự kiến;</w:t>
      </w:r>
    </w:p>
    <w:p w14:paraId="71945146"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Kiểm tra và hiệu chuẩn máy móc thiết bị theo định kỳ phù hợp;</w:t>
      </w:r>
    </w:p>
    <w:p w14:paraId="61FEE83C" w14:textId="77777777" w:rsidR="000742CE" w:rsidRPr="00261BBB" w:rsidRDefault="000742CE" w:rsidP="000742CE">
      <w:pPr>
        <w:pStyle w:val="ListParagraph"/>
        <w:tabs>
          <w:tab w:val="left" w:pos="123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Lưu giữ các hệ thống lưu trữ thích hợp, ví dụ bản sao của chương trình và các file dữ liệu, bản sao của băng hoặc vi phim;</w:t>
      </w:r>
    </w:p>
    <w:p w14:paraId="0B201EBE" w14:textId="77777777" w:rsidR="000742CE" w:rsidRPr="00261BBB" w:rsidRDefault="000742CE" w:rsidP="000742CE">
      <w:pPr>
        <w:pStyle w:val="ListParagraph"/>
        <w:tabs>
          <w:tab w:val="left" w:pos="1240"/>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Đảm bảo những thay đổi trong chương trình chỉ do người có thẩm quyền thực hiện, những thay đổi này được ghi hồ sơ rõ ràng và được thẩm định.</w:t>
      </w:r>
    </w:p>
    <w:p w14:paraId="6A480370"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6.4. </w:t>
      </w:r>
      <w:r w:rsidRPr="00261BBB">
        <w:rPr>
          <w:rFonts w:ascii="Arial" w:hAnsi="Arial" w:cs="Arial"/>
          <w:sz w:val="20"/>
        </w:rPr>
        <w:t>Những tài liệu khác</w:t>
      </w:r>
    </w:p>
    <w:p w14:paraId="67B8C42A"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Cần có các quy định về việc bảo quản và vận chuyển để đảm bảo sản phẩm khi đến nhà sản xuất còn giữ được các thuộc tính phù hợp về chất lượng. Vấn đề này thường được cùng thống nhất giữa bên bán và bên mua và được xác định từ trước khi sản phẩm được chuyển đi.</w:t>
      </w:r>
    </w:p>
    <w:p w14:paraId="364A6F5A"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Cần thiết lập và thực hiện các quy trình bằng văn bản cho việc bảo dưỡng máy móc thiết bị. Tất cả các hoạt động bảo dưỡng tiến hành đều phải được ghi hồ sơ; có thể dưới dạng một sổ nhật ký, một cơ sở dữ liệu máy tính hoặc các hồ sơ tài liệu phù hợp khác, với điều kiện phải xác định được ai là người chịu trách nhiệm thực hiện mỗi công việc.</w:t>
      </w:r>
    </w:p>
    <w:p w14:paraId="609E9F58" w14:textId="77777777" w:rsidR="000742CE" w:rsidRPr="00261BBB" w:rsidRDefault="000742CE" w:rsidP="000742CE">
      <w:pPr>
        <w:pStyle w:val="ListParagraph"/>
        <w:tabs>
          <w:tab w:val="left" w:pos="1334"/>
        </w:tabs>
        <w:ind w:left="0" w:firstLine="0"/>
        <w:jc w:val="left"/>
        <w:rPr>
          <w:rFonts w:ascii="Arial" w:hAnsi="Arial" w:cs="Arial"/>
          <w:b/>
          <w:sz w:val="20"/>
        </w:rPr>
      </w:pPr>
      <w:r w:rsidRPr="00261BBB">
        <w:rPr>
          <w:rFonts w:ascii="Arial" w:hAnsi="Arial" w:cs="Arial"/>
          <w:b/>
          <w:sz w:val="20"/>
          <w:szCs w:val="24"/>
          <w:lang w:bidi="vi"/>
        </w:rPr>
        <w:t xml:space="preserve">7. </w:t>
      </w:r>
      <w:r w:rsidRPr="00261BBB">
        <w:rPr>
          <w:rFonts w:ascii="Arial" w:hAnsi="Arial" w:cs="Arial"/>
          <w:b/>
          <w:sz w:val="20"/>
        </w:rPr>
        <w:t>Thực hành tốt trong sản xuất và kiểm tra chất lượng</w:t>
      </w:r>
    </w:p>
    <w:p w14:paraId="4053D008"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7.1. </w:t>
      </w:r>
      <w:r w:rsidRPr="00261BBB">
        <w:rPr>
          <w:rFonts w:ascii="Arial" w:hAnsi="Arial" w:cs="Arial"/>
          <w:sz w:val="20"/>
        </w:rPr>
        <w:t>Kiểm soát thay đổi và thẩm định quy trình</w:t>
      </w:r>
    </w:p>
    <w:p w14:paraId="6A608D4F"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 xml:space="preserve">Những thay đổi trong quy trình sản xuất có thể dẫn tới những thay đổi trong đặc tính vốn có của sản phẩm. Nhà sản xuất phải có một hệ thống kiểm soát thay đổi chính thức, với các quy trình thao tác chuẩn bằng văn bản cho những thay đổi đó. Trách nhiệm quản lý hệ thống kiểm soát thay đổi cần được giao </w:t>
      </w:r>
      <w:r w:rsidRPr="00261BBB">
        <w:rPr>
          <w:rFonts w:ascii="Arial" w:hAnsi="Arial" w:cs="Arial"/>
          <w:sz w:val="20"/>
        </w:rPr>
        <w:lastRenderedPageBreak/>
        <w:t>cho một bộ phận chất lượng độc lập chịu trách nhiệm và có quyền hạn phê duyệt cuối cùng đối với những thay đổi trong quy trình sản xuất.</w:t>
      </w:r>
    </w:p>
    <w:p w14:paraId="1519F7B4"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tá dược thường sản xuất các lô thí nghiệm hoặc lô thí điểm. Việc mở rộng quy mô để sản xuất thương phẩm có thể phải qua nhiều bước và cần rà soát lại số liệu để chứng minh tính phù hợp của quy trình ở quy mô mở rộng. Việc mở rộng quy mô có thể dẫn đến những vấn đề lớn về sự đồng nhất giữa các lô. Các lô thí điểm nên được coi là cơ sở để xác lập nên tiêu chuẩn về độ tinh khiết của bán thành phẩm trong quá trình sản xuất và của thành phẩm.</w:t>
      </w:r>
    </w:p>
    <w:p w14:paraId="20406C5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sẽ lập các báo cáo bàn luận về việc xây dựng quy trình và hạn chế của quy trình này. Cần phải rà soát bản tóm tắt của các báo cáo như vậy để xác định xem nhà máy có đủ năng lực sản xuất loại tá dược đó không. Các báo cáo này là cơ sở cho việc thẩm định các quy trình sản xuất và kiểm tra chất lượng, cũng như là hồ sơ tài liệu cơ bản chứng minh quy trình cho hiệu quả đồng nhất.</w:t>
      </w:r>
    </w:p>
    <w:p w14:paraId="6289F98F"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Cần thiết lập một hồ sơ chứa các số liệu về mở rộng quy mô và mô tả các phản ứng trong quá trình sản xuất, các thông số thao tác, các bước tinh khiết hóa, tạp chất và các phép thử chủ yếu khác cần thiết để kiểm soát quy trình. Việc phân tích hồi quy các số liệu lịch sử (thông qua số liệu thống kê và phép phân tích số liệu về năng lực của quy trình) cũng như các hồ sơ tài liệu trước đó sẽ làm cơ sở tốt cho việc thẩm định.</w:t>
      </w:r>
    </w:p>
    <w:p w14:paraId="6237D19E"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7.2. </w:t>
      </w:r>
      <w:r w:rsidRPr="00261BBB">
        <w:rPr>
          <w:rFonts w:ascii="Arial" w:hAnsi="Arial" w:cs="Arial"/>
          <w:sz w:val="20"/>
        </w:rPr>
        <w:t>Thực hành tốt trong sản xuất</w:t>
      </w:r>
    </w:p>
    <w:p w14:paraId="12717F1B"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7.2.1. </w:t>
      </w:r>
      <w:r w:rsidRPr="00261BBB">
        <w:rPr>
          <w:rFonts w:ascii="Arial" w:hAnsi="Arial" w:cs="Arial"/>
          <w:sz w:val="20"/>
        </w:rPr>
        <w:t>Đề phòng nhiễm chéo</w:t>
      </w:r>
    </w:p>
    <w:p w14:paraId="2725E71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Cần cân nhắc nguy cơ nhiễm chéo khi thiết kế quy trình và cơ sở sản xuất. Mức độ nhiễm chéo có được hạn chế tới mức tối thiểu hay không tuỳ thuộc vào độ an toàn cũng như mục đích sử dụng của tá dược.</w:t>
      </w:r>
    </w:p>
    <w:p w14:paraId="741ED3E9"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Những biện pháp thận trọng nhằm hạn chế tới mức tối thiểu nguy cơ nhiễm chéo phải phù hợp với điều kiện của cơ sở sản xuất và phải tính đến phạm vi của nguyên liệu sẽ được sản xuất. Khi tá dược bắt đầu được thu hồi lúc ban đầu, việc này phải tiến hành ở môi tr</w:t>
      </w:r>
      <w:r w:rsidRPr="00261BBB">
        <w:rPr>
          <w:rFonts w:ascii="Arial" w:hAnsi="Arial" w:cs="Arial"/>
          <w:sz w:val="20"/>
          <w:lang w:val="en-US"/>
        </w:rPr>
        <w:t>ư</w:t>
      </w:r>
      <w:r w:rsidRPr="00261BBB">
        <w:rPr>
          <w:rFonts w:ascii="Arial" w:hAnsi="Arial" w:cs="Arial"/>
          <w:sz w:val="20"/>
        </w:rPr>
        <w:t>ờng sạch và tá dược không được tiếp xúc với các yếu tố gây tạp nhiễm trong không khí, ví dụ bụi từ các tá dược khác hoặc hóa chất công nghiệp. Ví dụ sản phẩm ướt được chuyển vào các thùng sạch có nắp đậy và vận chuyến đi sấy khô và tiến hành công đoạn tiếp theo. Những hoạt động ở công đoạn sau phải được thực hiện trong những khu vực riêng hoặc trong điều kiện được kiểm soát, bởi lẽ một khi được sấy khô, tá dược có nhiều khả năng gây ô nhiễm ra môi trường hơn, kể cả gây nhiễm cho các sản phẩm xung quanh. Điều cần lưu ý trước hết là nhà xưởng và máy móc thiết bị không được góp phần vào việc gây tạp nhiễm trên thực tế hay sau này cho tá dược.</w:t>
      </w:r>
    </w:p>
    <w:p w14:paraId="5DB49631"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Hệ thống xử lý không khí tại địa điểm sản xuất phải được thiết kế sao cho có thể ngăn ngừa được nhiễm chéo. Trong những khu vực chuyên biệt chế biến cùng một loại tá dược, có thể cho lưu thông trở lại một phần khí thải trong cùng khu vực đó. Việc hệ thống xử lý không khí có phù hợp cho những khu vực đa năng hay không, đặc biệt là khi nhiều sản phẩm được chế biến đồng thời, cần được phân tích thấu đáo. Trong những khu vực đa năng khi nhiều sản phẩm được giữ hoàn toàn trong các thùng kín hoặc hệ thống ống dẫn, có thể chấp nhận được việc lọc không khí đầu vào (hỗn hợp không khí sạch và không khí lưu thông lại) nếu như các điều kiện đó thống nhất với các quy chế hiện hành (ví dụ quy định an toàn, môi trường).</w:t>
      </w:r>
    </w:p>
    <w:p w14:paraId="73F2BC1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Ở những khu vực nơi tá dược còn ở dạng ướt hoặc ẩm, ví dụ thùng lọc hoặc bình ly tâm, và có thể tiếp xúc với không khí trong phòng, hiệu suất lọc trong hệ thống cung cấp khí ở mức khoảng 85% là có thể đủ. Trong những khu vực có một hoặc nhiều sản phẩm đang được chế biến ở dạng khô, thì hiệu suất lọc đó có thể không đủ để tránh nhiễm chéo. Trong mọi trường h</w:t>
      </w:r>
      <w:r w:rsidRPr="00261BBB">
        <w:rPr>
          <w:rFonts w:ascii="Arial" w:hAnsi="Arial" w:cs="Arial"/>
          <w:sz w:val="20"/>
          <w:lang w:val="en-US"/>
        </w:rPr>
        <w:t>ợ</w:t>
      </w:r>
      <w:r w:rsidRPr="00261BBB">
        <w:rPr>
          <w:rFonts w:ascii="Arial" w:hAnsi="Arial" w:cs="Arial"/>
          <w:sz w:val="20"/>
        </w:rPr>
        <w:t>p, nhà sản xuất phải có thể chứng minh được tính phù hợp của hệ thống xử lý không khí của mình.</w:t>
      </w:r>
    </w:p>
    <w:p w14:paraId="422622C8"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tá dược cần phải có một chương trình trên văn bản xác định rõ tất cả các chất diệt côn trùng, chất diệt chuột và chất diệt cỏ sử dụng tại địa điểm sản xuất. Cần có biện pháp thích đáng để ngăn ngừa các chất này nhiễm vào tá dược.</w:t>
      </w:r>
    </w:p>
    <w:p w14:paraId="4C11327D"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7.2.2. </w:t>
      </w:r>
      <w:r w:rsidRPr="00261BBB">
        <w:rPr>
          <w:rFonts w:ascii="Arial" w:hAnsi="Arial" w:cs="Arial"/>
          <w:sz w:val="20"/>
        </w:rPr>
        <w:t>Gom trộn trong quá trình sản xuất</w:t>
      </w:r>
    </w:p>
    <w:p w14:paraId="4ACACB76"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Một số quy trình sản xuất đòi hỏi phải có bước gom trộn. Có thế chấp nhận được điều đó với điều kiện phải được ghi đầy đủ trong hồ sơ lô. Một số ví dụ:</w:t>
      </w:r>
    </w:p>
    <w:p w14:paraId="60EC56D7" w14:textId="77777777" w:rsidR="000742CE" w:rsidRPr="00261BBB" w:rsidRDefault="000742CE" w:rsidP="000742CE">
      <w:pPr>
        <w:pStyle w:val="ListParagraph"/>
        <w:tabs>
          <w:tab w:val="left" w:pos="1247"/>
        </w:tabs>
        <w:ind w:left="0" w:firstLine="0"/>
        <w:jc w:val="left"/>
        <w:rPr>
          <w:rFonts w:ascii="Arial" w:hAnsi="Arial" w:cs="Arial"/>
          <w:sz w:val="20"/>
        </w:rPr>
      </w:pPr>
      <w:r w:rsidRPr="00261BBB">
        <w:rPr>
          <w:rFonts w:ascii="Arial" w:hAnsi="Arial" w:cs="Arial"/>
          <w:sz w:val="20"/>
          <w:szCs w:val="24"/>
          <w:lang w:bidi="vi"/>
        </w:rPr>
        <w:lastRenderedPageBreak/>
        <w:t xml:space="preserve">- </w:t>
      </w:r>
      <w:r w:rsidRPr="00261BBB">
        <w:rPr>
          <w:rFonts w:ascii="Arial" w:hAnsi="Arial" w:cs="Arial"/>
          <w:sz w:val="20"/>
        </w:rPr>
        <w:t>Bước tập hợp nhiều lô hoặc các lô tích lũy liên tục ở một thời điểm cuối xác định vào trong một thùng chứa (có sô lô mới).</w:t>
      </w:r>
    </w:p>
    <w:p w14:paraId="65CC624D"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Thu hồi lại nguyên vật liệu của một lô để dùng trong lô tiếp theo.</w:t>
      </w:r>
    </w:p>
    <w:p w14:paraId="6CE408E6"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Lặp lại các bước kết tinh cho cùng dung dịch mẹ để đạt hiệu suất tốt hơn.</w:t>
      </w:r>
    </w:p>
    <w:p w14:paraId="03365319"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Dồn nhiều đợt điều chế bằng ly tâm vào trong cùng một máy sấy/trộn.</w:t>
      </w:r>
    </w:p>
    <w:p w14:paraId="561E9D27"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Mang sang ngẫu nhiên là một dạng khác của gom trộn trong quá trình sản xuất thường hay xảy ra. Ví dụ:</w:t>
      </w:r>
    </w:p>
    <w:p w14:paraId="6F7FCE6A"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Chất dư bám vào thành máy tán sau khi nghiền mịn tá dược thành phẩm.</w:t>
      </w:r>
    </w:p>
    <w:p w14:paraId="151EA2E9" w14:textId="77777777" w:rsidR="000742CE" w:rsidRPr="00261BBB" w:rsidRDefault="000742CE" w:rsidP="000742CE">
      <w:pPr>
        <w:pStyle w:val="ListParagraph"/>
        <w:tabs>
          <w:tab w:val="left" w:pos="1220"/>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Lớp tinh thể ẩm dư lại trong lòng bình ly tâm sau khi xả tinh thể bán thành phẩm của một lô trước đó.</w:t>
      </w:r>
    </w:p>
    <w:p w14:paraId="535C756C" w14:textId="77777777" w:rsidR="000742CE" w:rsidRPr="00261BBB" w:rsidRDefault="000742CE" w:rsidP="000742CE">
      <w:pPr>
        <w:pStyle w:val="ListParagraph"/>
        <w:tabs>
          <w:tab w:val="left" w:pos="1225"/>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Dịch, tinh thể hoặc tiểu phân không được xả hết hoàn toàn khỏi bồn pha chế khi chuyển sang công đoạn tiếp theo của quy trình sản xuất.</w:t>
      </w:r>
    </w:p>
    <w:p w14:paraId="1D119397"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Những chất dư bám lại này thường có thể chấp nhận được vì trong khi sản xuất không cần phải làm vệ sinh toàn bộ giữa các lô liên tiếp của cùng một tá dược. Tuy nhiên, trong trường hợp các đơn vị sản xuất không chuyên biệt, cần áp dụng các quy trình làm vệ sinh toàn diện khi đổi từ sản xuất một loại tá dược sang sản xuất một loại khác để ngăn ngừa các tạp nhiễm có thể làm thay đổi chất lượng tá dược. Khi kiểm tra hiệu quả của các quy trình làm vệ sinh này có thể phải sử dụng các phép phân tích đối với các chất có liên quan.</w:t>
      </w:r>
    </w:p>
    <w:p w14:paraId="4657DC26"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Ngược lại với việc gom trộn và mang sang trong sản xuất như nói ở trên, các thao tác trộn khác được dùng để đạt được độ đồng nhất trong lô tá dược thành phẩm. Ba khu vực chế biến các lô thành phẩm của một tá dược cần được kiểm tra kỹ và chặt chẽ là:</w:t>
      </w:r>
    </w:p>
    <w:p w14:paraId="33A584E8"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Thao tác trộn lần cuối để ra lô thành phẩm;</w:t>
      </w:r>
    </w:p>
    <w:p w14:paraId="6FE88FB8"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Tại thời điểm trong quá trình khi đặt số lô;</w:t>
      </w:r>
    </w:p>
    <w:p w14:paraId="47DE8512"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Quy trình lấy mẫu dùng để làm mẫu đại diện cho lô.</w:t>
      </w:r>
    </w:p>
    <w:p w14:paraId="3EA3EDD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Trộn các lô tá dược để tận dụng các nguyên vật liệu không đạt tiêu chuẩn là việc làm không chấp nhận được.</w:t>
      </w:r>
    </w:p>
    <w:p w14:paraId="31E90776"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Trộn các dung dịch mẹ có chứa lượng tá dược thu hồi thường được tái sử dụng. Quy trình thu hồi thứ cấp cho những tá dược đó có thể chấp nhận được nếu như tá dược thu hồi đạt tiêu chuẩn và quy trình thu hồi được nêu rõ trong hồ sơ sản xuất lô. Quy trình thu hồi thứ cấp đối với các chất phản ứng và sản phẩm trung gian cũng có thể chấp nhận được với điều kiện là nguyên vật liệu thu hồi đạt các tiêu chuẩn phù hợp.</w:t>
      </w:r>
    </w:p>
    <w:p w14:paraId="53CFFAFB"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7.2.3. </w:t>
      </w:r>
      <w:r w:rsidRPr="00261BBB">
        <w:rPr>
          <w:rFonts w:ascii="Arial" w:hAnsi="Arial" w:cs="Arial"/>
          <w:sz w:val="20"/>
        </w:rPr>
        <w:t>Kiểm soát nhiễm vi sinh</w:t>
      </w:r>
    </w:p>
    <w:p w14:paraId="6CDC431A"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Việc sản xuất các tá dược vô trùng để sử dụng trong chế biến vô trùng là một thách thức kỹ thuật. Vấn đề cơ bản là cần sử dụng những nhân viên có trình độ và được đào tạo thích hợp để giám sát và thực hiện các quy trình liên quan đến sản xuất tá dược vô trùng. Môi trường thực hiện các quy trình và chính bản thân nhân viên vận hành cũng là nguồn gây tạp nhiễm tiềm tàng quan trọng trong các thao tác vô trùng. Cần thiết kế các quy trình sao cho có thể hạn chế tối đa sự tiếp xúc giữa tá dược với môi trường và với nhân viên vận hành. Đối với những thao tác chế biến vô trùng đòi hỏi nhiều can thiệp của nhân viên vận hành cần phải có biện pháp kiểm soát thích đáng. Những vấn đề chủ yếu có nguy cơ cao gồm có thao tác vô trùng dỡ tá dược ra khỏi bình ly tâm, chuyển bằng tay vào khay sấy và nghiền, và thiếu khả năng vô trùng cho máy sấy. Không phải tất cả các máy móc thiết bị đang sử dụng đều có thể vô trùng được.</w:t>
      </w:r>
    </w:p>
    <w:p w14:paraId="59072711"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tá dược phải lưu hồ sơ việc làm vệ sinh các máy móc chế biến quan trọng, như máy ly tâm và máy sấy. Bất cứ thao tác xử lý bằng tay nào đối với tá dược sau khi vô trùng đều phải được thực hiện như một quy trình vô trùng đã được thẩm định. Điều này đặc biệt quan trọng đối với những tá dược không qua một bước vô trùng nào nữa trước khi đóng gói vào bao bì ngoài. Trong một số trường hợp, các chuyên luận của dược điển có thể quy định cụ thể là tá dược không đạt tiêu chuẩn ở cấp thuốc tiêm thì phải dán nhãn ghi rõ là không phù hợp dùng cho sản xuất thuốc tiêm.</w:t>
      </w:r>
    </w:p>
    <w:p w14:paraId="0272A34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lastRenderedPageBreak/>
        <w:t>Một số nhà sản xuất tá dược không vô trùng sử dụng nhiệt, tia gamma và các phương pháp khác để làm giảm lượng vi sinh vật. Những phương pháp này có thể chấp nhận được với điều kiện nhà sản xuất chứng minh được sản phẩm đạt quy định về vi sinh vật và quy trình được kiểm soát đạt tiêu chuẩn nhà sản xuất. Bất kỳ quy trình nào cũng phải được thẩm định theo các tiêu chuẩn được quốc tế thừa nhận để chứng minh là quy trình sẽ cho kết quả như mong muốn. Không được sử dụng phương pháp xử lý tá dược sau khi sản xuất để thay cho việc kiểm soát vi sinh vật trong quá trình sản xuất.</w:t>
      </w:r>
    </w:p>
    <w:p w14:paraId="02EF7893"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Có thể cần thiết phải có một môi trường được bảo vệ để tránh nhiễm vi sinh vật vào sản phẩm hoặc làm giảm phẩm chất của sản phẩm do tiếp xúc với nhiệt, không khí hoặc ánh sáng. Mức độ bảo vệ cần thiết có thể khác nhau tuỳ thuộc vào công đoạn sản xuất. Thường việc tiếp xúc trực tiếp của nhân viên vận hành diễn ra khi đổ túi ly tâm nên cần thiết kế vòi dẫn (đặc biệt loại vòi dùng để chuyển bột), máy sấy, bơm và các máy móc thiết bị sao cho có thể hạn chế tối đa khả năng bị tạp nhiễm. Cần thẩm định thiết kế vệ sinh của các thiết bị truyền dẫn và chế biến. Những thiết bị có các phần chuyển động cần phải được đánh giá xem các tem niêm phong và bao bì đóng gói có toàn vẹn không để tránh tạp nhiễm cho sản phẩm.</w:t>
      </w:r>
    </w:p>
    <w:p w14:paraId="37F14A57"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Điều kiện môi trường đặc biệt quy định cho một số quy trình sản xuất phải luôn luôn được theo dõi để đảm bảo chất lượng sản phẩm (ví dụ bầu khí trơ, bảo vệ tránh ánh sáng). Nếu môi trường đặc biệt bị gián đoạn, cần có đủ bằng chứng cho thấy điều đó không ảnh hưởng tới chất lượng tá dược. Những mối quan tâm như vậy về môi trường càng trở nên quan trọng sau khi tá dược đã được tinh khiết hóa.</w:t>
      </w:r>
    </w:p>
    <w:p w14:paraId="3EBDB927"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Môi trường mà tá dược tiếp xúc phải tương tự như môi trường sử dụng trong sản xuất dạng thuốc thành phẩm. Điều này đặc biệt đúng trong trường hợp tá dược dự kiến dùng trong sản xuất chế phẩm tiêm truyền. Ví dụ, cần phải có khu vực được kiểm soát cùng với các cấp độ chất lượng không khí phù hợp. Những khu vực như vậy phải được lắp đặt hệ thống xử lý không khí phù hợp và cần phải có chương trình giám sát môi trường thích hợp. Bất kỳ thao tác bằng tay nào đối với tá dược vô trùng sau khi đã vô trùng đều phải được tiến hành như một quy trình sản xuất vô trùng, sử dụng không khí Cấp 100 khí 5 và các biện pháp kiểm soát vô trùng khác.</w:t>
      </w:r>
    </w:p>
    <w:p w14:paraId="0F74DF4B"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7.2.4. </w:t>
      </w:r>
      <w:r w:rsidRPr="00261BBB">
        <w:rPr>
          <w:rFonts w:ascii="Arial" w:hAnsi="Arial" w:cs="Arial"/>
          <w:sz w:val="20"/>
        </w:rPr>
        <w:t>Hệ thống nước/ chất lượng nước</w:t>
      </w:r>
    </w:p>
    <w:p w14:paraId="11A6F6B9"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Trong khi nước uống dùng trong chế biến nhiều tá dược, thì nước tinh khiết cũng được sử dụng rộng rãi. Vì người ta đã biết rõ đến khả năng sinh sôi của vi sinh vật trong các hệ thống khử ion và siêu lọc hoặc hệ thống thẩm thấu ngược dùng sản xuất nước tinh khiết, những hệ thống này phải được thẩm định và kiểm tra thích đáng. Các biện pháp kiểm soát thích hợp bao gồm việc xác lập các tiêu chuẩn chất lượng nước và các mức hoạt động tương ứng, biện pháp khắc phục khi mức vi sinh vật vượt quá giới hạn, và các quy trình bảo dưỡng thích đáng ví dụ như tái sinh, và làm vệ sinh/vô trùng.</w:t>
      </w:r>
    </w:p>
    <w:p w14:paraId="4D53CCB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Cần xác lập các tiêu chuẩn phù hợp về hóa học và vi sinh đối với chất lượng nước và thực hiện kiểm tra theo định kỳ. Các tiêu chuẩn này sẽ thay đổi tuỳ thuộc vào quy trình và tại điểm của quy trình khi dùng đến nước. Ví dụ trong một số trường hợp, nếu nước được dùng trong các bước chế biến ở giai đoạn cuối, ví dụ như rửa lần cuối bình lọc, hoặc nếu tá dược được kết tinh từ một hệ thống sử dụng nước, thì tiêu chuẩn chất lượng có thể phải cao hơn so với tiêu chuẩn thông thường đối với nước tinh khiết. Điều này đặc biệt quan trọng khi mục đích sử dụng dự kiến của tá dược là dùng cho dạng bào chế tiêm truyền. Tần suất của các thử nghiệm vi sinh vật và hóa học của nước tinh khiết tuỳ thuộc nhiều yếu tố khác nhau, kể cả kết quả kiểm nghiệm và thời điểm trong quy trình khi dùng nước (ví dụ rửa lần cuối trong máy ly tâm).</w:t>
      </w:r>
    </w:p>
    <w:p w14:paraId="22E109C2"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Hầu hết các hệ thống nước tinh khiết và nước pha thuốc tiêm, kể cả hệ thống thẩm thấu ngược và siêu lọc, đều có khả năng bị nhiễm nội độc tố. Nếu tá dược thành phẩm không được chứa chí nhiệt tố hoặc vô trùng, hoặc sẽ được dùng để sản xuất sản phẩm tiêm truyền, thì cần tiến hành thẩm định hệ thống kiểm soát nội độc tố và cần thực hiện kiểm tra thường xuyên nội độc tố ở nước dùng để chế biến tá dược (tốt nhất là bằng phương pháp LAL (limulus amoebocyte lysate).</w:t>
      </w:r>
    </w:p>
    <w:p w14:paraId="2E400E53"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7.2.5. </w:t>
      </w:r>
      <w:r w:rsidRPr="00261BBB">
        <w:rPr>
          <w:rFonts w:ascii="Arial" w:hAnsi="Arial" w:cs="Arial"/>
          <w:sz w:val="20"/>
        </w:rPr>
        <w:t>Các thao tác đóng gói</w:t>
      </w:r>
    </w:p>
    <w:p w14:paraId="6A725E7E"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Khi xây dựng một chương trình cho thao tác đóng gói, cần đặc biệt lưu ý giảm tối đa nguy cơ nhiễm chéo, lẫn lộn hoặc bị đánh tráo. Các sản phẩm khác nhau không được đóng gói gần nhau, trừ khi có vách ngăn cơ học hoặc sử dụng hệ thống giám sát điện tử.</w:t>
      </w:r>
    </w:p>
    <w:p w14:paraId="409FE788"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7.2.6. </w:t>
      </w:r>
      <w:r w:rsidRPr="00261BBB">
        <w:rPr>
          <w:rFonts w:ascii="Arial" w:hAnsi="Arial" w:cs="Arial"/>
          <w:sz w:val="20"/>
        </w:rPr>
        <w:t>Giao hàng</w:t>
      </w:r>
    </w:p>
    <w:p w14:paraId="51822B7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lastRenderedPageBreak/>
        <w:t>Nhà sản xuất cần bố trí bảo vệ sản phẩm sau khi kiểm tra và kiểm nghiệm lần cuối. Nếu có thỏa thuận theo hợp đồng, thì việc bảo vệ này phải được thực hiện cho tới khi giao hàng ở điểm cuối. Cần lưu giữ hồ sơ phân phối.</w:t>
      </w:r>
    </w:p>
    <w:p w14:paraId="09CB4782" w14:textId="77777777" w:rsidR="000742CE" w:rsidRPr="00261BBB" w:rsidRDefault="000742CE" w:rsidP="000742CE">
      <w:pPr>
        <w:pStyle w:val="ListParagraph"/>
        <w:tabs>
          <w:tab w:val="left" w:pos="1516"/>
        </w:tabs>
        <w:ind w:left="0" w:firstLine="0"/>
        <w:jc w:val="left"/>
        <w:rPr>
          <w:rFonts w:ascii="Arial" w:hAnsi="Arial" w:cs="Arial"/>
          <w:sz w:val="20"/>
        </w:rPr>
      </w:pPr>
      <w:r w:rsidRPr="00261BBB">
        <w:rPr>
          <w:rFonts w:ascii="Arial" w:hAnsi="Arial" w:cs="Arial"/>
          <w:sz w:val="20"/>
          <w:szCs w:val="24"/>
          <w:lang w:bidi="vi"/>
        </w:rPr>
        <w:t xml:space="preserve">7.3. </w:t>
      </w:r>
      <w:r w:rsidRPr="00261BBB">
        <w:rPr>
          <w:rFonts w:ascii="Arial" w:hAnsi="Arial" w:cs="Arial"/>
          <w:sz w:val="20"/>
        </w:rPr>
        <w:t>Thực hành tốt trong kiểm tra chất lượng</w:t>
      </w:r>
    </w:p>
    <w:p w14:paraId="56830BAF"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7.3.1. </w:t>
      </w:r>
      <w:r w:rsidRPr="00261BBB">
        <w:rPr>
          <w:rFonts w:ascii="Arial" w:hAnsi="Arial" w:cs="Arial"/>
          <w:sz w:val="20"/>
        </w:rPr>
        <w:t>Quy định chung</w:t>
      </w:r>
    </w:p>
    <w:p w14:paraId="7C64210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Bộ phận kiểm tra chất lượng, ngoài trách nhiệm và quyền hạn phê duyệt hoặc loại tất cả các thành phần, nguyên vật liệu trong quá trình sản xuất, nguyên vật liệu bao gói, tá dược thành phẩm, và rà soát lại hồ sơ sản xuất... còn phải chịu trách nhiệm phê duyệt hoặc loại các tá dược được một công ty khác sản xuất, chế biến, đóng gói hoặc bảo quản theo hợp đồng, cũng như phê duyệt hoặc loại tất cả các quy trình, tiêu chuẩn và các thay đổi trong quy trình sản xuất có ảnh hưởng tới chất lượng tá dược.</w:t>
      </w:r>
    </w:p>
    <w:p w14:paraId="2853C4F6"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7.3.2. </w:t>
      </w:r>
      <w:r w:rsidRPr="00261BBB">
        <w:rPr>
          <w:rFonts w:ascii="Arial" w:hAnsi="Arial" w:cs="Arial"/>
          <w:sz w:val="20"/>
        </w:rPr>
        <w:t>Kiểm tra chất lượng nguyên liệu ban đầu</w:t>
      </w:r>
    </w:p>
    <w:p w14:paraId="30B7ECDB"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Tất cả các nguyên liệu ban đầu phải được thử nghiệm hoặc kiểm tra trước khi sử dụng. Việc kiểm tra phải bao gồm cả việc kiểm tra phiếu kiểm nghiệm của nhà cung cấp, và, nếu có thể, cả thử nghiệm định tính. Cần phải có các hướng dẫn rõ ràng hoặc quy trình thao tác chuẩn được xây dựng để phê duyệt mỗi loại nguyên liệu ban đầu.</w:t>
      </w:r>
    </w:p>
    <w:p w14:paraId="1B065F1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Nguyên liệu ban đầu thường chỉ được thử nghiệm định tính và các thử nghiệm bổ sung để đảm bảo rằng chúng đáp ứng các tiêu chuẩn thích hợp. Một số nguyên liệu ban đầu không được nhà sản xuất kiểm nghiệm lại do những nguy cơ hoặc một số cân nhắc hợp lý khác. Trong những trường hợp như vậy, trong hồ sơ cần có giấy chứng nhận chất lượng cho mỗi lô của bên bán. Thường nhà sản xuất tá dược phải cung cấp bằng chứng về việc đã thực hiện phép định tính, ngay cả khi chỉ là kiểm tra bằng mắt thường đối với bao bì, kiểm tra nhãn hoặc ghi lại số lô ở trên nhãn.</w:t>
      </w:r>
    </w:p>
    <w:p w14:paraId="5E7A7415"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7.3.3. </w:t>
      </w:r>
      <w:r w:rsidRPr="00261BBB">
        <w:rPr>
          <w:rFonts w:ascii="Arial" w:hAnsi="Arial" w:cs="Arial"/>
          <w:sz w:val="20"/>
        </w:rPr>
        <w:t>Kiểm nghiệm trong quá trình sản xuất</w:t>
      </w:r>
    </w:p>
    <w:p w14:paraId="1AC42019"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Kiểm tra, kiểm nghiệm trong quá trình sản xuất phải được thực hiện bằng cách theo dõi quy trình sản xuất hoặc bằng cách phân tích mẫu thực tế ở những địa điểm và thời điểm xác định. Kết quả phải đạt các thông số quy trình đã được thiết lập, hoặc nằm trong khoảng dung sai chấp nhận được. Bản hướng dẫn công việc phải mô tả chi tiết quy trình cần thực hiện và cách sử dụng các số liệu kiểm tra và kiểm nghiệm để kiểm soát quy trình sản xuất.</w:t>
      </w:r>
    </w:p>
    <w:p w14:paraId="71102A15"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7.3.4. </w:t>
      </w:r>
      <w:r w:rsidRPr="00261BBB">
        <w:rPr>
          <w:rFonts w:ascii="Arial" w:hAnsi="Arial" w:cs="Arial"/>
          <w:sz w:val="20"/>
        </w:rPr>
        <w:t>Hồ sơ chất lượng và mẫu lưu</w:t>
      </w:r>
    </w:p>
    <w:p w14:paraId="142B6104"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Nhà sản xuất cần lập ra và duy trì các quy trình nhận biết, thu thập, lập danh mục, lập hồ sơ, bảo quản, duy trì hồ sơ chất lượng để sẵn sàng có khi cần. Hồ sơ chất lượng cần được duy trì để minh chứng là sản phẩm đạt chất lượng quy định và hệ thống chất lượng hoạt động có hiệu quả. Những số liệu này bao gồm cả các hồ sơ chất lượng của các bên hợp đồng có liên quan.</w:t>
      </w:r>
    </w:p>
    <w:p w14:paraId="5F3593D1"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Tất cả hồ sơ chất lượng phải rõ ràng và giúp nhận biết được sản phẩm có liên quan. Hồ sơ chất lượng phải được bảo quản và duy trì sao cho có thể truy cập được dễ dàng tại các cơ sở đảm bảo có môi trường phù hợp nhằm hạn chế tối đa các hư hỏng và đề phòng mất mát. Cần quy định và lập hồ sơ về thời gian lưu giữ hồ sơ chất lượng. Khi đã thống nhất theo hợp đồng, hồ sơ chất lượng phải luôn sẵn sàng trong một thời hạn th</w:t>
      </w:r>
      <w:r w:rsidRPr="00261BBB">
        <w:rPr>
          <w:rFonts w:ascii="Arial" w:hAnsi="Arial" w:cs="Arial"/>
          <w:sz w:val="20"/>
          <w:lang w:val="en-US"/>
        </w:rPr>
        <w:t>ỏa</w:t>
      </w:r>
      <w:r w:rsidRPr="00261BBB">
        <w:rPr>
          <w:rFonts w:ascii="Arial" w:hAnsi="Arial" w:cs="Arial"/>
          <w:sz w:val="20"/>
        </w:rPr>
        <w:t xml:space="preserve"> thuận để bên mua hoặc đại diện của bên mua thẩm định.</w:t>
      </w:r>
    </w:p>
    <w:p w14:paraId="2574B010"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Phải có tất cả các hồ sơ phù hợp về việc kiểm tra và kiểm nghiệm để rà soát. Khi quy trình sản xuất được theo dõi liên tục, cần phải có chứng nhận về việc đó và phải có kết quả theo dõi.</w:t>
      </w:r>
    </w:p>
    <w:p w14:paraId="08932850"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Mẫu lưu của tá dược đã được phép xuất phải được lưu giữ đến 1 năm sau khi hết hạn hoặc sau ngày kiểm nghiệm lại, hoặc một năm sau khi phân phối hết lô tá dược đó. Cỡ mẫu phải gấp đôi lượng cần thiết để tiến hành kiểm nghiệm các chỉ tiêu khi cho phép xuất.</w:t>
      </w:r>
    </w:p>
    <w:p w14:paraId="107E3804"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7.3.5. </w:t>
      </w:r>
      <w:r w:rsidRPr="00261BBB">
        <w:rPr>
          <w:rFonts w:ascii="Arial" w:hAnsi="Arial" w:cs="Arial"/>
          <w:sz w:val="20"/>
        </w:rPr>
        <w:t>Nghiên cứu độ ổn định</w:t>
      </w:r>
    </w:p>
    <w:p w14:paraId="5537B8B5"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Nhiều sản phẩm tá dược rất ổn định, và có thể không cần thử nghiệm rộng rãi để kiểm tra độ ổn định. Độ ổn định của một số tá dược có thể bị ảnh hưởng bởi những thay đổi không phát hiện được trong tiêu chuẩn của nguyên liệu ban đầu, hoặc những thay đổi khó thấy trong quy trình sản xuất. Các tá dược cũng có thể được vận chuyển trong nhiều dạng bao bì khác nhau, có thể ảnh hưởng tới độ ổn định của chúng (ví dụ thùng, túi kim loại hoặc nhựa, chai nhựa hoặc thủy tinh, các bồn chứa lớn).</w:t>
      </w:r>
    </w:p>
    <w:p w14:paraId="55B5EDFD"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lastRenderedPageBreak/>
        <w:t>Một số tá dược có thể tương tự về cấu trúc hóa học với các tá dược khác, và một số lại là hỗn hợp hoặc được trộn với các tá dược khác. Những tá dược này có thể rất giống với tá dược khác trong cùng nhóm sản phẩm. Sự khác biệt đáng kể duy nhất có thể chỉ là rất nhỏ về định lượng một số thành phần giữa các sản phẩm. Đối với những tá dược này, việc áp dụng "sản phẩm mẫu" trong đánh giá độ ổn định là phù hợp. Nghiên cứu độ ổn định của loại sản phẩm này bao gồm việc lựa chọn một số "sản phẩm mẫu" với độ ổn định được cho là có thể tiêu biểu cho cả nhóm sản phẩm đem đánh giá. Việc lựa chọn này phải dựa trên cơ sở khoa học. Các số liệu từ các nghiên cứu độ ổn định của các "sản phẩm mẫu" có thể được sử dụng để xác định độ ổn định trên lý thuyết của các sản phẩm tương tự.</w:t>
      </w:r>
    </w:p>
    <w:p w14:paraId="3F77F4E0"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Chương trình thử nghiệm độ ổn định đầy đủ, khi cần, thường có các đặc điểm và phải tính đến các số liệu có tính lịch sử sau:</w:t>
      </w:r>
    </w:p>
    <w:p w14:paraId="77FA19C7" w14:textId="77777777" w:rsidR="000742CE" w:rsidRPr="00261BBB" w:rsidRDefault="000742CE" w:rsidP="000742CE">
      <w:pPr>
        <w:pStyle w:val="ListParagraph"/>
        <w:tabs>
          <w:tab w:val="left" w:pos="124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Chương trình phải được xây dựng bằng văn bản và các nghiên cứu đang tiến hành phải được rà soát lại ít nhất là hàng năm.</w:t>
      </w:r>
    </w:p>
    <w:p w14:paraId="50BBD06B" w14:textId="77777777" w:rsidR="000742CE" w:rsidRPr="00261BBB" w:rsidRDefault="000742CE" w:rsidP="000742CE">
      <w:pPr>
        <w:pStyle w:val="ListParagraph"/>
        <w:tabs>
          <w:tab w:val="left" w:pos="1254"/>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Chương trình phải định kỳ đưa một mẫu từ ít nhất một lô thương phẩm vào nghiên cứu.</w:t>
      </w:r>
    </w:p>
    <w:p w14:paraId="50376CB7" w14:textId="77777777" w:rsidR="000742CE" w:rsidRPr="00261BBB" w:rsidRDefault="000742CE" w:rsidP="000742CE">
      <w:pPr>
        <w:pStyle w:val="ListParagraph"/>
        <w:tabs>
          <w:tab w:val="left" w:pos="1244"/>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Các mẫu nghiên cứu độ ổn định phải được lưu trong bao bì tương đương với bao bì thương phẩm trực tiếp. Không cần phải mô phỏng tất cả các dạng bao gói, trừ khi trên lý thuyết có lý do chỉ ra rằng độ ổn định có thể chịu ảnh hưởng của loại bao bì.</w:t>
      </w:r>
    </w:p>
    <w:p w14:paraId="79528C22" w14:textId="77777777" w:rsidR="000742CE" w:rsidRPr="00261BBB" w:rsidRDefault="000742CE" w:rsidP="000742CE">
      <w:pPr>
        <w:pStyle w:val="ListParagraph"/>
        <w:tabs>
          <w:tab w:val="left" w:pos="1237"/>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Mẫu phải được lưu trong điều kiện tương tự như điều kiện khuyến nghị cho tá dược thương phẩm.</w:t>
      </w:r>
    </w:p>
    <w:p w14:paraId="6ED6E484" w14:textId="77777777" w:rsidR="000742CE" w:rsidRPr="00261BBB" w:rsidRDefault="000742CE" w:rsidP="000742CE">
      <w:pPr>
        <w:pStyle w:val="ListParagraph"/>
        <w:tabs>
          <w:tab w:val="left" w:pos="1229"/>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Có thể lưu thêm mẫu dưới điều kiện khắc nghiệt (ví dụ tăng nhiệt độ, ánh sáng, độ ẩm hoặc làm lạnh) nếu có lý do để cho rằng sẽ gặp phải những điều kiện đó trong thực tế phân phối và bảo quản.</w:t>
      </w:r>
    </w:p>
    <w:p w14:paraId="45099902" w14:textId="77777777" w:rsidR="000742CE" w:rsidRPr="00261BBB" w:rsidRDefault="000742CE" w:rsidP="000742CE">
      <w:pPr>
        <w:pStyle w:val="ListParagraph"/>
        <w:tabs>
          <w:tab w:val="left" w:pos="1232"/>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Cần sử dụng phương pháp thử nghiệm chứng minh độ ổn định.</w:t>
      </w:r>
    </w:p>
    <w:p w14:paraId="1C3FC1B6" w14:textId="77777777" w:rsidR="000742CE" w:rsidRPr="00261BBB" w:rsidRDefault="000742CE" w:rsidP="000742CE">
      <w:pPr>
        <w:pStyle w:val="ListParagraph"/>
        <w:tabs>
          <w:tab w:val="left" w:pos="1228"/>
        </w:tabs>
        <w:ind w:left="0" w:firstLine="0"/>
        <w:jc w:val="left"/>
        <w:rPr>
          <w:rFonts w:ascii="Arial" w:hAnsi="Arial" w:cs="Arial"/>
          <w:sz w:val="20"/>
        </w:rPr>
      </w:pPr>
      <w:r w:rsidRPr="00261BBB">
        <w:rPr>
          <w:rFonts w:ascii="Arial" w:hAnsi="Arial" w:cs="Arial"/>
          <w:sz w:val="20"/>
          <w:szCs w:val="24"/>
          <w:lang w:bidi="vi"/>
        </w:rPr>
        <w:t xml:space="preserve">- </w:t>
      </w:r>
      <w:r w:rsidRPr="00261BBB">
        <w:rPr>
          <w:rFonts w:ascii="Arial" w:hAnsi="Arial" w:cs="Arial"/>
          <w:sz w:val="20"/>
        </w:rPr>
        <w:t>Khi độ ổn định của tá dược là vấn đề quan trọng nếu được sử dụng cho sản xuất dược phẩm, có thể phải thực hiện kiểm nghiệm bổ sung theo định kỳ đối với tá dược cụ thể, hoặc với "sản phẩm mẫu" để đảm bảo rằng độ ổn định dự đoán sẽ không có thay đổi lớn trong các lô sau đó. Tần suất thử nghiệm được xác định bằng việc độ ổn định của tá dược bị ảnh hưởng thế nào khi sử dụng.</w:t>
      </w:r>
    </w:p>
    <w:p w14:paraId="54F730BE"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7.3.6. </w:t>
      </w:r>
      <w:r w:rsidRPr="00261BBB">
        <w:rPr>
          <w:rFonts w:ascii="Arial" w:hAnsi="Arial" w:cs="Arial"/>
          <w:sz w:val="20"/>
        </w:rPr>
        <w:t>Ngày hết hạn/ngày kiểm nghiệm lại</w:t>
      </w:r>
    </w:p>
    <w:p w14:paraId="2A15C9C2"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Thực hiện một chương trình nghiên cứu độ ổn định không nhất thiết đồng nghĩa với việc phải áp dụng ngày hết hạn. Khi nghiên cứu độ ổn định cho thấy một tuổi thọ hạn chế, thì trên nhãn phải nêu ngày hết hạn hoặc nêu ngày cần thử nghiệm lại với khoảng thời gian phù hợp để đảm bảo chất lượng của tá dược vào thời điểm sử dụng. Nếu cần điều kiện bảo quản đặc biệt (bảo quản tránh ánh sáng, nhiệt), thì nêu yêu cầu đó trên nhãn.</w:t>
      </w:r>
    </w:p>
    <w:p w14:paraId="20E9DE10" w14:textId="77777777" w:rsidR="000742CE" w:rsidRPr="00261BBB" w:rsidRDefault="000742CE" w:rsidP="000742CE">
      <w:pPr>
        <w:pStyle w:val="ListParagraph"/>
        <w:tabs>
          <w:tab w:val="left" w:pos="1698"/>
        </w:tabs>
        <w:ind w:left="0" w:firstLine="0"/>
        <w:jc w:val="left"/>
        <w:rPr>
          <w:rFonts w:ascii="Arial" w:hAnsi="Arial" w:cs="Arial"/>
          <w:sz w:val="20"/>
        </w:rPr>
      </w:pPr>
      <w:r w:rsidRPr="00261BBB">
        <w:rPr>
          <w:rFonts w:ascii="Arial" w:hAnsi="Arial" w:cs="Arial"/>
          <w:sz w:val="20"/>
          <w:szCs w:val="24"/>
          <w:lang w:bidi="vi"/>
        </w:rPr>
        <w:t xml:space="preserve">7.3.7. </w:t>
      </w:r>
      <w:r w:rsidRPr="00261BBB">
        <w:rPr>
          <w:rFonts w:ascii="Arial" w:hAnsi="Arial" w:cs="Arial"/>
          <w:sz w:val="20"/>
        </w:rPr>
        <w:t>Hiệu chuẩn thiết bị thử nghiệm và đo lường</w:t>
      </w:r>
    </w:p>
    <w:p w14:paraId="46F8C356" w14:textId="77777777" w:rsidR="000742CE" w:rsidRPr="00261BBB" w:rsidRDefault="000742CE" w:rsidP="000742CE">
      <w:pPr>
        <w:pStyle w:val="BodyText0"/>
        <w:spacing w:before="120"/>
        <w:rPr>
          <w:rFonts w:ascii="Arial" w:hAnsi="Arial" w:cs="Arial"/>
          <w:sz w:val="20"/>
        </w:rPr>
      </w:pPr>
      <w:r w:rsidRPr="00261BBB">
        <w:rPr>
          <w:rFonts w:ascii="Arial" w:hAnsi="Arial" w:cs="Arial"/>
          <w:sz w:val="20"/>
        </w:rPr>
        <w:t>Tất cả các thiết bị đo lường và thử nghiệm được xác định là một phần trong hệ thống chất lượng, phải được hiệu chuẩn và bảo dưỡng thích hợp. Các thiết bị này bao gồm tất cả các dụng cụ sử dụng trong quá trình sản xuất được xác định là các thiết bị chất lượng quan trọng, cũng như thiết bị kiểm nghiệm dùng trong phòng thí nghiệm. Chương trình kiểm soát phải bao gồm việc chuẩn h</w:t>
      </w:r>
      <w:r w:rsidRPr="00261BBB">
        <w:rPr>
          <w:rFonts w:ascii="Arial" w:hAnsi="Arial" w:cs="Arial"/>
          <w:sz w:val="20"/>
          <w:lang w:val="en-US"/>
        </w:rPr>
        <w:t>óa</w:t>
      </w:r>
      <w:r w:rsidRPr="00261BBB">
        <w:rPr>
          <w:rFonts w:ascii="Arial" w:hAnsi="Arial" w:cs="Arial"/>
          <w:sz w:val="20"/>
        </w:rPr>
        <w:t xml:space="preserve"> hoặc hiệu chuẩn thuốc thử, dụng cụ, thiết bị, máy đo, và các thiết bị ghi số liệu theo </w:t>
      </w:r>
      <w:r w:rsidRPr="00261BBB">
        <w:rPr>
          <w:rFonts w:ascii="Arial" w:hAnsi="Arial" w:cs="Arial"/>
          <w:sz w:val="20"/>
          <w:lang w:val="en-US"/>
        </w:rPr>
        <w:t>đ</w:t>
      </w:r>
      <w:r w:rsidRPr="00261BBB">
        <w:rPr>
          <w:rFonts w:ascii="Arial" w:hAnsi="Arial" w:cs="Arial"/>
          <w:sz w:val="20"/>
        </w:rPr>
        <w:t>ịnh kỳ phù hợp, theo đúng chương trình được xác lập bằng văn bản trong đo có các chỉ dẫn, lịch trình, giới hạn độ chính xác và độ đúng, và các biện pháp khắc phục trong trường hợp không đạt giới hạn về độ chính xác/độ đúng. Thuốc thử, dụng cụ, thiết bị, máy đo và các thiết bị ghi số liệu không đạt các tiêu chuẩn đã định sẽ không được sử dụng. Hệ thống máy tính dùng để xác minh là sản phẩm đạt tiêu chuẩn phải được kiểm tra để đảm bảo chúng hoạt động đạt yêu cầu trong phòng thí nghiệm.</w:t>
      </w:r>
    </w:p>
    <w:p w14:paraId="506A8492" w14:textId="77777777" w:rsidR="000742CE" w:rsidRPr="00261BBB" w:rsidRDefault="000742CE" w:rsidP="000742CE">
      <w:pPr>
        <w:pStyle w:val="Heading1"/>
        <w:spacing w:before="120"/>
        <w:rPr>
          <w:rFonts w:ascii="Arial" w:hAnsi="Arial" w:cs="Arial"/>
          <w:b/>
          <w:sz w:val="20"/>
          <w:lang w:val="en-US"/>
        </w:rPr>
      </w:pPr>
    </w:p>
    <w:p w14:paraId="216CB613" w14:textId="77777777" w:rsidR="000742CE" w:rsidRPr="00261BBB" w:rsidRDefault="000742CE" w:rsidP="000742CE">
      <w:pPr>
        <w:pStyle w:val="Heading1"/>
        <w:spacing w:before="120"/>
        <w:jc w:val="center"/>
        <w:rPr>
          <w:rFonts w:ascii="Arial" w:hAnsi="Arial" w:cs="Arial"/>
          <w:b/>
          <w:sz w:val="20"/>
          <w:lang w:val="en-US"/>
        </w:rPr>
      </w:pPr>
      <w:bookmarkStart w:id="175" w:name="chuong_pl_4"/>
      <w:r w:rsidRPr="00261BBB">
        <w:rPr>
          <w:rFonts w:ascii="Arial" w:hAnsi="Arial" w:cs="Arial"/>
          <w:b/>
          <w:sz w:val="20"/>
        </w:rPr>
        <w:t>PHỤ LỤC 4</w:t>
      </w:r>
      <w:bookmarkEnd w:id="175"/>
    </w:p>
    <w:p w14:paraId="6291B2FE" w14:textId="77777777" w:rsidR="000742CE" w:rsidRPr="00261BBB" w:rsidRDefault="000742CE" w:rsidP="000742CE">
      <w:pPr>
        <w:pStyle w:val="Heading1"/>
        <w:spacing w:before="120"/>
        <w:jc w:val="center"/>
        <w:rPr>
          <w:rFonts w:ascii="Arial" w:hAnsi="Arial" w:cs="Arial"/>
          <w:i/>
          <w:sz w:val="20"/>
          <w:szCs w:val="22"/>
        </w:rPr>
      </w:pPr>
      <w:r w:rsidRPr="00261BBB">
        <w:rPr>
          <w:rFonts w:ascii="Arial" w:hAnsi="Arial" w:cs="Arial"/>
          <w:i/>
          <w:sz w:val="20"/>
          <w:szCs w:val="22"/>
        </w:rPr>
        <w:t>(Ban hành kèm theo Thông tư số 29/2020/TT-BYT ngày 31/12/2020 của Bộ trưởng Bộ Y tế)</w:t>
      </w:r>
    </w:p>
    <w:tbl>
      <w:tblPr>
        <w:tblW w:w="0" w:type="auto"/>
        <w:tblLook w:val="01E0" w:firstRow="1" w:lastRow="1" w:firstColumn="1" w:lastColumn="1" w:noHBand="0" w:noVBand="0"/>
      </w:tblPr>
      <w:tblGrid>
        <w:gridCol w:w="3348"/>
        <w:gridCol w:w="5508"/>
      </w:tblGrid>
      <w:tr w:rsidR="000742CE" w:rsidRPr="00261BBB" w14:paraId="055C5ED1" w14:textId="77777777" w:rsidTr="00D15401">
        <w:tc>
          <w:tcPr>
            <w:tcW w:w="3348" w:type="dxa"/>
            <w:shd w:val="clear" w:color="auto" w:fill="auto"/>
          </w:tcPr>
          <w:p w14:paraId="0A8CAE0B" w14:textId="77777777" w:rsidR="000742CE" w:rsidRPr="00261BBB" w:rsidRDefault="000742CE" w:rsidP="00D15401">
            <w:pPr>
              <w:spacing w:after="120"/>
              <w:jc w:val="center"/>
              <w:rPr>
                <w:rFonts w:ascii="Arial" w:hAnsi="Arial" w:cs="Arial"/>
                <w:b/>
                <w:sz w:val="20"/>
                <w:szCs w:val="20"/>
              </w:rPr>
            </w:pPr>
            <w:r w:rsidRPr="00261BBB">
              <w:rPr>
                <w:rFonts w:ascii="Arial" w:hAnsi="Arial" w:cs="Arial"/>
                <w:b/>
                <w:sz w:val="20"/>
              </w:rPr>
              <w:t>TÊN ĐƠN VỊ</w:t>
            </w:r>
            <w:r w:rsidRPr="00261BBB">
              <w:rPr>
                <w:rFonts w:ascii="Arial" w:hAnsi="Arial" w:cs="Arial"/>
                <w:b/>
                <w:sz w:val="20"/>
              </w:rPr>
              <w:br/>
              <w:t>--------</w:t>
            </w:r>
          </w:p>
        </w:tc>
        <w:tc>
          <w:tcPr>
            <w:tcW w:w="5508" w:type="dxa"/>
            <w:shd w:val="clear" w:color="auto" w:fill="auto"/>
          </w:tcPr>
          <w:p w14:paraId="51FD8176" w14:textId="77777777" w:rsidR="000742CE" w:rsidRPr="00261BBB" w:rsidRDefault="000742CE" w:rsidP="00D15401">
            <w:pPr>
              <w:spacing w:after="120"/>
              <w:jc w:val="center"/>
              <w:rPr>
                <w:rFonts w:ascii="Arial" w:hAnsi="Arial" w:cs="Arial"/>
                <w:sz w:val="20"/>
                <w:szCs w:val="20"/>
              </w:rPr>
            </w:pPr>
            <w:r w:rsidRPr="00261BBB">
              <w:rPr>
                <w:rFonts w:ascii="Arial" w:hAnsi="Arial" w:cs="Arial"/>
                <w:b/>
                <w:sz w:val="20"/>
                <w:szCs w:val="20"/>
              </w:rPr>
              <w:t>CỘNG HÒA XÃ HỘI CHỦ NGHĨA VIỆT NAM</w:t>
            </w:r>
            <w:r w:rsidRPr="00261BBB">
              <w:rPr>
                <w:rFonts w:ascii="Arial" w:hAnsi="Arial" w:cs="Arial"/>
                <w:b/>
                <w:sz w:val="20"/>
                <w:szCs w:val="20"/>
              </w:rPr>
              <w:br/>
              <w:t xml:space="preserve">Độc lập - Tự do - Hạnh phúc </w:t>
            </w:r>
            <w:r w:rsidRPr="00261BBB">
              <w:rPr>
                <w:rFonts w:ascii="Arial" w:hAnsi="Arial" w:cs="Arial"/>
                <w:b/>
                <w:sz w:val="20"/>
                <w:szCs w:val="20"/>
              </w:rPr>
              <w:br/>
              <w:t>---------------</w:t>
            </w:r>
          </w:p>
        </w:tc>
      </w:tr>
      <w:tr w:rsidR="000742CE" w:rsidRPr="00261BBB" w14:paraId="5501C485" w14:textId="77777777" w:rsidTr="00D15401">
        <w:tc>
          <w:tcPr>
            <w:tcW w:w="3348" w:type="dxa"/>
            <w:shd w:val="clear" w:color="auto" w:fill="auto"/>
          </w:tcPr>
          <w:p w14:paraId="43AE2E53" w14:textId="77777777" w:rsidR="000742CE" w:rsidRPr="00261BBB" w:rsidRDefault="000742CE" w:rsidP="00D15401">
            <w:pPr>
              <w:spacing w:before="120"/>
              <w:jc w:val="center"/>
              <w:rPr>
                <w:rFonts w:ascii="Arial" w:hAnsi="Arial" w:cs="Arial"/>
                <w:sz w:val="20"/>
                <w:lang w:val="en-US"/>
              </w:rPr>
            </w:pPr>
            <w:r w:rsidRPr="00261BBB">
              <w:rPr>
                <w:rFonts w:ascii="Arial" w:hAnsi="Arial" w:cs="Arial"/>
                <w:sz w:val="20"/>
              </w:rPr>
              <w:lastRenderedPageBreak/>
              <w:t>Số: ........</w:t>
            </w:r>
          </w:p>
          <w:p w14:paraId="0C33FB0D" w14:textId="77777777" w:rsidR="000742CE" w:rsidRPr="00261BBB" w:rsidRDefault="000742CE" w:rsidP="00D15401">
            <w:pPr>
              <w:spacing w:before="120"/>
              <w:jc w:val="center"/>
              <w:rPr>
                <w:rFonts w:ascii="Arial" w:hAnsi="Arial" w:cs="Arial"/>
                <w:sz w:val="20"/>
                <w:lang w:val="en-US"/>
              </w:rPr>
            </w:pPr>
            <w:r w:rsidRPr="00261BBB">
              <w:rPr>
                <w:rFonts w:ascii="Arial" w:hAnsi="Arial" w:cs="Arial"/>
                <w:sz w:val="20"/>
              </w:rPr>
              <w:t>Điện thoại/Fax:</w:t>
            </w:r>
          </w:p>
        </w:tc>
        <w:tc>
          <w:tcPr>
            <w:tcW w:w="5508" w:type="dxa"/>
            <w:shd w:val="clear" w:color="auto" w:fill="auto"/>
          </w:tcPr>
          <w:p w14:paraId="4132CD7B" w14:textId="77777777" w:rsidR="000742CE" w:rsidRPr="00261BBB" w:rsidRDefault="000742CE" w:rsidP="00D15401">
            <w:pPr>
              <w:spacing w:before="120"/>
              <w:jc w:val="right"/>
              <w:rPr>
                <w:rFonts w:ascii="Arial" w:hAnsi="Arial" w:cs="Arial"/>
                <w:i/>
                <w:sz w:val="20"/>
              </w:rPr>
            </w:pPr>
            <w:r w:rsidRPr="00261BBB">
              <w:rPr>
                <w:rFonts w:ascii="Arial" w:hAnsi="Arial" w:cs="Arial"/>
                <w:i/>
                <w:sz w:val="20"/>
              </w:rPr>
              <w:t>…………, ngày …. tháng ….. năm 20…</w:t>
            </w:r>
          </w:p>
        </w:tc>
      </w:tr>
    </w:tbl>
    <w:p w14:paraId="3FDCFE2E" w14:textId="77777777" w:rsidR="000742CE" w:rsidRPr="00261BBB" w:rsidRDefault="000742CE" w:rsidP="000742CE">
      <w:pPr>
        <w:pStyle w:val="BodyText0"/>
        <w:spacing w:before="120"/>
        <w:rPr>
          <w:rFonts w:ascii="Arial" w:hAnsi="Arial" w:cs="Arial"/>
          <w:sz w:val="20"/>
          <w:lang w:val="en-US"/>
        </w:rPr>
      </w:pPr>
    </w:p>
    <w:p w14:paraId="1C0FF8B7" w14:textId="77777777" w:rsidR="000742CE" w:rsidRPr="00261BBB" w:rsidRDefault="000742CE" w:rsidP="000742CE">
      <w:pPr>
        <w:spacing w:before="120"/>
        <w:jc w:val="center"/>
        <w:rPr>
          <w:rFonts w:ascii="Arial" w:hAnsi="Arial" w:cs="Arial"/>
          <w:b/>
          <w:sz w:val="20"/>
        </w:rPr>
      </w:pPr>
      <w:bookmarkStart w:id="176" w:name="chuong_pl_4_name"/>
      <w:r w:rsidRPr="00261BBB">
        <w:rPr>
          <w:rFonts w:ascii="Arial" w:hAnsi="Arial" w:cs="Arial"/>
          <w:b/>
          <w:sz w:val="20"/>
        </w:rPr>
        <w:t>BÁO CÁO</w:t>
      </w:r>
      <w:bookmarkEnd w:id="176"/>
      <w:r w:rsidRPr="00261BBB">
        <w:rPr>
          <w:rFonts w:ascii="Arial" w:hAnsi="Arial" w:cs="Arial"/>
          <w:b/>
          <w:sz w:val="20"/>
        </w:rPr>
        <w:t xml:space="preserve"> </w:t>
      </w:r>
      <w:r w:rsidRPr="00261BBB">
        <w:rPr>
          <w:rFonts w:ascii="Arial" w:hAnsi="Arial" w:cs="Arial"/>
          <w:b/>
          <w:position w:val="9"/>
          <w:sz w:val="20"/>
        </w:rPr>
        <w:t>(1)</w:t>
      </w:r>
    </w:p>
    <w:p w14:paraId="2BC53B54" w14:textId="77777777" w:rsidR="000742CE" w:rsidRPr="00261BBB" w:rsidRDefault="000742CE" w:rsidP="000742CE">
      <w:pPr>
        <w:pStyle w:val="BodyText0"/>
        <w:spacing w:before="120"/>
        <w:jc w:val="center"/>
        <w:rPr>
          <w:rFonts w:ascii="Arial" w:hAnsi="Arial" w:cs="Arial"/>
          <w:b/>
          <w:sz w:val="20"/>
        </w:rPr>
      </w:pPr>
      <w:bookmarkStart w:id="177" w:name="chuong_pl_4_name_name"/>
      <w:r w:rsidRPr="00261BBB">
        <w:rPr>
          <w:rFonts w:ascii="Arial" w:hAnsi="Arial" w:cs="Arial"/>
          <w:b/>
          <w:sz w:val="20"/>
        </w:rPr>
        <w:t>Tình hình vi phạm của nhà thầu trong quá trình đấu thầu, cung ứng thuốc</w:t>
      </w:r>
      <w:bookmarkEnd w:id="177"/>
    </w:p>
    <w:p w14:paraId="4881DDDB" w14:textId="77777777" w:rsidR="000742CE" w:rsidRPr="00261BBB" w:rsidRDefault="000742CE" w:rsidP="000742CE">
      <w:pPr>
        <w:pStyle w:val="BodyText0"/>
        <w:spacing w:before="120"/>
        <w:jc w:val="center"/>
        <w:rPr>
          <w:rFonts w:ascii="Arial" w:hAnsi="Arial" w:cs="Arial"/>
          <w:sz w:val="20"/>
        </w:rPr>
      </w:pPr>
      <w:r w:rsidRPr="00261BBB">
        <w:rPr>
          <w:rFonts w:ascii="Arial" w:hAnsi="Arial" w:cs="Arial"/>
          <w:sz w:val="20"/>
        </w:rPr>
        <w:t>Kính gửi: ..........................................................................</w:t>
      </w:r>
    </w:p>
    <w:p w14:paraId="3928FA51" w14:textId="77777777" w:rsidR="000742CE" w:rsidRPr="00261BBB" w:rsidRDefault="000742CE" w:rsidP="000742CE">
      <w:pPr>
        <w:pStyle w:val="BodyText0"/>
        <w:tabs>
          <w:tab w:val="left" w:leader="dot" w:pos="9219"/>
        </w:tabs>
        <w:spacing w:before="120"/>
        <w:rPr>
          <w:rFonts w:ascii="Arial" w:hAnsi="Arial" w:cs="Arial"/>
          <w:sz w:val="20"/>
        </w:rPr>
      </w:pPr>
      <w:r w:rsidRPr="00261BBB">
        <w:rPr>
          <w:rFonts w:ascii="Arial" w:hAnsi="Arial" w:cs="Arial"/>
          <w:sz w:val="20"/>
        </w:rPr>
        <w:t xml:space="preserve">Thực hiện quy định tại khoản 4 Điều 5 Thông tư số 15/2019/TT-BYT, ….. </w:t>
      </w:r>
      <w:r w:rsidRPr="00261BBB">
        <w:rPr>
          <w:rFonts w:ascii="Arial" w:hAnsi="Arial" w:cs="Arial"/>
          <w:i/>
          <w:sz w:val="20"/>
        </w:rPr>
        <w:t>(Tên Đơn vị)</w:t>
      </w:r>
      <w:r w:rsidRPr="00261BBB">
        <w:rPr>
          <w:rFonts w:ascii="Arial" w:hAnsi="Arial" w:cs="Arial"/>
          <w:sz w:val="20"/>
          <w:lang w:val="en-US"/>
        </w:rPr>
        <w:t>……</w:t>
      </w:r>
      <w:r w:rsidRPr="00261BBB">
        <w:rPr>
          <w:rFonts w:ascii="Arial" w:hAnsi="Arial" w:cs="Arial"/>
          <w:i/>
          <w:sz w:val="20"/>
        </w:rPr>
        <w:t xml:space="preserve"> </w:t>
      </w:r>
      <w:r w:rsidRPr="00261BBB">
        <w:rPr>
          <w:rFonts w:ascii="Arial" w:hAnsi="Arial" w:cs="Arial"/>
          <w:sz w:val="20"/>
        </w:rPr>
        <w:t>báo cáo tình hình vi phạm của nhà thầu trong đấu thầu, cung ứng thuốc năm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9"/>
        <w:gridCol w:w="1474"/>
        <w:gridCol w:w="1468"/>
        <w:gridCol w:w="1234"/>
        <w:gridCol w:w="1560"/>
        <w:gridCol w:w="1167"/>
        <w:gridCol w:w="1210"/>
        <w:gridCol w:w="828"/>
      </w:tblGrid>
      <w:tr w:rsidR="000742CE" w:rsidRPr="00261BBB" w14:paraId="7BF05409" w14:textId="77777777" w:rsidTr="00D15401">
        <w:tc>
          <w:tcPr>
            <w:tcW w:w="219" w:type="pct"/>
            <w:vAlign w:val="center"/>
          </w:tcPr>
          <w:p w14:paraId="7417D482"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STT</w:t>
            </w:r>
          </w:p>
        </w:tc>
        <w:tc>
          <w:tcPr>
            <w:tcW w:w="788" w:type="pct"/>
            <w:vAlign w:val="center"/>
          </w:tcPr>
          <w:p w14:paraId="51406C52"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Tên thuốc</w:t>
            </w:r>
          </w:p>
        </w:tc>
        <w:tc>
          <w:tcPr>
            <w:tcW w:w="785" w:type="pct"/>
            <w:vAlign w:val="center"/>
          </w:tcPr>
          <w:p w14:paraId="2F88719D"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GĐKLH/GPNK của mặt hàng vi phạm</w:t>
            </w:r>
          </w:p>
        </w:tc>
        <w:tc>
          <w:tcPr>
            <w:tcW w:w="660" w:type="pct"/>
            <w:vAlign w:val="center"/>
          </w:tcPr>
          <w:p w14:paraId="207B5620"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Tên nhà thầu</w:t>
            </w:r>
          </w:p>
        </w:tc>
        <w:tc>
          <w:tcPr>
            <w:tcW w:w="834" w:type="pct"/>
            <w:vAlign w:val="center"/>
          </w:tcPr>
          <w:p w14:paraId="36A3C50B"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 xml:space="preserve">Nội dung vi phạm </w:t>
            </w:r>
            <w:r w:rsidRPr="00261BBB">
              <w:rPr>
                <w:rFonts w:ascii="Arial" w:hAnsi="Arial" w:cs="Arial"/>
                <w:b/>
                <w:position w:val="8"/>
                <w:sz w:val="20"/>
              </w:rPr>
              <w:t>(2)</w:t>
            </w:r>
          </w:p>
        </w:tc>
        <w:tc>
          <w:tcPr>
            <w:tcW w:w="624" w:type="pct"/>
            <w:vAlign w:val="center"/>
          </w:tcPr>
          <w:p w14:paraId="43CB1269"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Thời gian vi phạm</w:t>
            </w:r>
          </w:p>
        </w:tc>
        <w:tc>
          <w:tcPr>
            <w:tcW w:w="647" w:type="pct"/>
            <w:vAlign w:val="center"/>
          </w:tcPr>
          <w:p w14:paraId="608E10B2"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Văn bản xử lý vi phạm</w:t>
            </w:r>
          </w:p>
        </w:tc>
        <w:tc>
          <w:tcPr>
            <w:tcW w:w="443" w:type="pct"/>
            <w:vAlign w:val="center"/>
          </w:tcPr>
          <w:p w14:paraId="4523729A"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Ghi chú</w:t>
            </w:r>
          </w:p>
        </w:tc>
      </w:tr>
      <w:tr w:rsidR="000742CE" w:rsidRPr="00261BBB" w14:paraId="788F3027" w14:textId="77777777" w:rsidTr="00D15401">
        <w:tc>
          <w:tcPr>
            <w:tcW w:w="5000" w:type="pct"/>
            <w:gridSpan w:val="8"/>
            <w:vAlign w:val="center"/>
          </w:tcPr>
          <w:p w14:paraId="4DD4D228"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 xml:space="preserve">I. Vi phạm trong việc thực hiện hợp đồng </w:t>
            </w:r>
            <w:r w:rsidRPr="00261BBB">
              <w:rPr>
                <w:rFonts w:ascii="Arial" w:hAnsi="Arial" w:cs="Arial"/>
                <w:b/>
                <w:position w:val="8"/>
                <w:sz w:val="20"/>
              </w:rPr>
              <w:t>(3)</w:t>
            </w:r>
          </w:p>
        </w:tc>
      </w:tr>
      <w:tr w:rsidR="000742CE" w:rsidRPr="00261BBB" w14:paraId="5DA65C32" w14:textId="77777777" w:rsidTr="00D15401">
        <w:tc>
          <w:tcPr>
            <w:tcW w:w="219" w:type="pct"/>
            <w:vAlign w:val="center"/>
          </w:tcPr>
          <w:p w14:paraId="28375064" w14:textId="77777777" w:rsidR="000742CE" w:rsidRPr="00261BBB" w:rsidRDefault="000742CE" w:rsidP="00D15401">
            <w:pPr>
              <w:pStyle w:val="TableParagraph"/>
              <w:spacing w:before="120"/>
              <w:jc w:val="center"/>
              <w:rPr>
                <w:rFonts w:ascii="Arial" w:hAnsi="Arial" w:cs="Arial"/>
                <w:sz w:val="20"/>
              </w:rPr>
            </w:pPr>
          </w:p>
        </w:tc>
        <w:tc>
          <w:tcPr>
            <w:tcW w:w="788" w:type="pct"/>
            <w:vAlign w:val="center"/>
          </w:tcPr>
          <w:p w14:paraId="6D13C87E" w14:textId="77777777" w:rsidR="000742CE" w:rsidRPr="00261BBB" w:rsidRDefault="000742CE" w:rsidP="00D15401">
            <w:pPr>
              <w:pStyle w:val="TableParagraph"/>
              <w:spacing w:before="120"/>
              <w:jc w:val="center"/>
              <w:rPr>
                <w:rFonts w:ascii="Arial" w:hAnsi="Arial" w:cs="Arial"/>
                <w:sz w:val="20"/>
              </w:rPr>
            </w:pPr>
          </w:p>
        </w:tc>
        <w:tc>
          <w:tcPr>
            <w:tcW w:w="785" w:type="pct"/>
            <w:vAlign w:val="center"/>
          </w:tcPr>
          <w:p w14:paraId="2AFF8482" w14:textId="77777777" w:rsidR="000742CE" w:rsidRPr="00261BBB" w:rsidRDefault="000742CE" w:rsidP="00D15401">
            <w:pPr>
              <w:pStyle w:val="TableParagraph"/>
              <w:spacing w:before="120"/>
              <w:jc w:val="center"/>
              <w:rPr>
                <w:rFonts w:ascii="Arial" w:hAnsi="Arial" w:cs="Arial"/>
                <w:sz w:val="20"/>
              </w:rPr>
            </w:pPr>
          </w:p>
        </w:tc>
        <w:tc>
          <w:tcPr>
            <w:tcW w:w="660" w:type="pct"/>
            <w:vAlign w:val="center"/>
          </w:tcPr>
          <w:p w14:paraId="278B3716" w14:textId="77777777" w:rsidR="000742CE" w:rsidRPr="00261BBB" w:rsidRDefault="000742CE" w:rsidP="00D15401">
            <w:pPr>
              <w:pStyle w:val="TableParagraph"/>
              <w:spacing w:before="120"/>
              <w:jc w:val="center"/>
              <w:rPr>
                <w:rFonts w:ascii="Arial" w:hAnsi="Arial" w:cs="Arial"/>
                <w:sz w:val="20"/>
              </w:rPr>
            </w:pPr>
          </w:p>
        </w:tc>
        <w:tc>
          <w:tcPr>
            <w:tcW w:w="834" w:type="pct"/>
            <w:vAlign w:val="center"/>
          </w:tcPr>
          <w:p w14:paraId="22CD01E3" w14:textId="77777777" w:rsidR="000742CE" w:rsidRPr="00261BBB" w:rsidRDefault="000742CE" w:rsidP="00D15401">
            <w:pPr>
              <w:pStyle w:val="TableParagraph"/>
              <w:spacing w:before="120"/>
              <w:jc w:val="center"/>
              <w:rPr>
                <w:rFonts w:ascii="Arial" w:hAnsi="Arial" w:cs="Arial"/>
                <w:sz w:val="20"/>
              </w:rPr>
            </w:pPr>
          </w:p>
        </w:tc>
        <w:tc>
          <w:tcPr>
            <w:tcW w:w="624" w:type="pct"/>
            <w:vAlign w:val="center"/>
          </w:tcPr>
          <w:p w14:paraId="2DCE3277" w14:textId="77777777" w:rsidR="000742CE" w:rsidRPr="00261BBB" w:rsidRDefault="000742CE" w:rsidP="00D15401">
            <w:pPr>
              <w:pStyle w:val="TableParagraph"/>
              <w:spacing w:before="120"/>
              <w:jc w:val="center"/>
              <w:rPr>
                <w:rFonts w:ascii="Arial" w:hAnsi="Arial" w:cs="Arial"/>
                <w:sz w:val="20"/>
              </w:rPr>
            </w:pPr>
          </w:p>
        </w:tc>
        <w:tc>
          <w:tcPr>
            <w:tcW w:w="647" w:type="pct"/>
            <w:vAlign w:val="center"/>
          </w:tcPr>
          <w:p w14:paraId="5A72C044" w14:textId="77777777" w:rsidR="000742CE" w:rsidRPr="00261BBB" w:rsidRDefault="000742CE" w:rsidP="00D15401">
            <w:pPr>
              <w:pStyle w:val="TableParagraph"/>
              <w:spacing w:before="120"/>
              <w:jc w:val="center"/>
              <w:rPr>
                <w:rFonts w:ascii="Arial" w:hAnsi="Arial" w:cs="Arial"/>
                <w:sz w:val="20"/>
              </w:rPr>
            </w:pPr>
          </w:p>
        </w:tc>
        <w:tc>
          <w:tcPr>
            <w:tcW w:w="443" w:type="pct"/>
            <w:vAlign w:val="center"/>
          </w:tcPr>
          <w:p w14:paraId="7F46E404" w14:textId="77777777" w:rsidR="000742CE" w:rsidRPr="00261BBB" w:rsidRDefault="000742CE" w:rsidP="00D15401">
            <w:pPr>
              <w:pStyle w:val="TableParagraph"/>
              <w:spacing w:before="120"/>
              <w:jc w:val="center"/>
              <w:rPr>
                <w:rFonts w:ascii="Arial" w:hAnsi="Arial" w:cs="Arial"/>
                <w:sz w:val="20"/>
              </w:rPr>
            </w:pPr>
          </w:p>
        </w:tc>
      </w:tr>
      <w:tr w:rsidR="000742CE" w:rsidRPr="00261BBB" w14:paraId="76BD0CFE" w14:textId="77777777" w:rsidTr="00D15401">
        <w:tc>
          <w:tcPr>
            <w:tcW w:w="5000" w:type="pct"/>
            <w:gridSpan w:val="8"/>
            <w:vAlign w:val="center"/>
          </w:tcPr>
          <w:p w14:paraId="522BD5FC"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 xml:space="preserve">II. Vi phạm trong việc thực hiện thu hồi thuốc </w:t>
            </w:r>
            <w:r w:rsidRPr="00261BBB">
              <w:rPr>
                <w:rFonts w:ascii="Arial" w:hAnsi="Arial" w:cs="Arial"/>
                <w:b/>
                <w:position w:val="9"/>
                <w:sz w:val="20"/>
              </w:rPr>
              <w:t>(3)</w:t>
            </w:r>
          </w:p>
        </w:tc>
      </w:tr>
      <w:tr w:rsidR="000742CE" w:rsidRPr="00261BBB" w14:paraId="3E6EC0B8" w14:textId="77777777" w:rsidTr="00D15401">
        <w:tc>
          <w:tcPr>
            <w:tcW w:w="219" w:type="pct"/>
            <w:vAlign w:val="center"/>
          </w:tcPr>
          <w:p w14:paraId="4DA8746B" w14:textId="77777777" w:rsidR="000742CE" w:rsidRPr="00261BBB" w:rsidRDefault="000742CE" w:rsidP="00D15401">
            <w:pPr>
              <w:pStyle w:val="TableParagraph"/>
              <w:spacing w:before="120"/>
              <w:jc w:val="center"/>
              <w:rPr>
                <w:rFonts w:ascii="Arial" w:hAnsi="Arial" w:cs="Arial"/>
                <w:sz w:val="20"/>
              </w:rPr>
            </w:pPr>
          </w:p>
        </w:tc>
        <w:tc>
          <w:tcPr>
            <w:tcW w:w="788" w:type="pct"/>
            <w:vAlign w:val="center"/>
          </w:tcPr>
          <w:p w14:paraId="5287085C" w14:textId="77777777" w:rsidR="000742CE" w:rsidRPr="00261BBB" w:rsidRDefault="000742CE" w:rsidP="00D15401">
            <w:pPr>
              <w:pStyle w:val="TableParagraph"/>
              <w:spacing w:before="120"/>
              <w:jc w:val="center"/>
              <w:rPr>
                <w:rFonts w:ascii="Arial" w:hAnsi="Arial" w:cs="Arial"/>
                <w:sz w:val="20"/>
              </w:rPr>
            </w:pPr>
          </w:p>
        </w:tc>
        <w:tc>
          <w:tcPr>
            <w:tcW w:w="785" w:type="pct"/>
            <w:vAlign w:val="center"/>
          </w:tcPr>
          <w:p w14:paraId="215882F2" w14:textId="77777777" w:rsidR="000742CE" w:rsidRPr="00261BBB" w:rsidRDefault="000742CE" w:rsidP="00D15401">
            <w:pPr>
              <w:pStyle w:val="TableParagraph"/>
              <w:spacing w:before="120"/>
              <w:jc w:val="center"/>
              <w:rPr>
                <w:rFonts w:ascii="Arial" w:hAnsi="Arial" w:cs="Arial"/>
                <w:sz w:val="20"/>
              </w:rPr>
            </w:pPr>
          </w:p>
        </w:tc>
        <w:tc>
          <w:tcPr>
            <w:tcW w:w="660" w:type="pct"/>
            <w:vAlign w:val="center"/>
          </w:tcPr>
          <w:p w14:paraId="5BA4495E" w14:textId="77777777" w:rsidR="000742CE" w:rsidRPr="00261BBB" w:rsidRDefault="000742CE" w:rsidP="00D15401">
            <w:pPr>
              <w:pStyle w:val="TableParagraph"/>
              <w:spacing w:before="120"/>
              <w:jc w:val="center"/>
              <w:rPr>
                <w:rFonts w:ascii="Arial" w:hAnsi="Arial" w:cs="Arial"/>
                <w:sz w:val="20"/>
              </w:rPr>
            </w:pPr>
          </w:p>
        </w:tc>
        <w:tc>
          <w:tcPr>
            <w:tcW w:w="834" w:type="pct"/>
            <w:vAlign w:val="center"/>
          </w:tcPr>
          <w:p w14:paraId="489F719E" w14:textId="77777777" w:rsidR="000742CE" w:rsidRPr="00261BBB" w:rsidRDefault="000742CE" w:rsidP="00D15401">
            <w:pPr>
              <w:pStyle w:val="TableParagraph"/>
              <w:spacing w:before="120"/>
              <w:jc w:val="center"/>
              <w:rPr>
                <w:rFonts w:ascii="Arial" w:hAnsi="Arial" w:cs="Arial"/>
                <w:sz w:val="20"/>
              </w:rPr>
            </w:pPr>
          </w:p>
        </w:tc>
        <w:tc>
          <w:tcPr>
            <w:tcW w:w="624" w:type="pct"/>
            <w:vAlign w:val="center"/>
          </w:tcPr>
          <w:p w14:paraId="27D68567" w14:textId="77777777" w:rsidR="000742CE" w:rsidRPr="00261BBB" w:rsidRDefault="000742CE" w:rsidP="00D15401">
            <w:pPr>
              <w:pStyle w:val="TableParagraph"/>
              <w:spacing w:before="120"/>
              <w:jc w:val="center"/>
              <w:rPr>
                <w:rFonts w:ascii="Arial" w:hAnsi="Arial" w:cs="Arial"/>
                <w:sz w:val="20"/>
              </w:rPr>
            </w:pPr>
          </w:p>
        </w:tc>
        <w:tc>
          <w:tcPr>
            <w:tcW w:w="647" w:type="pct"/>
            <w:vAlign w:val="center"/>
          </w:tcPr>
          <w:p w14:paraId="6BC89370" w14:textId="77777777" w:rsidR="000742CE" w:rsidRPr="00261BBB" w:rsidRDefault="000742CE" w:rsidP="00D15401">
            <w:pPr>
              <w:pStyle w:val="TableParagraph"/>
              <w:spacing w:before="120"/>
              <w:jc w:val="center"/>
              <w:rPr>
                <w:rFonts w:ascii="Arial" w:hAnsi="Arial" w:cs="Arial"/>
                <w:sz w:val="20"/>
              </w:rPr>
            </w:pPr>
          </w:p>
        </w:tc>
        <w:tc>
          <w:tcPr>
            <w:tcW w:w="443" w:type="pct"/>
            <w:vAlign w:val="center"/>
          </w:tcPr>
          <w:p w14:paraId="08CD136C" w14:textId="77777777" w:rsidR="000742CE" w:rsidRPr="00261BBB" w:rsidRDefault="000742CE" w:rsidP="00D15401">
            <w:pPr>
              <w:pStyle w:val="TableParagraph"/>
              <w:spacing w:before="120"/>
              <w:jc w:val="center"/>
              <w:rPr>
                <w:rFonts w:ascii="Arial" w:hAnsi="Arial" w:cs="Arial"/>
                <w:sz w:val="20"/>
              </w:rPr>
            </w:pPr>
          </w:p>
        </w:tc>
      </w:tr>
      <w:tr w:rsidR="000742CE" w:rsidRPr="00261BBB" w14:paraId="0184A7E6" w14:textId="77777777" w:rsidTr="00D15401">
        <w:tc>
          <w:tcPr>
            <w:tcW w:w="5000" w:type="pct"/>
            <w:gridSpan w:val="8"/>
            <w:vAlign w:val="center"/>
          </w:tcPr>
          <w:p w14:paraId="39E42C4F"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 xml:space="preserve">III. Các vi phạm khác </w:t>
            </w:r>
            <w:r w:rsidRPr="00261BBB">
              <w:rPr>
                <w:rFonts w:ascii="Arial" w:hAnsi="Arial" w:cs="Arial"/>
                <w:b/>
                <w:position w:val="8"/>
                <w:sz w:val="20"/>
              </w:rPr>
              <w:t>(3)</w:t>
            </w:r>
          </w:p>
        </w:tc>
      </w:tr>
      <w:tr w:rsidR="000742CE" w:rsidRPr="00261BBB" w14:paraId="213E266C" w14:textId="77777777" w:rsidTr="00D15401">
        <w:tc>
          <w:tcPr>
            <w:tcW w:w="219" w:type="pct"/>
            <w:vAlign w:val="center"/>
          </w:tcPr>
          <w:p w14:paraId="5929C3D2" w14:textId="77777777" w:rsidR="000742CE" w:rsidRPr="00261BBB" w:rsidRDefault="000742CE" w:rsidP="00D15401">
            <w:pPr>
              <w:pStyle w:val="TableParagraph"/>
              <w:spacing w:before="120"/>
              <w:jc w:val="center"/>
              <w:rPr>
                <w:rFonts w:ascii="Arial" w:hAnsi="Arial" w:cs="Arial"/>
                <w:sz w:val="20"/>
              </w:rPr>
            </w:pPr>
          </w:p>
        </w:tc>
        <w:tc>
          <w:tcPr>
            <w:tcW w:w="788" w:type="pct"/>
            <w:vAlign w:val="center"/>
          </w:tcPr>
          <w:p w14:paraId="324A4202" w14:textId="77777777" w:rsidR="000742CE" w:rsidRPr="00261BBB" w:rsidRDefault="000742CE" w:rsidP="00D15401">
            <w:pPr>
              <w:pStyle w:val="TableParagraph"/>
              <w:spacing w:before="120"/>
              <w:jc w:val="center"/>
              <w:rPr>
                <w:rFonts w:ascii="Arial" w:hAnsi="Arial" w:cs="Arial"/>
                <w:sz w:val="20"/>
              </w:rPr>
            </w:pPr>
          </w:p>
        </w:tc>
        <w:tc>
          <w:tcPr>
            <w:tcW w:w="785" w:type="pct"/>
            <w:vAlign w:val="center"/>
          </w:tcPr>
          <w:p w14:paraId="65D30930" w14:textId="77777777" w:rsidR="000742CE" w:rsidRPr="00261BBB" w:rsidRDefault="000742CE" w:rsidP="00D15401">
            <w:pPr>
              <w:pStyle w:val="TableParagraph"/>
              <w:spacing w:before="120"/>
              <w:jc w:val="center"/>
              <w:rPr>
                <w:rFonts w:ascii="Arial" w:hAnsi="Arial" w:cs="Arial"/>
                <w:sz w:val="20"/>
              </w:rPr>
            </w:pPr>
          </w:p>
        </w:tc>
        <w:tc>
          <w:tcPr>
            <w:tcW w:w="660" w:type="pct"/>
            <w:vAlign w:val="center"/>
          </w:tcPr>
          <w:p w14:paraId="6C1454B2" w14:textId="77777777" w:rsidR="000742CE" w:rsidRPr="00261BBB" w:rsidRDefault="000742CE" w:rsidP="00D15401">
            <w:pPr>
              <w:pStyle w:val="TableParagraph"/>
              <w:spacing w:before="120"/>
              <w:jc w:val="center"/>
              <w:rPr>
                <w:rFonts w:ascii="Arial" w:hAnsi="Arial" w:cs="Arial"/>
                <w:sz w:val="20"/>
              </w:rPr>
            </w:pPr>
          </w:p>
        </w:tc>
        <w:tc>
          <w:tcPr>
            <w:tcW w:w="834" w:type="pct"/>
            <w:vAlign w:val="center"/>
          </w:tcPr>
          <w:p w14:paraId="63021DD5" w14:textId="77777777" w:rsidR="000742CE" w:rsidRPr="00261BBB" w:rsidRDefault="000742CE" w:rsidP="00D15401">
            <w:pPr>
              <w:pStyle w:val="TableParagraph"/>
              <w:spacing w:before="120"/>
              <w:jc w:val="center"/>
              <w:rPr>
                <w:rFonts w:ascii="Arial" w:hAnsi="Arial" w:cs="Arial"/>
                <w:sz w:val="20"/>
              </w:rPr>
            </w:pPr>
          </w:p>
        </w:tc>
        <w:tc>
          <w:tcPr>
            <w:tcW w:w="624" w:type="pct"/>
            <w:vAlign w:val="center"/>
          </w:tcPr>
          <w:p w14:paraId="633F673E" w14:textId="77777777" w:rsidR="000742CE" w:rsidRPr="00261BBB" w:rsidRDefault="000742CE" w:rsidP="00D15401">
            <w:pPr>
              <w:pStyle w:val="TableParagraph"/>
              <w:spacing w:before="120"/>
              <w:jc w:val="center"/>
              <w:rPr>
                <w:rFonts w:ascii="Arial" w:hAnsi="Arial" w:cs="Arial"/>
                <w:sz w:val="20"/>
              </w:rPr>
            </w:pPr>
          </w:p>
        </w:tc>
        <w:tc>
          <w:tcPr>
            <w:tcW w:w="647" w:type="pct"/>
            <w:vAlign w:val="center"/>
          </w:tcPr>
          <w:p w14:paraId="1268A0D3" w14:textId="77777777" w:rsidR="000742CE" w:rsidRPr="00261BBB" w:rsidRDefault="000742CE" w:rsidP="00D15401">
            <w:pPr>
              <w:pStyle w:val="TableParagraph"/>
              <w:spacing w:before="120"/>
              <w:jc w:val="center"/>
              <w:rPr>
                <w:rFonts w:ascii="Arial" w:hAnsi="Arial" w:cs="Arial"/>
                <w:sz w:val="20"/>
              </w:rPr>
            </w:pPr>
          </w:p>
        </w:tc>
        <w:tc>
          <w:tcPr>
            <w:tcW w:w="443" w:type="pct"/>
            <w:vAlign w:val="center"/>
          </w:tcPr>
          <w:p w14:paraId="52EE7653" w14:textId="77777777" w:rsidR="000742CE" w:rsidRPr="00261BBB" w:rsidRDefault="000742CE" w:rsidP="00D15401">
            <w:pPr>
              <w:pStyle w:val="TableParagraph"/>
              <w:spacing w:before="120"/>
              <w:jc w:val="center"/>
              <w:rPr>
                <w:rFonts w:ascii="Arial" w:hAnsi="Arial" w:cs="Arial"/>
                <w:sz w:val="20"/>
              </w:rPr>
            </w:pPr>
          </w:p>
        </w:tc>
      </w:tr>
    </w:tbl>
    <w:p w14:paraId="6854AFA9" w14:textId="77777777" w:rsidR="000742CE" w:rsidRPr="00261BBB" w:rsidRDefault="000742CE" w:rsidP="000742CE">
      <w:pPr>
        <w:spacing w:before="120"/>
        <w:rPr>
          <w:rFonts w:ascii="Arial" w:hAnsi="Arial" w:cs="Arial"/>
          <w:i/>
          <w:sz w:val="20"/>
        </w:rPr>
      </w:pPr>
      <w:r w:rsidRPr="00261BBB">
        <w:rPr>
          <w:rFonts w:ascii="Arial" w:hAnsi="Arial" w:cs="Arial"/>
          <w:b/>
          <w:i/>
          <w:sz w:val="20"/>
          <w:u w:val="single"/>
        </w:rPr>
        <w:t>Ghi chú</w:t>
      </w:r>
      <w:r w:rsidRPr="00261BBB">
        <w:rPr>
          <w:rFonts w:ascii="Arial" w:hAnsi="Arial" w:cs="Arial"/>
          <w:b/>
          <w:i/>
          <w:sz w:val="20"/>
        </w:rPr>
        <w:t xml:space="preserve">: </w:t>
      </w:r>
      <w:r w:rsidRPr="00261BBB">
        <w:rPr>
          <w:rFonts w:ascii="Arial" w:hAnsi="Arial" w:cs="Arial"/>
          <w:i/>
          <w:position w:val="9"/>
          <w:sz w:val="20"/>
        </w:rPr>
        <w:t xml:space="preserve">(1) </w:t>
      </w:r>
      <w:r w:rsidRPr="00261BBB">
        <w:rPr>
          <w:rFonts w:ascii="Arial" w:hAnsi="Arial" w:cs="Arial"/>
          <w:i/>
          <w:sz w:val="20"/>
        </w:rPr>
        <w:t>Căn cứ báo cáo và tài liệu của cơ quan, cơ sở quy định tại khoản 4 Điều 5 Thông tư số 15/2019/TT-BYT (sau đây gọi tắt là đơn vị báo cáo), Cục Quản lý Dược công bố vi phạm trên Trang thông tin điện tử của Cục trong thời gian 12 tháng kể từ ngày công bố.</w:t>
      </w:r>
    </w:p>
    <w:p w14:paraId="13E3C99A" w14:textId="77777777" w:rsidR="000742CE" w:rsidRPr="00261BBB" w:rsidRDefault="000742CE" w:rsidP="000742CE">
      <w:pPr>
        <w:spacing w:before="120"/>
        <w:rPr>
          <w:rFonts w:ascii="Arial" w:hAnsi="Arial" w:cs="Arial"/>
          <w:i/>
          <w:sz w:val="20"/>
        </w:rPr>
      </w:pPr>
      <w:r w:rsidRPr="00261BBB">
        <w:rPr>
          <w:rFonts w:ascii="Arial" w:hAnsi="Arial" w:cs="Arial"/>
          <w:i/>
          <w:position w:val="9"/>
          <w:sz w:val="20"/>
        </w:rPr>
        <w:t xml:space="preserve">(2) </w:t>
      </w:r>
      <w:r w:rsidRPr="00261BBB">
        <w:rPr>
          <w:rFonts w:ascii="Arial" w:hAnsi="Arial" w:cs="Arial"/>
          <w:i/>
          <w:sz w:val="20"/>
        </w:rPr>
        <w:t>Yêu cầu ghi rõ nội dung vi phạm của nhà thầu trong quá trình tham gia dự thầu, vi phạm trong việc thực hiện hợp đồng cung ứng thuốc của nhà thầu căn cứ vào các quy định hiện hành về đấu thầu thuốc và các quy định khác có liên quan.</w:t>
      </w:r>
    </w:p>
    <w:p w14:paraId="24B9DF4E" w14:textId="77777777" w:rsidR="000742CE" w:rsidRPr="00261BBB" w:rsidRDefault="000742CE" w:rsidP="000742CE">
      <w:pPr>
        <w:spacing w:before="120"/>
        <w:rPr>
          <w:rFonts w:ascii="Arial" w:hAnsi="Arial" w:cs="Arial"/>
          <w:i/>
          <w:sz w:val="20"/>
        </w:rPr>
      </w:pPr>
      <w:r w:rsidRPr="00261BBB">
        <w:rPr>
          <w:rFonts w:ascii="Arial" w:hAnsi="Arial" w:cs="Arial"/>
          <w:i/>
          <w:position w:val="8"/>
          <w:sz w:val="20"/>
        </w:rPr>
        <w:t xml:space="preserve">( 3) </w:t>
      </w:r>
      <w:r w:rsidRPr="00261BBB">
        <w:rPr>
          <w:rFonts w:ascii="Arial" w:hAnsi="Arial" w:cs="Arial"/>
          <w:i/>
          <w:sz w:val="20"/>
        </w:rPr>
        <w:t>Đơn vị báo cáo phải cung cấp kèm theo các tài liệu chứng minh việc vi phạm của nhà thầu và việc xử lý vi phạm của người có thẩm quyền.</w:t>
      </w:r>
    </w:p>
    <w:p w14:paraId="09B87C52" w14:textId="77777777" w:rsidR="000742CE" w:rsidRPr="00261BBB" w:rsidRDefault="000742CE" w:rsidP="000742CE">
      <w:pPr>
        <w:pStyle w:val="BodyText0"/>
        <w:spacing w:before="120"/>
        <w:rPr>
          <w:rFonts w:ascii="Arial" w:hAnsi="Arial" w:cs="Arial"/>
          <w:sz w:val="20"/>
        </w:rPr>
      </w:pPr>
    </w:p>
    <w:tbl>
      <w:tblPr>
        <w:tblW w:w="0" w:type="auto"/>
        <w:tblLook w:val="01E0" w:firstRow="1" w:lastRow="1" w:firstColumn="1" w:lastColumn="1" w:noHBand="0" w:noVBand="0"/>
      </w:tblPr>
      <w:tblGrid>
        <w:gridCol w:w="4018"/>
        <w:gridCol w:w="5342"/>
      </w:tblGrid>
      <w:tr w:rsidR="000742CE" w:rsidRPr="00261BBB" w14:paraId="718F6169" w14:textId="77777777" w:rsidTr="00D15401">
        <w:tc>
          <w:tcPr>
            <w:tcW w:w="5608" w:type="dxa"/>
          </w:tcPr>
          <w:p w14:paraId="0586061F" w14:textId="77777777" w:rsidR="000742CE" w:rsidRPr="00261BBB" w:rsidRDefault="000742CE" w:rsidP="00D15401">
            <w:pPr>
              <w:spacing w:before="120"/>
              <w:rPr>
                <w:rFonts w:ascii="Arial" w:hAnsi="Arial" w:cs="Arial"/>
                <w:sz w:val="16"/>
                <w:lang w:bidi="vi"/>
              </w:rPr>
            </w:pPr>
          </w:p>
          <w:p w14:paraId="01A58CD0" w14:textId="77777777" w:rsidR="000742CE" w:rsidRPr="00261BBB" w:rsidRDefault="000742CE" w:rsidP="00D15401">
            <w:pPr>
              <w:spacing w:before="120"/>
              <w:rPr>
                <w:rFonts w:ascii="Arial" w:hAnsi="Arial" w:cs="Arial"/>
                <w:sz w:val="16"/>
                <w:lang w:bidi="vi"/>
              </w:rPr>
            </w:pPr>
            <w:r w:rsidRPr="00261BBB">
              <w:rPr>
                <w:rFonts w:ascii="Arial" w:hAnsi="Arial" w:cs="Arial"/>
                <w:b/>
                <w:i/>
                <w:sz w:val="20"/>
                <w:lang w:bidi="vi"/>
              </w:rPr>
              <w:t xml:space="preserve">Nơi nhận: </w:t>
            </w:r>
            <w:r w:rsidRPr="00261BBB">
              <w:rPr>
                <w:rFonts w:ascii="Arial" w:hAnsi="Arial" w:cs="Arial"/>
                <w:b/>
                <w:i/>
                <w:sz w:val="20"/>
                <w:lang w:bidi="vi"/>
              </w:rPr>
              <w:br/>
            </w:r>
            <w:r w:rsidRPr="00261BBB">
              <w:rPr>
                <w:rFonts w:ascii="Arial" w:hAnsi="Arial" w:cs="Arial"/>
                <w:sz w:val="16"/>
                <w:szCs w:val="16"/>
                <w:lang w:bidi="vi"/>
              </w:rPr>
              <w:t>- Như trên;</w:t>
            </w:r>
            <w:r w:rsidRPr="00261BBB">
              <w:rPr>
                <w:rFonts w:ascii="Arial" w:hAnsi="Arial" w:cs="Arial"/>
                <w:sz w:val="16"/>
                <w:szCs w:val="16"/>
                <w:lang w:bidi="vi"/>
              </w:rPr>
              <w:br/>
              <w:t>- Lưu: VT.</w:t>
            </w:r>
          </w:p>
        </w:tc>
        <w:tc>
          <w:tcPr>
            <w:tcW w:w="7590" w:type="dxa"/>
          </w:tcPr>
          <w:p w14:paraId="4717A7DB" w14:textId="77777777" w:rsidR="000742CE" w:rsidRPr="00261BBB" w:rsidRDefault="000742CE" w:rsidP="00D15401">
            <w:pPr>
              <w:spacing w:before="120"/>
              <w:jc w:val="center"/>
              <w:rPr>
                <w:rFonts w:ascii="Arial" w:hAnsi="Arial" w:cs="Arial"/>
                <w:b/>
                <w:sz w:val="20"/>
                <w:lang w:bidi="vi"/>
              </w:rPr>
            </w:pPr>
            <w:r w:rsidRPr="00261BBB">
              <w:rPr>
                <w:rFonts w:ascii="Arial" w:hAnsi="Arial" w:cs="Arial"/>
                <w:b/>
                <w:sz w:val="20"/>
                <w:lang w:bidi="vi"/>
              </w:rPr>
              <w:t>GIÁM ĐỐC</w:t>
            </w:r>
            <w:r w:rsidRPr="00261BBB">
              <w:rPr>
                <w:rFonts w:ascii="Arial" w:hAnsi="Arial" w:cs="Arial"/>
                <w:b/>
                <w:sz w:val="20"/>
                <w:lang w:bidi="vi"/>
              </w:rPr>
              <w:br/>
            </w:r>
            <w:r w:rsidRPr="00261BBB">
              <w:rPr>
                <w:rFonts w:ascii="Arial" w:hAnsi="Arial" w:cs="Arial"/>
                <w:i/>
                <w:sz w:val="20"/>
                <w:lang w:bidi="vi"/>
              </w:rPr>
              <w:t>(Ký tên, đóng dấu)</w:t>
            </w:r>
          </w:p>
        </w:tc>
      </w:tr>
    </w:tbl>
    <w:p w14:paraId="2498F12F" w14:textId="77777777" w:rsidR="000742CE" w:rsidRPr="00261BBB" w:rsidRDefault="000742CE" w:rsidP="000742CE">
      <w:pPr>
        <w:pStyle w:val="BodyText0"/>
        <w:spacing w:before="120"/>
        <w:rPr>
          <w:rFonts w:ascii="Arial" w:hAnsi="Arial" w:cs="Arial"/>
          <w:sz w:val="20"/>
        </w:rPr>
      </w:pPr>
    </w:p>
    <w:p w14:paraId="1A694B41" w14:textId="77777777" w:rsidR="000742CE" w:rsidRPr="00261BBB" w:rsidRDefault="000742CE" w:rsidP="000742CE">
      <w:pPr>
        <w:spacing w:before="120"/>
        <w:jc w:val="center"/>
        <w:rPr>
          <w:rFonts w:ascii="Arial" w:hAnsi="Arial" w:cs="Arial"/>
          <w:b/>
          <w:sz w:val="20"/>
          <w:lang w:val="en-US"/>
        </w:rPr>
      </w:pPr>
      <w:bookmarkStart w:id="178" w:name="chuong_pl_5"/>
      <w:r w:rsidRPr="00261BBB">
        <w:rPr>
          <w:rFonts w:ascii="Arial" w:hAnsi="Arial" w:cs="Arial"/>
          <w:b/>
          <w:sz w:val="20"/>
        </w:rPr>
        <w:t>PHỤ LỤC 5</w:t>
      </w:r>
      <w:bookmarkEnd w:id="178"/>
    </w:p>
    <w:p w14:paraId="5478B269" w14:textId="77777777" w:rsidR="000742CE" w:rsidRPr="00261BBB" w:rsidRDefault="000742CE" w:rsidP="000742CE">
      <w:pPr>
        <w:spacing w:before="120"/>
        <w:jc w:val="center"/>
        <w:rPr>
          <w:rFonts w:ascii="Arial" w:hAnsi="Arial" w:cs="Arial"/>
          <w:i/>
          <w:sz w:val="20"/>
        </w:rPr>
      </w:pPr>
      <w:r w:rsidRPr="00261BBB">
        <w:rPr>
          <w:rFonts w:ascii="Arial" w:hAnsi="Arial" w:cs="Arial"/>
          <w:i/>
          <w:sz w:val="20"/>
        </w:rPr>
        <w:t>(Ban hành kèm theo Thông tư số 29/2020/TT-BYT ngày 31/12/2020 của Bộ trưởng Bộ Y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16"/>
        <w:gridCol w:w="898"/>
        <w:gridCol w:w="1036"/>
      </w:tblGrid>
      <w:tr w:rsidR="000742CE" w:rsidRPr="00261BBB" w14:paraId="298F66FE" w14:textId="77777777" w:rsidTr="00D15401">
        <w:tc>
          <w:tcPr>
            <w:tcW w:w="3966" w:type="pct"/>
            <w:vAlign w:val="center"/>
          </w:tcPr>
          <w:p w14:paraId="35615005"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Tiêu chí</w:t>
            </w:r>
          </w:p>
        </w:tc>
        <w:tc>
          <w:tcPr>
            <w:tcW w:w="480" w:type="pct"/>
            <w:vAlign w:val="center"/>
          </w:tcPr>
          <w:p w14:paraId="71479C8A"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Mức điểm</w:t>
            </w:r>
          </w:p>
        </w:tc>
        <w:tc>
          <w:tcPr>
            <w:tcW w:w="554" w:type="pct"/>
            <w:vAlign w:val="center"/>
          </w:tcPr>
          <w:p w14:paraId="634D5A55"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Điểm chi tiết</w:t>
            </w:r>
          </w:p>
        </w:tc>
      </w:tr>
      <w:tr w:rsidR="000742CE" w:rsidRPr="00261BBB" w14:paraId="5D6775DC" w14:textId="77777777" w:rsidTr="00D15401">
        <w:tc>
          <w:tcPr>
            <w:tcW w:w="3966" w:type="pct"/>
            <w:vAlign w:val="center"/>
          </w:tcPr>
          <w:p w14:paraId="7D6ED844"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 xml:space="preserve">1. Mặt hàng thuốc tham dự thầu được sản xuất trên dây chuyền sản xuất thuốc </w:t>
            </w:r>
            <w:r w:rsidRPr="00261BBB">
              <w:rPr>
                <w:rFonts w:ascii="Arial" w:hAnsi="Arial" w:cs="Arial"/>
                <w:b/>
                <w:position w:val="9"/>
                <w:sz w:val="20"/>
              </w:rPr>
              <w:t>(1)</w:t>
            </w:r>
            <w:r w:rsidRPr="00261BBB">
              <w:rPr>
                <w:rFonts w:ascii="Arial" w:hAnsi="Arial" w:cs="Arial"/>
                <w:b/>
                <w:sz w:val="20"/>
              </w:rPr>
              <w:t>:</w:t>
            </w:r>
          </w:p>
        </w:tc>
        <w:tc>
          <w:tcPr>
            <w:tcW w:w="480" w:type="pct"/>
            <w:vAlign w:val="center"/>
          </w:tcPr>
          <w:p w14:paraId="206B992C"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24</w:t>
            </w:r>
          </w:p>
        </w:tc>
        <w:tc>
          <w:tcPr>
            <w:tcW w:w="554" w:type="pct"/>
            <w:vAlign w:val="center"/>
          </w:tcPr>
          <w:p w14:paraId="5ADFF92F" w14:textId="77777777" w:rsidR="000742CE" w:rsidRPr="00261BBB" w:rsidRDefault="000742CE" w:rsidP="00D15401">
            <w:pPr>
              <w:pStyle w:val="TableParagraph"/>
              <w:spacing w:before="120"/>
              <w:jc w:val="center"/>
              <w:rPr>
                <w:rFonts w:ascii="Arial" w:hAnsi="Arial" w:cs="Arial"/>
                <w:b/>
                <w:sz w:val="20"/>
              </w:rPr>
            </w:pPr>
          </w:p>
        </w:tc>
      </w:tr>
      <w:tr w:rsidR="000742CE" w:rsidRPr="00261BBB" w14:paraId="417BA95F" w14:textId="77777777" w:rsidTr="00D15401">
        <w:tc>
          <w:tcPr>
            <w:tcW w:w="3966" w:type="pct"/>
            <w:vAlign w:val="center"/>
          </w:tcPr>
          <w:p w14:paraId="65216770"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1.1. Đạt nguyên tắc, tiêu chuẩn EU-GMP hoặc nguyên tắc, tiêu chuẩn tương đương EU-GMP</w:t>
            </w:r>
          </w:p>
        </w:tc>
        <w:tc>
          <w:tcPr>
            <w:tcW w:w="480" w:type="pct"/>
            <w:vAlign w:val="center"/>
          </w:tcPr>
          <w:p w14:paraId="4D8A30D1"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497FA8CD" w14:textId="77777777" w:rsidR="000742CE" w:rsidRPr="00261BBB" w:rsidRDefault="000742CE" w:rsidP="00D15401">
            <w:pPr>
              <w:pStyle w:val="TableParagraph"/>
              <w:spacing w:before="120"/>
              <w:jc w:val="center"/>
              <w:rPr>
                <w:rFonts w:ascii="Arial" w:hAnsi="Arial" w:cs="Arial"/>
                <w:sz w:val="20"/>
              </w:rPr>
            </w:pPr>
          </w:p>
        </w:tc>
      </w:tr>
      <w:tr w:rsidR="000742CE" w:rsidRPr="00261BBB" w14:paraId="779C932D" w14:textId="77777777" w:rsidTr="00D15401">
        <w:tc>
          <w:tcPr>
            <w:tcW w:w="3966" w:type="pct"/>
            <w:vAlign w:val="center"/>
          </w:tcPr>
          <w:p w14:paraId="401D86BD"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lastRenderedPageBreak/>
              <w:t>a) Tại nước có cơ quan quản lý tham chiếu.</w:t>
            </w:r>
          </w:p>
        </w:tc>
        <w:tc>
          <w:tcPr>
            <w:tcW w:w="480" w:type="pct"/>
            <w:vAlign w:val="center"/>
          </w:tcPr>
          <w:p w14:paraId="47C6E9B6"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3500B7EB"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24</w:t>
            </w:r>
          </w:p>
        </w:tc>
      </w:tr>
      <w:tr w:rsidR="000742CE" w:rsidRPr="00261BBB" w14:paraId="4C0127FE" w14:textId="77777777" w:rsidTr="00D15401">
        <w:tc>
          <w:tcPr>
            <w:tcW w:w="3966" w:type="pct"/>
            <w:vAlign w:val="center"/>
          </w:tcPr>
          <w:p w14:paraId="4CC71943"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b) Tại nước có cơ quan quản lý dược chặt chẽ (SRA) nhưng không thuộc nước có cơ quan quản lý tham chiếu.</w:t>
            </w:r>
          </w:p>
        </w:tc>
        <w:tc>
          <w:tcPr>
            <w:tcW w:w="480" w:type="pct"/>
            <w:vAlign w:val="center"/>
          </w:tcPr>
          <w:p w14:paraId="0D20F92F"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45042B62"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22</w:t>
            </w:r>
          </w:p>
        </w:tc>
      </w:tr>
      <w:tr w:rsidR="000742CE" w:rsidRPr="00261BBB" w14:paraId="5B66BDBD" w14:textId="77777777" w:rsidTr="00D15401">
        <w:tc>
          <w:tcPr>
            <w:tcW w:w="3966" w:type="pct"/>
            <w:vAlign w:val="center"/>
          </w:tcPr>
          <w:p w14:paraId="6368097F"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c) Tại nước còn lại không thuộc điểm a và điểm b mục này.</w:t>
            </w:r>
          </w:p>
        </w:tc>
        <w:tc>
          <w:tcPr>
            <w:tcW w:w="480" w:type="pct"/>
            <w:vAlign w:val="center"/>
          </w:tcPr>
          <w:p w14:paraId="29413F41"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47246C97"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20</w:t>
            </w:r>
          </w:p>
        </w:tc>
      </w:tr>
      <w:tr w:rsidR="000742CE" w:rsidRPr="00261BBB" w14:paraId="610028B4" w14:textId="77777777" w:rsidTr="00D15401">
        <w:tc>
          <w:tcPr>
            <w:tcW w:w="3966" w:type="pct"/>
            <w:vAlign w:val="center"/>
          </w:tcPr>
          <w:p w14:paraId="0F89D02F"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1.2. Đạt nguyên tắc, tiêu chuẩn PIC/S-GMP tại nước là thành viên PIC/S đ</w:t>
            </w:r>
            <w:r w:rsidRPr="00261BBB">
              <w:rPr>
                <w:rFonts w:ascii="Arial" w:hAnsi="Arial" w:cs="Arial"/>
                <w:sz w:val="20"/>
                <w:lang w:val="en-US"/>
              </w:rPr>
              <w:t>ồ</w:t>
            </w:r>
            <w:r w:rsidRPr="00261BBB">
              <w:rPr>
                <w:rFonts w:ascii="Arial" w:hAnsi="Arial" w:cs="Arial"/>
                <w:sz w:val="20"/>
              </w:rPr>
              <w:t>ng th</w:t>
            </w:r>
            <w:r w:rsidRPr="00261BBB">
              <w:rPr>
                <w:rFonts w:ascii="Arial" w:hAnsi="Arial" w:cs="Arial"/>
                <w:sz w:val="20"/>
                <w:lang w:val="en-US"/>
              </w:rPr>
              <w:t>ờ</w:t>
            </w:r>
            <w:r w:rsidRPr="00261BBB">
              <w:rPr>
                <w:rFonts w:ascii="Arial" w:hAnsi="Arial" w:cs="Arial"/>
                <w:sz w:val="20"/>
              </w:rPr>
              <w:t>i là thành viên ICH.</w:t>
            </w:r>
          </w:p>
        </w:tc>
        <w:tc>
          <w:tcPr>
            <w:tcW w:w="480" w:type="pct"/>
            <w:vAlign w:val="center"/>
          </w:tcPr>
          <w:p w14:paraId="35044A5B"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00A55024"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20</w:t>
            </w:r>
          </w:p>
        </w:tc>
      </w:tr>
      <w:tr w:rsidR="000742CE" w:rsidRPr="00261BBB" w14:paraId="7FDD84A2" w14:textId="77777777" w:rsidTr="00D15401">
        <w:tc>
          <w:tcPr>
            <w:tcW w:w="3966" w:type="pct"/>
            <w:vAlign w:val="center"/>
          </w:tcPr>
          <w:p w14:paraId="5E266100"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1.3. Đạt nguyên tắc, tiêu chuẩn GMP:</w:t>
            </w:r>
          </w:p>
        </w:tc>
        <w:tc>
          <w:tcPr>
            <w:tcW w:w="480" w:type="pct"/>
            <w:vAlign w:val="center"/>
          </w:tcPr>
          <w:p w14:paraId="0164199E"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783762FD" w14:textId="77777777" w:rsidR="000742CE" w:rsidRPr="00261BBB" w:rsidRDefault="000742CE" w:rsidP="00D15401">
            <w:pPr>
              <w:pStyle w:val="TableParagraph"/>
              <w:spacing w:before="120"/>
              <w:jc w:val="center"/>
              <w:rPr>
                <w:rFonts w:ascii="Arial" w:hAnsi="Arial" w:cs="Arial"/>
                <w:sz w:val="20"/>
              </w:rPr>
            </w:pPr>
          </w:p>
        </w:tc>
      </w:tr>
      <w:tr w:rsidR="000742CE" w:rsidRPr="00261BBB" w14:paraId="070C4206" w14:textId="77777777" w:rsidTr="00D15401">
        <w:tc>
          <w:tcPr>
            <w:tcW w:w="3966" w:type="pct"/>
            <w:vAlign w:val="center"/>
          </w:tcPr>
          <w:p w14:paraId="703648D7"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a) Được cơ quan quản lý dược Việt Nam đánh giá đạt nguyên tắc, tiêu chuẩn GMP và thu</w:t>
            </w:r>
            <w:r w:rsidRPr="00261BBB">
              <w:rPr>
                <w:rFonts w:ascii="Arial" w:hAnsi="Arial" w:cs="Arial"/>
                <w:sz w:val="20"/>
                <w:lang w:val="en-US"/>
              </w:rPr>
              <w:t>ố</w:t>
            </w:r>
            <w:r w:rsidRPr="00261BBB">
              <w:rPr>
                <w:rFonts w:ascii="Arial" w:hAnsi="Arial" w:cs="Arial"/>
                <w:sz w:val="20"/>
              </w:rPr>
              <w:t>c được gia công, chuy</w:t>
            </w:r>
            <w:r w:rsidRPr="00261BBB">
              <w:rPr>
                <w:rFonts w:ascii="Arial" w:hAnsi="Arial" w:cs="Arial"/>
                <w:sz w:val="20"/>
                <w:lang w:val="en-US"/>
              </w:rPr>
              <w:t>ể</w:t>
            </w:r>
            <w:r w:rsidRPr="00261BBB">
              <w:rPr>
                <w:rFonts w:ascii="Arial" w:hAnsi="Arial" w:cs="Arial"/>
                <w:sz w:val="20"/>
              </w:rPr>
              <w:t>n giao công nghệ tại Việt Nam từ nước thuộc danh sách SRA.</w:t>
            </w:r>
          </w:p>
        </w:tc>
        <w:tc>
          <w:tcPr>
            <w:tcW w:w="480" w:type="pct"/>
            <w:vAlign w:val="center"/>
          </w:tcPr>
          <w:p w14:paraId="6D954209"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12133CB2"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24</w:t>
            </w:r>
          </w:p>
        </w:tc>
      </w:tr>
      <w:tr w:rsidR="000742CE" w:rsidRPr="00261BBB" w14:paraId="4CFF5BB5" w14:textId="77777777" w:rsidTr="00D15401">
        <w:tc>
          <w:tcPr>
            <w:tcW w:w="3966" w:type="pct"/>
            <w:vAlign w:val="center"/>
          </w:tcPr>
          <w:p w14:paraId="7C4D8CFC"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b) Tại Việt Nam và được cơ quan quản lý dược Việt Nam đánh giá đạt nguyên tắc, tiêu chuẩn WHO-GMP.</w:t>
            </w:r>
          </w:p>
        </w:tc>
        <w:tc>
          <w:tcPr>
            <w:tcW w:w="480" w:type="pct"/>
            <w:vAlign w:val="center"/>
          </w:tcPr>
          <w:p w14:paraId="46269137"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509DB396"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23</w:t>
            </w:r>
          </w:p>
        </w:tc>
      </w:tr>
      <w:tr w:rsidR="000742CE" w:rsidRPr="00261BBB" w14:paraId="68D706AD" w14:textId="77777777" w:rsidTr="00D15401">
        <w:tc>
          <w:tcPr>
            <w:tcW w:w="3966" w:type="pct"/>
            <w:vAlign w:val="center"/>
          </w:tcPr>
          <w:p w14:paraId="7B6DFCE7"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1.4. Các trư</w:t>
            </w:r>
            <w:r w:rsidRPr="00261BBB">
              <w:rPr>
                <w:rFonts w:ascii="Arial" w:hAnsi="Arial" w:cs="Arial"/>
                <w:sz w:val="20"/>
                <w:lang w:val="en-US"/>
              </w:rPr>
              <w:t>ờ</w:t>
            </w:r>
            <w:r w:rsidRPr="00261BBB">
              <w:rPr>
                <w:rFonts w:ascii="Arial" w:hAnsi="Arial" w:cs="Arial"/>
                <w:sz w:val="20"/>
              </w:rPr>
              <w:t>ng hợp còn lại không thuộc mục 1.1, 1.2 và 1.3 nêu trên</w:t>
            </w:r>
          </w:p>
        </w:tc>
        <w:tc>
          <w:tcPr>
            <w:tcW w:w="480" w:type="pct"/>
            <w:vAlign w:val="center"/>
          </w:tcPr>
          <w:p w14:paraId="458C1511"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2A10FD6D"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19</w:t>
            </w:r>
          </w:p>
        </w:tc>
      </w:tr>
      <w:tr w:rsidR="000742CE" w:rsidRPr="00261BBB" w14:paraId="65DCEFAE" w14:textId="77777777" w:rsidTr="00D15401">
        <w:tc>
          <w:tcPr>
            <w:tcW w:w="3966" w:type="pct"/>
            <w:vAlign w:val="center"/>
          </w:tcPr>
          <w:p w14:paraId="1C281103"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 xml:space="preserve">13. Mặt hàng thuốc được cung ứng bởi nhà thầu có uy tín trong thực hiện hợp đồng </w:t>
            </w:r>
            <w:r w:rsidRPr="00261BBB">
              <w:rPr>
                <w:rFonts w:ascii="Arial" w:hAnsi="Arial" w:cs="Arial"/>
                <w:b/>
                <w:position w:val="9"/>
                <w:sz w:val="20"/>
              </w:rPr>
              <w:t>(11)</w:t>
            </w:r>
            <w:r w:rsidRPr="00261BBB">
              <w:rPr>
                <w:rFonts w:ascii="Arial" w:hAnsi="Arial" w:cs="Arial"/>
                <w:b/>
                <w:sz w:val="20"/>
              </w:rPr>
              <w:t>:</w:t>
            </w:r>
          </w:p>
        </w:tc>
        <w:tc>
          <w:tcPr>
            <w:tcW w:w="480" w:type="pct"/>
            <w:vAlign w:val="center"/>
          </w:tcPr>
          <w:p w14:paraId="482164B9"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10</w:t>
            </w:r>
          </w:p>
        </w:tc>
        <w:tc>
          <w:tcPr>
            <w:tcW w:w="554" w:type="pct"/>
            <w:vAlign w:val="center"/>
          </w:tcPr>
          <w:p w14:paraId="4421F5BB" w14:textId="77777777" w:rsidR="000742CE" w:rsidRPr="00261BBB" w:rsidRDefault="000742CE" w:rsidP="00D15401">
            <w:pPr>
              <w:pStyle w:val="TableParagraph"/>
              <w:spacing w:before="120"/>
              <w:jc w:val="center"/>
              <w:rPr>
                <w:rFonts w:ascii="Arial" w:hAnsi="Arial" w:cs="Arial"/>
                <w:b/>
                <w:sz w:val="20"/>
              </w:rPr>
            </w:pPr>
          </w:p>
        </w:tc>
      </w:tr>
      <w:tr w:rsidR="000742CE" w:rsidRPr="00261BBB" w14:paraId="5ADEE4C6" w14:textId="77777777" w:rsidTr="00D15401">
        <w:tc>
          <w:tcPr>
            <w:tcW w:w="3966" w:type="pct"/>
            <w:vAlign w:val="center"/>
          </w:tcPr>
          <w:p w14:paraId="67E3E3DD"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13.1. Nhà thầu có vi phạm trong thực hiện hợp đ</w:t>
            </w:r>
            <w:r w:rsidRPr="00261BBB">
              <w:rPr>
                <w:rFonts w:ascii="Arial" w:hAnsi="Arial" w:cs="Arial"/>
                <w:sz w:val="20"/>
                <w:lang w:val="en-US"/>
              </w:rPr>
              <w:t>ồ</w:t>
            </w:r>
            <w:r w:rsidRPr="00261BBB">
              <w:rPr>
                <w:rFonts w:ascii="Arial" w:hAnsi="Arial" w:cs="Arial"/>
                <w:sz w:val="20"/>
              </w:rPr>
              <w:t>ng cung ứng thu</w:t>
            </w:r>
            <w:r w:rsidRPr="00261BBB">
              <w:rPr>
                <w:rFonts w:ascii="Arial" w:hAnsi="Arial" w:cs="Arial"/>
                <w:sz w:val="20"/>
                <w:lang w:val="en-US"/>
              </w:rPr>
              <w:t>ố</w:t>
            </w:r>
            <w:r w:rsidRPr="00261BBB">
              <w:rPr>
                <w:rFonts w:ascii="Arial" w:hAnsi="Arial" w:cs="Arial"/>
                <w:sz w:val="20"/>
              </w:rPr>
              <w:t>c cho các cơ sở y tế đã được công b</w:t>
            </w:r>
            <w:r w:rsidRPr="00261BBB">
              <w:rPr>
                <w:rFonts w:ascii="Arial" w:hAnsi="Arial" w:cs="Arial"/>
                <w:sz w:val="20"/>
                <w:lang w:val="en-US"/>
              </w:rPr>
              <w:t>ố</w:t>
            </w:r>
            <w:r w:rsidRPr="00261BBB">
              <w:rPr>
                <w:rFonts w:ascii="Arial" w:hAnsi="Arial" w:cs="Arial"/>
                <w:sz w:val="20"/>
              </w:rPr>
              <w:t xml:space="preserve"> trên Trang thông tin điện tử của Cục Quản lý Dược</w:t>
            </w:r>
          </w:p>
        </w:tc>
        <w:tc>
          <w:tcPr>
            <w:tcW w:w="480" w:type="pct"/>
            <w:vAlign w:val="center"/>
          </w:tcPr>
          <w:p w14:paraId="2CA98694"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7E9CA7D0"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8</w:t>
            </w:r>
          </w:p>
        </w:tc>
      </w:tr>
      <w:tr w:rsidR="000742CE" w:rsidRPr="00261BBB" w14:paraId="7140731E" w14:textId="77777777" w:rsidTr="00D15401">
        <w:tc>
          <w:tcPr>
            <w:tcW w:w="3966" w:type="pct"/>
            <w:vAlign w:val="center"/>
          </w:tcPr>
          <w:p w14:paraId="33FB76D8"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13.2. Nhà thầu đã trúng thầu tại đơn vị:</w:t>
            </w:r>
          </w:p>
        </w:tc>
        <w:tc>
          <w:tcPr>
            <w:tcW w:w="480" w:type="pct"/>
            <w:vAlign w:val="center"/>
          </w:tcPr>
          <w:p w14:paraId="510AFA0F"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2D27F721" w14:textId="77777777" w:rsidR="000742CE" w:rsidRPr="00261BBB" w:rsidRDefault="000742CE" w:rsidP="00D15401">
            <w:pPr>
              <w:pStyle w:val="TableParagraph"/>
              <w:spacing w:before="120"/>
              <w:jc w:val="center"/>
              <w:rPr>
                <w:rFonts w:ascii="Arial" w:hAnsi="Arial" w:cs="Arial"/>
                <w:sz w:val="20"/>
              </w:rPr>
            </w:pPr>
          </w:p>
        </w:tc>
      </w:tr>
      <w:tr w:rsidR="000742CE" w:rsidRPr="00261BBB" w14:paraId="4FCAD59F" w14:textId="77777777" w:rsidTr="00D15401">
        <w:tc>
          <w:tcPr>
            <w:tcW w:w="3966" w:type="pct"/>
            <w:vAlign w:val="center"/>
          </w:tcPr>
          <w:p w14:paraId="508D46B3"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a) Cung ứng thu</w:t>
            </w:r>
            <w:r w:rsidRPr="00261BBB">
              <w:rPr>
                <w:rFonts w:ascii="Arial" w:hAnsi="Arial" w:cs="Arial"/>
                <w:sz w:val="20"/>
                <w:lang w:val="en-US"/>
              </w:rPr>
              <w:t>ố</w:t>
            </w:r>
            <w:r w:rsidRPr="00261BBB">
              <w:rPr>
                <w:rFonts w:ascii="Arial" w:hAnsi="Arial" w:cs="Arial"/>
                <w:sz w:val="20"/>
              </w:rPr>
              <w:t>c bảo đảm tiến độ theo hợp đ</w:t>
            </w:r>
            <w:r w:rsidRPr="00261BBB">
              <w:rPr>
                <w:rFonts w:ascii="Arial" w:hAnsi="Arial" w:cs="Arial"/>
                <w:sz w:val="20"/>
                <w:lang w:val="en-US"/>
              </w:rPr>
              <w:t>ồ</w:t>
            </w:r>
            <w:r w:rsidRPr="00261BBB">
              <w:rPr>
                <w:rFonts w:ascii="Arial" w:hAnsi="Arial" w:cs="Arial"/>
                <w:sz w:val="20"/>
              </w:rPr>
              <w:t>ng</w:t>
            </w:r>
          </w:p>
        </w:tc>
        <w:tc>
          <w:tcPr>
            <w:tcW w:w="480" w:type="pct"/>
            <w:vAlign w:val="center"/>
          </w:tcPr>
          <w:p w14:paraId="56DE2428"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231DF849"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10</w:t>
            </w:r>
          </w:p>
        </w:tc>
      </w:tr>
      <w:tr w:rsidR="000742CE" w:rsidRPr="00261BBB" w14:paraId="18BB1B15" w14:textId="77777777" w:rsidTr="00D15401">
        <w:tc>
          <w:tcPr>
            <w:tcW w:w="3966" w:type="pct"/>
            <w:vAlign w:val="center"/>
          </w:tcPr>
          <w:p w14:paraId="33720B15"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b) Cung ứng thu</w:t>
            </w:r>
            <w:r w:rsidRPr="00261BBB">
              <w:rPr>
                <w:rFonts w:ascii="Arial" w:hAnsi="Arial" w:cs="Arial"/>
                <w:sz w:val="20"/>
                <w:lang w:val="en-US"/>
              </w:rPr>
              <w:t>ố</w:t>
            </w:r>
            <w:r w:rsidRPr="00261BBB">
              <w:rPr>
                <w:rFonts w:ascii="Arial" w:hAnsi="Arial" w:cs="Arial"/>
                <w:sz w:val="20"/>
              </w:rPr>
              <w:t>c không bảo đảm tiến độ theo hợp đ</w:t>
            </w:r>
            <w:r w:rsidRPr="00261BBB">
              <w:rPr>
                <w:rFonts w:ascii="Arial" w:hAnsi="Arial" w:cs="Arial"/>
                <w:sz w:val="20"/>
                <w:lang w:val="en-US"/>
              </w:rPr>
              <w:t>ồ</w:t>
            </w:r>
            <w:r w:rsidRPr="00261BBB">
              <w:rPr>
                <w:rFonts w:ascii="Arial" w:hAnsi="Arial" w:cs="Arial"/>
                <w:sz w:val="20"/>
              </w:rPr>
              <w:t>ng</w:t>
            </w:r>
          </w:p>
        </w:tc>
        <w:tc>
          <w:tcPr>
            <w:tcW w:w="480" w:type="pct"/>
            <w:vAlign w:val="center"/>
          </w:tcPr>
          <w:p w14:paraId="391FE1B2"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172244EE"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8</w:t>
            </w:r>
          </w:p>
        </w:tc>
      </w:tr>
      <w:tr w:rsidR="000742CE" w:rsidRPr="00261BBB" w14:paraId="73EC26CD" w14:textId="77777777" w:rsidTr="00D15401">
        <w:tc>
          <w:tcPr>
            <w:tcW w:w="3966" w:type="pct"/>
            <w:vAlign w:val="center"/>
          </w:tcPr>
          <w:p w14:paraId="5D0AA615"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13.3. Nhà thầu chưa trúng thầu tại đơn vị</w:t>
            </w:r>
          </w:p>
        </w:tc>
        <w:tc>
          <w:tcPr>
            <w:tcW w:w="480" w:type="pct"/>
            <w:vAlign w:val="center"/>
          </w:tcPr>
          <w:p w14:paraId="7C9248F8" w14:textId="77777777" w:rsidR="000742CE" w:rsidRPr="00261BBB" w:rsidRDefault="000742CE" w:rsidP="00D15401">
            <w:pPr>
              <w:pStyle w:val="TableParagraph"/>
              <w:spacing w:before="120"/>
              <w:jc w:val="center"/>
              <w:rPr>
                <w:rFonts w:ascii="Arial" w:hAnsi="Arial" w:cs="Arial"/>
                <w:sz w:val="20"/>
              </w:rPr>
            </w:pPr>
          </w:p>
        </w:tc>
        <w:tc>
          <w:tcPr>
            <w:tcW w:w="554" w:type="pct"/>
            <w:vAlign w:val="center"/>
          </w:tcPr>
          <w:p w14:paraId="13064E07" w14:textId="77777777" w:rsidR="000742CE" w:rsidRPr="00261BBB" w:rsidRDefault="000742CE" w:rsidP="00D15401">
            <w:pPr>
              <w:pStyle w:val="TableParagraph"/>
              <w:spacing w:before="120"/>
              <w:jc w:val="center"/>
              <w:rPr>
                <w:rFonts w:ascii="Arial" w:hAnsi="Arial" w:cs="Arial"/>
                <w:sz w:val="20"/>
              </w:rPr>
            </w:pPr>
            <w:r w:rsidRPr="00261BBB">
              <w:rPr>
                <w:rFonts w:ascii="Arial" w:hAnsi="Arial" w:cs="Arial"/>
                <w:sz w:val="20"/>
              </w:rPr>
              <w:t>8</w:t>
            </w:r>
          </w:p>
        </w:tc>
      </w:tr>
    </w:tbl>
    <w:p w14:paraId="45997285" w14:textId="77777777" w:rsidR="000742CE" w:rsidRPr="00261BBB" w:rsidRDefault="000742CE" w:rsidP="000742CE">
      <w:pPr>
        <w:pStyle w:val="BodyText0"/>
        <w:spacing w:before="120"/>
        <w:rPr>
          <w:rFonts w:ascii="Arial" w:hAnsi="Arial" w:cs="Arial"/>
          <w:sz w:val="20"/>
        </w:rPr>
      </w:pPr>
    </w:p>
    <w:p w14:paraId="2ACB2F76" w14:textId="77777777" w:rsidR="000742CE" w:rsidRPr="00261BBB" w:rsidRDefault="000742CE" w:rsidP="000742CE">
      <w:pPr>
        <w:spacing w:before="120"/>
        <w:rPr>
          <w:rFonts w:ascii="Arial" w:hAnsi="Arial" w:cs="Arial"/>
          <w:b/>
          <w:i/>
          <w:sz w:val="20"/>
          <w:u w:val="single"/>
        </w:rPr>
      </w:pPr>
      <w:r w:rsidRPr="00261BBB">
        <w:rPr>
          <w:rFonts w:ascii="Arial" w:hAnsi="Arial" w:cs="Arial"/>
          <w:b/>
          <w:i/>
          <w:sz w:val="20"/>
          <w:u w:val="single"/>
        </w:rPr>
        <w:t>Ghi chú:</w:t>
      </w:r>
    </w:p>
    <w:p w14:paraId="4FE87EDC" w14:textId="77777777" w:rsidR="000742CE" w:rsidRPr="00261BBB" w:rsidRDefault="000742CE" w:rsidP="000742CE">
      <w:pPr>
        <w:spacing w:before="120"/>
        <w:rPr>
          <w:rFonts w:ascii="Arial" w:hAnsi="Arial" w:cs="Arial"/>
          <w:i/>
          <w:sz w:val="20"/>
        </w:rPr>
      </w:pPr>
      <w:r w:rsidRPr="00261BBB">
        <w:rPr>
          <w:rFonts w:ascii="Arial" w:hAnsi="Arial" w:cs="Arial"/>
          <w:i/>
          <w:sz w:val="20"/>
        </w:rPr>
        <w:t>(1): Trường hợp thuốc sản xuất tại Việt Nam đáp ứng nhiều mục thì chỉ chấm điểm theo mục có mức điểm cao nhất mà thuốc đạt được. Trường hợp thuốc dự thầu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đặt gia công, chuyển giao công nghệ (bên đặt gia công, chuyển giao công nghệ).</w:t>
      </w:r>
    </w:p>
    <w:p w14:paraId="25579238" w14:textId="77777777" w:rsidR="000742CE" w:rsidRPr="00261BBB" w:rsidRDefault="000742CE" w:rsidP="000742CE">
      <w:pPr>
        <w:spacing w:before="120"/>
        <w:rPr>
          <w:rFonts w:ascii="Arial" w:hAnsi="Arial" w:cs="Arial"/>
          <w:i/>
          <w:sz w:val="20"/>
        </w:rPr>
      </w:pPr>
      <w:r w:rsidRPr="00261BBB">
        <w:rPr>
          <w:rFonts w:ascii="Arial" w:hAnsi="Arial" w:cs="Arial"/>
          <w:i/>
          <w:sz w:val="20"/>
        </w:rPr>
        <w:t>(11) Việc đánh giá nội dung này phải căn cứ vào một trong các thông tin sau:</w:t>
      </w:r>
    </w:p>
    <w:p w14:paraId="2B912F15" w14:textId="77777777" w:rsidR="000742CE" w:rsidRPr="00261BBB" w:rsidRDefault="000742CE" w:rsidP="000742CE">
      <w:pPr>
        <w:spacing w:before="120"/>
        <w:rPr>
          <w:rFonts w:ascii="Arial" w:hAnsi="Arial" w:cs="Arial"/>
          <w:i/>
          <w:sz w:val="20"/>
        </w:rPr>
      </w:pPr>
      <w:r w:rsidRPr="00261BBB">
        <w:rPr>
          <w:rFonts w:ascii="Arial" w:hAnsi="Arial" w:cs="Arial"/>
          <w:i/>
          <w:sz w:val="20"/>
          <w:szCs w:val="20"/>
          <w:lang w:bidi="vi"/>
        </w:rPr>
        <w:t xml:space="preserve">- </w:t>
      </w:r>
      <w:r w:rsidRPr="00261BBB">
        <w:rPr>
          <w:rFonts w:ascii="Arial" w:hAnsi="Arial" w:cs="Arial"/>
          <w:i/>
          <w:sz w:val="20"/>
        </w:rPr>
        <w:t>Thông tin về việc vi phạm trong cung ứng thuốc của các nhà thầu tại các cơ sở y tế trên toàn quốc được công bố trên Trang thông tin điện tử của Cục Quản lý Dược (địa chỉ: http://www.dav.gov.vn).</w:t>
      </w:r>
    </w:p>
    <w:p w14:paraId="7BC81011" w14:textId="77777777" w:rsidR="000742CE" w:rsidRPr="00261BBB" w:rsidRDefault="000742CE" w:rsidP="000742CE">
      <w:pPr>
        <w:pStyle w:val="ListParagraph"/>
        <w:tabs>
          <w:tab w:val="left" w:pos="332"/>
        </w:tabs>
        <w:ind w:left="0" w:firstLine="0"/>
        <w:jc w:val="left"/>
        <w:rPr>
          <w:rFonts w:ascii="Arial" w:hAnsi="Arial" w:cs="Arial"/>
          <w:i/>
          <w:sz w:val="20"/>
        </w:rPr>
      </w:pPr>
      <w:r w:rsidRPr="00261BBB">
        <w:rPr>
          <w:rFonts w:ascii="Arial" w:hAnsi="Arial" w:cs="Arial"/>
          <w:i/>
          <w:sz w:val="20"/>
          <w:szCs w:val="20"/>
          <w:lang w:bidi="vi"/>
        </w:rPr>
        <w:t xml:space="preserve">- </w:t>
      </w:r>
      <w:r w:rsidRPr="00261BBB">
        <w:rPr>
          <w:rFonts w:ascii="Arial" w:hAnsi="Arial" w:cs="Arial"/>
          <w:i/>
          <w:sz w:val="20"/>
        </w:rPr>
        <w:t>Việc thực hiện hợp đồng cung ứng thuốc giữa nhà thầu và đơn vị.</w:t>
      </w:r>
    </w:p>
    <w:p w14:paraId="451D5B67" w14:textId="77777777" w:rsidR="000742CE" w:rsidRPr="00261BBB" w:rsidRDefault="000742CE" w:rsidP="000742CE">
      <w:pPr>
        <w:pStyle w:val="BodyText0"/>
        <w:spacing w:before="120"/>
        <w:rPr>
          <w:rFonts w:ascii="Arial" w:hAnsi="Arial" w:cs="Arial"/>
          <w:sz w:val="20"/>
        </w:rPr>
      </w:pPr>
    </w:p>
    <w:p w14:paraId="124868BF" w14:textId="77777777" w:rsidR="000742CE" w:rsidRPr="00261BBB" w:rsidRDefault="000742CE" w:rsidP="000742CE">
      <w:pPr>
        <w:spacing w:before="120"/>
        <w:jc w:val="center"/>
        <w:rPr>
          <w:rFonts w:ascii="Arial" w:hAnsi="Arial" w:cs="Arial"/>
          <w:b/>
          <w:sz w:val="20"/>
        </w:rPr>
      </w:pPr>
      <w:bookmarkStart w:id="179" w:name="chuong_pl_6"/>
      <w:r w:rsidRPr="00261BBB">
        <w:rPr>
          <w:rFonts w:ascii="Arial" w:hAnsi="Arial" w:cs="Arial"/>
          <w:b/>
          <w:sz w:val="20"/>
        </w:rPr>
        <w:t>PHỤ LỤC 6</w:t>
      </w:r>
      <w:bookmarkEnd w:id="179"/>
    </w:p>
    <w:p w14:paraId="7EE71131" w14:textId="77777777" w:rsidR="000742CE" w:rsidRPr="00261BBB" w:rsidRDefault="000742CE" w:rsidP="000742CE">
      <w:pPr>
        <w:spacing w:before="120"/>
        <w:jc w:val="center"/>
        <w:rPr>
          <w:rFonts w:ascii="Arial" w:hAnsi="Arial" w:cs="Arial"/>
          <w:i/>
          <w:sz w:val="20"/>
        </w:rPr>
      </w:pPr>
      <w:bookmarkStart w:id="180" w:name="chuong_pl_6_name"/>
      <w:r w:rsidRPr="00261BBB">
        <w:rPr>
          <w:rFonts w:ascii="Arial" w:hAnsi="Arial" w:cs="Arial"/>
          <w:sz w:val="20"/>
        </w:rPr>
        <w:t>DANH MỤC VĂN BẢN QUY PHẠM PHÁP LUẬT BÃI BỎ</w:t>
      </w:r>
      <w:bookmarkEnd w:id="180"/>
      <w:r w:rsidRPr="00261BBB">
        <w:rPr>
          <w:rFonts w:ascii="Arial" w:hAnsi="Arial" w:cs="Arial"/>
          <w:sz w:val="20"/>
          <w:lang w:val="en-US"/>
        </w:rPr>
        <w:br/>
      </w:r>
      <w:r w:rsidRPr="00261BBB">
        <w:rPr>
          <w:rFonts w:ascii="Arial" w:hAnsi="Arial" w:cs="Arial"/>
          <w:i/>
          <w:sz w:val="20"/>
        </w:rPr>
        <w:t>(Ban hành kèm theo Thông tư số 29/2020/TT-BYT ngày 31/12/2020 của Bộ trưởng Bộ Y tế)</w:t>
      </w:r>
    </w:p>
    <w:p w14:paraId="018B92A5" w14:textId="77777777" w:rsidR="000742CE" w:rsidRPr="00261BBB" w:rsidRDefault="000742CE" w:rsidP="000742CE">
      <w:pPr>
        <w:pStyle w:val="ListParagraph"/>
        <w:tabs>
          <w:tab w:val="left" w:pos="530"/>
        </w:tabs>
        <w:ind w:left="0" w:firstLine="0"/>
        <w:jc w:val="left"/>
        <w:rPr>
          <w:rFonts w:ascii="Arial" w:hAnsi="Arial" w:cs="Arial"/>
          <w:b/>
          <w:sz w:val="20"/>
        </w:rPr>
      </w:pPr>
      <w:r w:rsidRPr="00261BBB">
        <w:rPr>
          <w:rFonts w:ascii="Arial" w:hAnsi="Arial" w:cs="Arial"/>
          <w:b/>
          <w:bCs/>
          <w:sz w:val="20"/>
          <w:szCs w:val="26"/>
          <w:lang w:bidi="vi"/>
        </w:rPr>
        <w:t xml:space="preserve">A. </w:t>
      </w:r>
      <w:r w:rsidRPr="00261BBB">
        <w:rPr>
          <w:rFonts w:ascii="Arial" w:hAnsi="Arial" w:cs="Arial"/>
          <w:b/>
          <w:sz w:val="20"/>
        </w:rPr>
        <w:t>DANH MỤC VĂN BẢN QUY PHẠM PHÁP LUẬT BÃI BỎ TOÀN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4"/>
        <w:gridCol w:w="8806"/>
      </w:tblGrid>
      <w:tr w:rsidR="000742CE" w:rsidRPr="00261BBB" w14:paraId="3462DFA2" w14:textId="77777777" w:rsidTr="00D15401">
        <w:tc>
          <w:tcPr>
            <w:tcW w:w="5000" w:type="pct"/>
            <w:gridSpan w:val="2"/>
          </w:tcPr>
          <w:p w14:paraId="62857192"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I. LĨNH VỰC AN TOÀN THỰC PHẨM</w:t>
            </w:r>
          </w:p>
        </w:tc>
      </w:tr>
      <w:tr w:rsidR="000742CE" w:rsidRPr="00261BBB" w14:paraId="504A848B" w14:textId="77777777" w:rsidTr="00D15401">
        <w:tc>
          <w:tcPr>
            <w:tcW w:w="291" w:type="pct"/>
          </w:tcPr>
          <w:p w14:paraId="502A16E1"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w:t>
            </w:r>
          </w:p>
        </w:tc>
        <w:tc>
          <w:tcPr>
            <w:tcW w:w="4709" w:type="pct"/>
          </w:tcPr>
          <w:p w14:paraId="79BC8516" w14:textId="77777777" w:rsidR="000742CE" w:rsidRPr="00261BBB" w:rsidRDefault="000742CE" w:rsidP="00D15401">
            <w:pPr>
              <w:pStyle w:val="TableParagraph"/>
              <w:spacing w:before="120"/>
              <w:rPr>
                <w:rFonts w:ascii="Arial" w:hAnsi="Arial" w:cs="Arial"/>
                <w:sz w:val="20"/>
                <w:lang w:val="en-US"/>
              </w:rPr>
            </w:pPr>
            <w:r w:rsidRPr="00261BBB">
              <w:rPr>
                <w:rFonts w:ascii="Arial" w:hAnsi="Arial" w:cs="Arial"/>
                <w:sz w:val="20"/>
              </w:rPr>
              <w:t xml:space="preserve">Quyết định số 01/2006/QĐ-BYT ngày 09/01/2006 của Bộ trưởng Bộ Y tế về việc ban hành”Quy định, chế độ báo cáo và mẫu biểu báo cáo về an toàn thực phẩm thuộc phạm vi quản lý của ngành </w:t>
            </w:r>
            <w:r w:rsidRPr="00261BBB">
              <w:rPr>
                <w:rFonts w:ascii="Arial" w:hAnsi="Arial" w:cs="Arial"/>
                <w:sz w:val="20"/>
              </w:rPr>
              <w:lastRenderedPageBreak/>
              <w:t>y tế”</w:t>
            </w:r>
          </w:p>
        </w:tc>
      </w:tr>
      <w:tr w:rsidR="000742CE" w:rsidRPr="00261BBB" w14:paraId="3A211EA6" w14:textId="77777777" w:rsidTr="00D15401">
        <w:tc>
          <w:tcPr>
            <w:tcW w:w="291" w:type="pct"/>
          </w:tcPr>
          <w:p w14:paraId="55CBA388"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lastRenderedPageBreak/>
              <w:t>2.</w:t>
            </w:r>
          </w:p>
        </w:tc>
        <w:tc>
          <w:tcPr>
            <w:tcW w:w="4709" w:type="pct"/>
          </w:tcPr>
          <w:p w14:paraId="004D8CD9"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Quyết định số 12/2006/QĐ-BYT ngày 9/3/2006 của Bộ trưởng Bộ Y tế về việc ban hành quy định phân cấp nhiệm vụ quản lý và tham gia quản lý nhà nước về vệ sinh an toàn thực phẩm trong ngành y tế</w:t>
            </w:r>
          </w:p>
        </w:tc>
      </w:tr>
      <w:tr w:rsidR="000742CE" w:rsidRPr="00261BBB" w14:paraId="0B187C4C" w14:textId="77777777" w:rsidTr="00D15401">
        <w:tc>
          <w:tcPr>
            <w:tcW w:w="291" w:type="pct"/>
          </w:tcPr>
          <w:p w14:paraId="23A19A87"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3.</w:t>
            </w:r>
          </w:p>
        </w:tc>
        <w:tc>
          <w:tcPr>
            <w:tcW w:w="4709" w:type="pct"/>
          </w:tcPr>
          <w:p w14:paraId="09B1F534"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05/2007/TT-BYT ngày 07/03/2007của Bộ trưởng Bộ Y tế Hướng dẫn về điều kiện và thủ tục chỉ định tổ chức thực hiện kiểm tra nhà nước về chất lượng, vệ sinh an toàn thực phẩm nhập khẩu.</w:t>
            </w:r>
          </w:p>
        </w:tc>
      </w:tr>
      <w:tr w:rsidR="000742CE" w:rsidRPr="00261BBB" w14:paraId="0C6A5020" w14:textId="77777777" w:rsidTr="00D15401">
        <w:tc>
          <w:tcPr>
            <w:tcW w:w="291" w:type="pct"/>
          </w:tcPr>
          <w:p w14:paraId="4565301F"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4.</w:t>
            </w:r>
          </w:p>
        </w:tc>
        <w:tc>
          <w:tcPr>
            <w:tcW w:w="4709" w:type="pct"/>
          </w:tcPr>
          <w:p w14:paraId="55F3FE29"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11/2013/TT-BYT ngày 08/4/2013 của Bộ trưởng Bộ Y tế, quy định về hoạt động chỉ định và quản lý tổ chức chứng nhận hợp quy</w:t>
            </w:r>
          </w:p>
        </w:tc>
      </w:tr>
      <w:tr w:rsidR="000742CE" w:rsidRPr="00261BBB" w14:paraId="06371219" w14:textId="77777777" w:rsidTr="00D15401">
        <w:tc>
          <w:tcPr>
            <w:tcW w:w="291" w:type="pct"/>
          </w:tcPr>
          <w:p w14:paraId="65909E4F"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5.</w:t>
            </w:r>
          </w:p>
        </w:tc>
        <w:tc>
          <w:tcPr>
            <w:tcW w:w="4709" w:type="pct"/>
          </w:tcPr>
          <w:p w14:paraId="78162FDC"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11/2014/TT-BYT ngày 18/3/2014 của Bộ trưởng Bộ Y tế quy định quản lý bộ xét nghiệm nhanh</w:t>
            </w:r>
          </w:p>
        </w:tc>
      </w:tr>
      <w:tr w:rsidR="000742CE" w:rsidRPr="00261BBB" w14:paraId="540A9615" w14:textId="77777777" w:rsidTr="00D15401">
        <w:tc>
          <w:tcPr>
            <w:tcW w:w="291" w:type="pct"/>
          </w:tcPr>
          <w:p w14:paraId="09BDF046"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6.</w:t>
            </w:r>
          </w:p>
        </w:tc>
        <w:tc>
          <w:tcPr>
            <w:tcW w:w="4709" w:type="pct"/>
          </w:tcPr>
          <w:p w14:paraId="56B760D4"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liên tịch số 13/2014/TTLT-BYT-BNNPTNT-BCT ngày 09/4/2014 của liên bộ Y tế, Nông nghiệp và Phát triển nông thôn, Công Thương về việc hướng dẫn phân công, phối hợp trong quản lý nhà nước về an toàn thực phẩm.</w:t>
            </w:r>
          </w:p>
        </w:tc>
      </w:tr>
      <w:tr w:rsidR="000742CE" w:rsidRPr="00261BBB" w14:paraId="07630FEF" w14:textId="77777777" w:rsidTr="00D15401">
        <w:tc>
          <w:tcPr>
            <w:tcW w:w="5000" w:type="pct"/>
            <w:gridSpan w:val="2"/>
          </w:tcPr>
          <w:p w14:paraId="352C8124"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II. LĨNH VỰC DƯỢC - MỸ PHẨM</w:t>
            </w:r>
          </w:p>
        </w:tc>
      </w:tr>
      <w:tr w:rsidR="000742CE" w:rsidRPr="00261BBB" w14:paraId="5FEB3ED2" w14:textId="77777777" w:rsidTr="00D15401">
        <w:tc>
          <w:tcPr>
            <w:tcW w:w="291" w:type="pct"/>
          </w:tcPr>
          <w:p w14:paraId="7E66ECBB"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7.</w:t>
            </w:r>
          </w:p>
        </w:tc>
        <w:tc>
          <w:tcPr>
            <w:tcW w:w="4709" w:type="pct"/>
          </w:tcPr>
          <w:p w14:paraId="4D94C8E1"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Quyết định số 47/2007/QĐ-BYT ngày 24/12/2007 của Bộ trưởng Bộ Y tế về việc triển khai áp dụng các nguyên tắc, tiêu chuẩn Thực hành tốt sản xuất thuốc, nguyên tắc Thực hành tốt phòng kiểm nghiệm thuốc, nguyên tắc Thực hành tốt bảo quản thuốc và nguyên tắc Thực hành tốt phân phối thuốc đối với các cơ sở sản xuất, kiểm nghiệm, kinh doanh, phân phối, xuất khẩu, nhập khẩu, tồn trữ, bảo quản vắc xin và sinh phẩm y tế.</w:t>
            </w:r>
          </w:p>
        </w:tc>
      </w:tr>
      <w:tr w:rsidR="000742CE" w:rsidRPr="00261BBB" w14:paraId="469AE9AF" w14:textId="77777777" w:rsidTr="00D15401">
        <w:tc>
          <w:tcPr>
            <w:tcW w:w="291" w:type="pct"/>
          </w:tcPr>
          <w:p w14:paraId="5ED5EB62"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8.</w:t>
            </w:r>
          </w:p>
        </w:tc>
        <w:tc>
          <w:tcPr>
            <w:tcW w:w="4709" w:type="pct"/>
          </w:tcPr>
          <w:p w14:paraId="4FB3FA6C"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02/2007/TT-BYT ngày 24/01/2007 của Bộ trưởng Bộ Y tế hướng dẫn chi tiết thi hành một số điều về điều kiện kinh doanh thuốc theo quy định của Luật dược và Nghị định số 79/2006/NĐ-CP ngày 09 tháng 8 năm 2006 của Chính phủ quy định chi tiết thi hành một số điều của Luật dược</w:t>
            </w:r>
          </w:p>
        </w:tc>
      </w:tr>
      <w:tr w:rsidR="000742CE" w:rsidRPr="00261BBB" w14:paraId="2A247283" w14:textId="77777777" w:rsidTr="00D15401">
        <w:tc>
          <w:tcPr>
            <w:tcW w:w="291" w:type="pct"/>
          </w:tcPr>
          <w:p w14:paraId="4003C05B"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9.</w:t>
            </w:r>
          </w:p>
        </w:tc>
        <w:tc>
          <w:tcPr>
            <w:tcW w:w="4709" w:type="pct"/>
          </w:tcPr>
          <w:p w14:paraId="6AF73E78"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13/2015/TT-BYT ngày 28/05/2015 của Bộ trưởng Bộ Y tế sửa đổi Khoản 2 Điều 21 Thông tư số 47/2010/TT-BYT ngày 29 tháng 12 năm 2010 của Bộ Y tế hướng dẫn hoạt động xuất khẩu, nhập khẩu thuốc và bao bì tiếp xúc trực tiếp với thuốc</w:t>
            </w:r>
          </w:p>
        </w:tc>
      </w:tr>
      <w:tr w:rsidR="000742CE" w:rsidRPr="00261BBB" w14:paraId="06E5A51D" w14:textId="77777777" w:rsidTr="00D15401">
        <w:tc>
          <w:tcPr>
            <w:tcW w:w="291" w:type="pct"/>
          </w:tcPr>
          <w:p w14:paraId="5349DB3D"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10.</w:t>
            </w:r>
          </w:p>
        </w:tc>
        <w:tc>
          <w:tcPr>
            <w:tcW w:w="4709" w:type="pct"/>
          </w:tcPr>
          <w:p w14:paraId="536C9038"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44/2014/TT-BYT ngày 25 tháng 11 năm 2014 của Bộ trưởng Bộ Y tế quy định việc đăng ký thuốc</w:t>
            </w:r>
          </w:p>
        </w:tc>
      </w:tr>
      <w:tr w:rsidR="000742CE" w:rsidRPr="00261BBB" w14:paraId="25B29891" w14:textId="77777777" w:rsidTr="00D15401">
        <w:tc>
          <w:tcPr>
            <w:tcW w:w="291" w:type="pct"/>
          </w:tcPr>
          <w:p w14:paraId="32FC0B2C"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11.</w:t>
            </w:r>
          </w:p>
        </w:tc>
        <w:tc>
          <w:tcPr>
            <w:tcW w:w="4709" w:type="pct"/>
          </w:tcPr>
          <w:p w14:paraId="0A457553"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32/2019/TT-BYT ngày 16/12/2019 của Bộ trưởng Bộ Y tế sửa đổi, bổ sung Khoản 4 Điều 4 và Phụ lục số 01-MP Thông tư số 06/2011/TT-BYT ngày 25 tháng 01 năm 2011 của Bộ trưởng Bộ Y tế quy định về quản lý mỹ phẩm</w:t>
            </w:r>
          </w:p>
        </w:tc>
      </w:tr>
      <w:tr w:rsidR="000742CE" w:rsidRPr="00261BBB" w14:paraId="717913E2" w14:textId="77777777" w:rsidTr="00D15401">
        <w:tc>
          <w:tcPr>
            <w:tcW w:w="5000" w:type="pct"/>
            <w:gridSpan w:val="2"/>
          </w:tcPr>
          <w:p w14:paraId="4F93BAFB"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III. LĨNH VỰC KẾ HOẠCH – TÀI CHÍNH</w:t>
            </w:r>
          </w:p>
        </w:tc>
      </w:tr>
      <w:tr w:rsidR="000742CE" w:rsidRPr="00261BBB" w14:paraId="32C565FE" w14:textId="77777777" w:rsidTr="00D15401">
        <w:tc>
          <w:tcPr>
            <w:tcW w:w="291" w:type="pct"/>
          </w:tcPr>
          <w:p w14:paraId="4CFCCA19"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12.</w:t>
            </w:r>
          </w:p>
        </w:tc>
        <w:tc>
          <w:tcPr>
            <w:tcW w:w="4709" w:type="pct"/>
          </w:tcPr>
          <w:p w14:paraId="18E20ACF"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liên tịch số 09/TT-LB ngày 21/7/1992 của Bộ Y tế, Bộ Quốc phòng quy định việc tổ chức Ban quân dân y, việc kết hợp quân dân y phòng chống dịch và thu nhận người bị thương, bị bệnh.</w:t>
            </w:r>
          </w:p>
        </w:tc>
      </w:tr>
      <w:tr w:rsidR="000742CE" w:rsidRPr="00261BBB" w14:paraId="4D797799" w14:textId="77777777" w:rsidTr="00D15401">
        <w:tc>
          <w:tcPr>
            <w:tcW w:w="291" w:type="pct"/>
          </w:tcPr>
          <w:p w14:paraId="59E67CFD"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13.</w:t>
            </w:r>
          </w:p>
        </w:tc>
        <w:tc>
          <w:tcPr>
            <w:tcW w:w="4709" w:type="pct"/>
          </w:tcPr>
          <w:p w14:paraId="7A55ED31"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liên tịch số 03/TT-LB ngày 04/03/1994 của Bộ Y tế, Bộ Quốc phòng về việc kết hợp quân dân y cứu chữa và chăm sóc người bị nạn do các thảm h</w:t>
            </w:r>
            <w:r w:rsidRPr="00261BBB">
              <w:rPr>
                <w:rFonts w:ascii="Arial" w:hAnsi="Arial" w:cs="Arial"/>
                <w:sz w:val="20"/>
                <w:lang w:val="en-US"/>
              </w:rPr>
              <w:t>ọa</w:t>
            </w:r>
            <w:r w:rsidRPr="00261BBB">
              <w:rPr>
                <w:rFonts w:ascii="Arial" w:hAnsi="Arial" w:cs="Arial"/>
                <w:sz w:val="20"/>
              </w:rPr>
              <w:t xml:space="preserve"> gây ra.</w:t>
            </w:r>
          </w:p>
        </w:tc>
      </w:tr>
      <w:tr w:rsidR="000742CE" w:rsidRPr="00261BBB" w14:paraId="0F9249E9" w14:textId="77777777" w:rsidTr="00D15401">
        <w:tc>
          <w:tcPr>
            <w:tcW w:w="5000" w:type="pct"/>
            <w:gridSpan w:val="2"/>
          </w:tcPr>
          <w:p w14:paraId="47EDF9BB"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IV. LĨNH VỰC KHOA HỌC, CÔNG NGHỆ VÀ ĐÀO TẠO</w:t>
            </w:r>
          </w:p>
        </w:tc>
      </w:tr>
      <w:tr w:rsidR="000742CE" w:rsidRPr="00261BBB" w14:paraId="3F3C2611" w14:textId="77777777" w:rsidTr="00D15401">
        <w:tc>
          <w:tcPr>
            <w:tcW w:w="291" w:type="pct"/>
          </w:tcPr>
          <w:p w14:paraId="7A2A345A"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14.</w:t>
            </w:r>
          </w:p>
        </w:tc>
        <w:tc>
          <w:tcPr>
            <w:tcW w:w="4709" w:type="pct"/>
          </w:tcPr>
          <w:p w14:paraId="40275030"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03/2012/TT-BYT ngày 02/02/2012 của Bộ trưởng Bộ Y tế hướng dẫn về thử thuốc trên lâm sàng</w:t>
            </w:r>
          </w:p>
        </w:tc>
      </w:tr>
      <w:tr w:rsidR="000742CE" w:rsidRPr="00261BBB" w14:paraId="20BDF2E1" w14:textId="77777777" w:rsidTr="00D15401">
        <w:tc>
          <w:tcPr>
            <w:tcW w:w="5000" w:type="pct"/>
            <w:gridSpan w:val="2"/>
          </w:tcPr>
          <w:p w14:paraId="018D31D9"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V. LĨNH VỰC TỔ CHỨC CÁN BỘ</w:t>
            </w:r>
          </w:p>
        </w:tc>
      </w:tr>
      <w:tr w:rsidR="000742CE" w:rsidRPr="00261BBB" w14:paraId="588A3869" w14:textId="77777777" w:rsidTr="00D15401">
        <w:tc>
          <w:tcPr>
            <w:tcW w:w="291" w:type="pct"/>
          </w:tcPr>
          <w:p w14:paraId="321B5930"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15.</w:t>
            </w:r>
          </w:p>
        </w:tc>
        <w:tc>
          <w:tcPr>
            <w:tcW w:w="4709" w:type="pct"/>
          </w:tcPr>
          <w:p w14:paraId="5E39554C"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Quyết định số 3051/2000/QĐ-BYT ngày 29/08/2000 của Bộ trưởng Bộ Y tế ban hành Quy định nội dung, hình thức thi nâng ngạch một số chức danh chuyên môn ngành y tế.</w:t>
            </w:r>
          </w:p>
        </w:tc>
      </w:tr>
      <w:tr w:rsidR="000742CE" w:rsidRPr="00261BBB" w14:paraId="751A0528" w14:textId="77777777" w:rsidTr="00D15401">
        <w:tc>
          <w:tcPr>
            <w:tcW w:w="291" w:type="pct"/>
          </w:tcPr>
          <w:p w14:paraId="49A2F69A"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16.</w:t>
            </w:r>
          </w:p>
        </w:tc>
        <w:tc>
          <w:tcPr>
            <w:tcW w:w="4709" w:type="pct"/>
          </w:tcPr>
          <w:p w14:paraId="0BDB3F5A"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liên tịch số 08/2007/TTLT-BYT-BNV ngày 05/6/2007 của Bộ Y tế và Bộ Nội vụ hướng dẫn định mức biên chế sự nghiệp trong các cơ sở y tế nhà nước</w:t>
            </w:r>
          </w:p>
        </w:tc>
      </w:tr>
      <w:tr w:rsidR="000742CE" w:rsidRPr="00261BBB" w14:paraId="7332456A" w14:textId="77777777" w:rsidTr="00D15401">
        <w:tc>
          <w:tcPr>
            <w:tcW w:w="291" w:type="pct"/>
          </w:tcPr>
          <w:p w14:paraId="0244C8D8"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lastRenderedPageBreak/>
              <w:t>17.</w:t>
            </w:r>
          </w:p>
        </w:tc>
        <w:tc>
          <w:tcPr>
            <w:tcW w:w="4709" w:type="pct"/>
          </w:tcPr>
          <w:p w14:paraId="23D9BCF2"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liên tịch số 02/2008/TTLT-BYT-BNV ngày 24/01/2008 của Bộ Y tế, Bộ Nội vụ hướng dẫn thực hiện một số điều của Nghị định số 43/2006/NĐ-CP ngày 25 tháng 4 năm 2006 của Chính phủ quy định quyền tự chủ, tự chịu trách nhiệm về thực hiện nhiệm vụ, tổ chức bộ máy, biên chế và tài chính đối với đơn vị sự nghiệp công lập trong lĩnh vực y tế.</w:t>
            </w:r>
          </w:p>
        </w:tc>
      </w:tr>
      <w:tr w:rsidR="000742CE" w:rsidRPr="00261BBB" w14:paraId="2DB81E77" w14:textId="77777777" w:rsidTr="00D15401">
        <w:tc>
          <w:tcPr>
            <w:tcW w:w="291" w:type="pct"/>
          </w:tcPr>
          <w:p w14:paraId="6A9DD882"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18.</w:t>
            </w:r>
          </w:p>
        </w:tc>
        <w:tc>
          <w:tcPr>
            <w:tcW w:w="4709" w:type="pct"/>
          </w:tcPr>
          <w:p w14:paraId="4487EDBC"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liên tịch số 06/2010/TTLT-BYT-BNV-BTC ngày 22/03/2010 của Bộ Y tế, Bộ Nội vụ, Bộ Tài chính Hướng dẫn thực hiện Nghị định số 64/2009/NĐ-CP ngày 30 tháng 7 năm 2009 của Chính phủ về chính sách đối với cán bộ, viên chức y tế công tác ở vùng có điều kiện kinh tế - xã hội đặc biệt khó khăn.</w:t>
            </w:r>
          </w:p>
        </w:tc>
      </w:tr>
      <w:tr w:rsidR="000742CE" w:rsidRPr="00261BBB" w14:paraId="34051D57" w14:textId="77777777" w:rsidTr="00D15401">
        <w:tc>
          <w:tcPr>
            <w:tcW w:w="5000" w:type="pct"/>
            <w:gridSpan w:val="2"/>
          </w:tcPr>
          <w:p w14:paraId="0B75748E"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VI. LĨNH VỰC TRANG THIẾT BỊ VÀ CÔNG TRÌNH Y TẾ</w:t>
            </w:r>
          </w:p>
        </w:tc>
      </w:tr>
      <w:tr w:rsidR="000742CE" w:rsidRPr="00261BBB" w14:paraId="68E0223F" w14:textId="77777777" w:rsidTr="00D15401">
        <w:tc>
          <w:tcPr>
            <w:tcW w:w="291" w:type="pct"/>
          </w:tcPr>
          <w:p w14:paraId="43435D75"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19.</w:t>
            </w:r>
          </w:p>
        </w:tc>
        <w:tc>
          <w:tcPr>
            <w:tcW w:w="4709" w:type="pct"/>
          </w:tcPr>
          <w:p w14:paraId="0A653CF4"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 xml:space="preserve">Thông tư số 07/2002/TT-BYT ngày 30/05/2002 của Bộ trưởng Bộ Y tế Hướng dẫn đăng ký lưu hành sản phẩm </w:t>
            </w:r>
            <w:bookmarkStart w:id="181" w:name="cumtu_1"/>
            <w:r w:rsidRPr="00261BBB">
              <w:rPr>
                <w:rFonts w:ascii="Arial" w:hAnsi="Arial" w:cs="Arial"/>
                <w:sz w:val="20"/>
              </w:rPr>
              <w:t>trang thiết bị y tế</w:t>
            </w:r>
            <w:bookmarkEnd w:id="181"/>
            <w:r w:rsidRPr="00261BBB">
              <w:rPr>
                <w:rFonts w:ascii="Arial" w:hAnsi="Arial" w:cs="Arial"/>
                <w:sz w:val="20"/>
              </w:rPr>
              <w:t>.</w:t>
            </w:r>
          </w:p>
        </w:tc>
      </w:tr>
      <w:tr w:rsidR="000742CE" w:rsidRPr="00261BBB" w14:paraId="3E02CD55" w14:textId="77777777" w:rsidTr="00D15401">
        <w:tc>
          <w:tcPr>
            <w:tcW w:w="291" w:type="pct"/>
          </w:tcPr>
          <w:p w14:paraId="798EC145"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20.</w:t>
            </w:r>
          </w:p>
        </w:tc>
        <w:tc>
          <w:tcPr>
            <w:tcW w:w="4709" w:type="pct"/>
          </w:tcPr>
          <w:p w14:paraId="749973F7"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 xml:space="preserve">Quyết định số 1629/2001/QĐ-BYT ngày 23/05/2001 của Bộ trưởng Bộ Y tế ban hành 10 Tiêu chuẩn ngành </w:t>
            </w:r>
            <w:bookmarkStart w:id="182" w:name="cumtu_2"/>
            <w:r w:rsidRPr="00261BBB">
              <w:rPr>
                <w:rFonts w:ascii="Arial" w:hAnsi="Arial" w:cs="Arial"/>
                <w:sz w:val="20"/>
              </w:rPr>
              <w:t>Trang thiết bị y tế</w:t>
            </w:r>
            <w:bookmarkEnd w:id="182"/>
            <w:r w:rsidRPr="00261BBB">
              <w:rPr>
                <w:rFonts w:ascii="Arial" w:hAnsi="Arial" w:cs="Arial"/>
                <w:sz w:val="20"/>
              </w:rPr>
              <w:t>.</w:t>
            </w:r>
          </w:p>
        </w:tc>
      </w:tr>
      <w:tr w:rsidR="000742CE" w:rsidRPr="00261BBB" w14:paraId="09935AA7" w14:textId="77777777" w:rsidTr="00D15401">
        <w:tc>
          <w:tcPr>
            <w:tcW w:w="291" w:type="pct"/>
          </w:tcPr>
          <w:p w14:paraId="0C8C0070"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21.</w:t>
            </w:r>
          </w:p>
        </w:tc>
        <w:tc>
          <w:tcPr>
            <w:tcW w:w="4709" w:type="pct"/>
          </w:tcPr>
          <w:p w14:paraId="71F971E5"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 xml:space="preserve">Quyết định số 326/2002/QĐ-BYT ngày 04/02/2002 của Bộ trưởng Bộ Y tế về việc ban hành 09 Tiêu chuẩn ngành </w:t>
            </w:r>
            <w:bookmarkStart w:id="183" w:name="cumtu_3"/>
            <w:r w:rsidRPr="00261BBB">
              <w:rPr>
                <w:rFonts w:ascii="Arial" w:hAnsi="Arial" w:cs="Arial"/>
                <w:sz w:val="20"/>
              </w:rPr>
              <w:t>Trang thiết bị y tế</w:t>
            </w:r>
            <w:bookmarkEnd w:id="183"/>
            <w:r w:rsidRPr="00261BBB">
              <w:rPr>
                <w:rFonts w:ascii="Arial" w:hAnsi="Arial" w:cs="Arial"/>
                <w:sz w:val="20"/>
              </w:rPr>
              <w:t>.</w:t>
            </w:r>
          </w:p>
        </w:tc>
      </w:tr>
      <w:tr w:rsidR="000742CE" w:rsidRPr="00261BBB" w14:paraId="7A6ABB52" w14:textId="77777777" w:rsidTr="00D15401">
        <w:tc>
          <w:tcPr>
            <w:tcW w:w="291" w:type="pct"/>
          </w:tcPr>
          <w:p w14:paraId="750960E7"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22.</w:t>
            </w:r>
          </w:p>
        </w:tc>
        <w:tc>
          <w:tcPr>
            <w:tcW w:w="4709" w:type="pct"/>
          </w:tcPr>
          <w:p w14:paraId="03D76C84"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 xml:space="preserve">Quyết định số 4380/2003/QĐ-BYT ngày 18/08/2003 của Bộ trưởng Bộ Y tế ban hành 8 tiêu chuẩn ngành </w:t>
            </w:r>
            <w:bookmarkStart w:id="184" w:name="cumtu_4"/>
            <w:r w:rsidRPr="00261BBB">
              <w:rPr>
                <w:rFonts w:ascii="Arial" w:hAnsi="Arial" w:cs="Arial"/>
                <w:sz w:val="20"/>
              </w:rPr>
              <w:t>trang thiết bị y tế</w:t>
            </w:r>
            <w:bookmarkEnd w:id="184"/>
            <w:r w:rsidRPr="00261BBB">
              <w:rPr>
                <w:rFonts w:ascii="Arial" w:hAnsi="Arial" w:cs="Arial"/>
                <w:sz w:val="20"/>
              </w:rPr>
              <w:t>.</w:t>
            </w:r>
          </w:p>
        </w:tc>
      </w:tr>
      <w:tr w:rsidR="000742CE" w:rsidRPr="00261BBB" w14:paraId="246A4AB5" w14:textId="77777777" w:rsidTr="00D15401">
        <w:tc>
          <w:tcPr>
            <w:tcW w:w="5000" w:type="pct"/>
            <w:gridSpan w:val="2"/>
          </w:tcPr>
          <w:p w14:paraId="6BA141E8"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VII. LĨNH VỰC QUẢN LÝ MÔI TRƯỜNG Y TẾ</w:t>
            </w:r>
          </w:p>
        </w:tc>
      </w:tr>
      <w:tr w:rsidR="000742CE" w:rsidRPr="00261BBB" w14:paraId="55452F45" w14:textId="77777777" w:rsidTr="00D15401">
        <w:tc>
          <w:tcPr>
            <w:tcW w:w="291" w:type="pct"/>
          </w:tcPr>
          <w:p w14:paraId="1CC0CB1C"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23.</w:t>
            </w:r>
          </w:p>
        </w:tc>
        <w:tc>
          <w:tcPr>
            <w:tcW w:w="4709" w:type="pct"/>
          </w:tcPr>
          <w:p w14:paraId="2B3CC458"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05/1999/TT-BYT ngày 27/03/1999 của Bộ trưởng Bộ Y tế hướng dẫn việc khai báo đăng ký và cấp giấy chứng nhận được sử dụng các chất có yêu cầu nghiêm ngặt về vệ sinh lao động.</w:t>
            </w:r>
          </w:p>
        </w:tc>
      </w:tr>
      <w:tr w:rsidR="000742CE" w:rsidRPr="00261BBB" w14:paraId="3E99614F" w14:textId="77777777" w:rsidTr="00D15401">
        <w:tc>
          <w:tcPr>
            <w:tcW w:w="291" w:type="pct"/>
          </w:tcPr>
          <w:p w14:paraId="5A3358F6"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24.</w:t>
            </w:r>
          </w:p>
        </w:tc>
        <w:tc>
          <w:tcPr>
            <w:tcW w:w="4709" w:type="pct"/>
          </w:tcPr>
          <w:p w14:paraId="7EE8A89C"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Chỉ thị số 12/2001/CT-BYT ngày 20/11/2001 của Bộ trưởng Bộ Y tế về việc Tổ chức thực hiện Tuần lễ quốc gia "An toàn - Vệ sinh lao động, phòng chống cháy nổ" hàng năm trong ngành y tế.</w:t>
            </w:r>
          </w:p>
        </w:tc>
      </w:tr>
      <w:tr w:rsidR="000742CE" w:rsidRPr="00261BBB" w14:paraId="692C7746" w14:textId="77777777" w:rsidTr="00D15401">
        <w:tc>
          <w:tcPr>
            <w:tcW w:w="291" w:type="pct"/>
          </w:tcPr>
          <w:p w14:paraId="1D36D843"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25.</w:t>
            </w:r>
          </w:p>
        </w:tc>
        <w:tc>
          <w:tcPr>
            <w:tcW w:w="4709" w:type="pct"/>
          </w:tcPr>
          <w:p w14:paraId="5C133D88"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36/2010/TT-BYT ngày 11/08/2010 của Bộ trưởng Bộ Y tế về việc bãi bỏ Quyết định số 29/2005/QĐ-BYT ngày 30/9/2005 của Bộ trưởng Bộ Y tế về việc ban hành Mẫu Giấy chứng nhận đăng ký lưu hành hóa chất, chế phẩm diệt côn trùng, diệt khuẩn dùng trong lĩnh vực gia dụng và y tế.</w:t>
            </w:r>
          </w:p>
        </w:tc>
      </w:tr>
      <w:tr w:rsidR="000742CE" w:rsidRPr="00261BBB" w14:paraId="6C00FC55" w14:textId="77777777" w:rsidTr="00D15401">
        <w:tc>
          <w:tcPr>
            <w:tcW w:w="291" w:type="pct"/>
          </w:tcPr>
          <w:p w14:paraId="69E8B5B5"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26.</w:t>
            </w:r>
          </w:p>
        </w:tc>
        <w:tc>
          <w:tcPr>
            <w:tcW w:w="4709" w:type="pct"/>
          </w:tcPr>
          <w:p w14:paraId="1F8FD592"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số 02/2003/TT-BYT ngày 28/03/2003 của Bộ trưởng Bộ Y tế hướng dẫn thực hiện Chương trình phối hợp hoạt động đẩy mạnh chăm sóc và bảo vệ sức khỏe nhân dân trong phong trào “Toàn dân đoàn kết xây dựng đời sống văn hóa”.</w:t>
            </w:r>
          </w:p>
        </w:tc>
      </w:tr>
      <w:tr w:rsidR="000742CE" w:rsidRPr="00261BBB" w14:paraId="69F08993" w14:textId="77777777" w:rsidTr="00D15401">
        <w:tc>
          <w:tcPr>
            <w:tcW w:w="291" w:type="pct"/>
          </w:tcPr>
          <w:p w14:paraId="7CDD2EDA"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27.</w:t>
            </w:r>
          </w:p>
        </w:tc>
        <w:tc>
          <w:tcPr>
            <w:tcW w:w="4709" w:type="pct"/>
          </w:tcPr>
          <w:p w14:paraId="4C5B69A4"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Quyết định số 26/2007/QĐ-BYT ngày 19/4/2007 của Bộ trưởng Bộ Y tế về việc bãi bỏ Quyết định số 1635/2004/QĐ-BYT ngày 11/5/2004 của Bộ trưởng Bộ Y tế về việc ban hành Quy chế chứng nhận danh hiệu Gia đình sức khỏe, Làng sức khỏe, Khu phố sức khỏe và Khu dân cư sức khỏe.</w:t>
            </w:r>
          </w:p>
        </w:tc>
      </w:tr>
      <w:tr w:rsidR="000742CE" w:rsidRPr="00261BBB" w14:paraId="2030B2CA" w14:textId="77777777" w:rsidTr="00D15401">
        <w:tc>
          <w:tcPr>
            <w:tcW w:w="5000" w:type="pct"/>
            <w:gridSpan w:val="2"/>
          </w:tcPr>
          <w:p w14:paraId="4BDAB3CE" w14:textId="77777777" w:rsidR="000742CE" w:rsidRPr="00261BBB" w:rsidRDefault="000742CE" w:rsidP="00D15401">
            <w:pPr>
              <w:pStyle w:val="TableParagraph"/>
              <w:spacing w:before="120"/>
              <w:rPr>
                <w:rFonts w:ascii="Arial" w:hAnsi="Arial" w:cs="Arial"/>
                <w:b/>
                <w:sz w:val="20"/>
              </w:rPr>
            </w:pPr>
            <w:r w:rsidRPr="00261BBB">
              <w:rPr>
                <w:rFonts w:ascii="Arial" w:hAnsi="Arial" w:cs="Arial"/>
                <w:b/>
                <w:sz w:val="20"/>
              </w:rPr>
              <w:t>VIII. LĨNH VỰC SỨC KHỎE BÀ MẸ TRẺ EM</w:t>
            </w:r>
          </w:p>
        </w:tc>
      </w:tr>
      <w:tr w:rsidR="000742CE" w:rsidRPr="00261BBB" w14:paraId="6D313F1A" w14:textId="77777777" w:rsidTr="00D15401">
        <w:tc>
          <w:tcPr>
            <w:tcW w:w="291" w:type="pct"/>
          </w:tcPr>
          <w:p w14:paraId="0747B7C4"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28.</w:t>
            </w:r>
          </w:p>
        </w:tc>
        <w:tc>
          <w:tcPr>
            <w:tcW w:w="4709" w:type="pct"/>
          </w:tcPr>
          <w:p w14:paraId="65619F83"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Thông tư liên tịch số 10/2006/TTLT/BYT-BTM-BVHTT-UBDSGĐTE ngày 25/8/2006 hướng dẫn thi hành Nghị định số 21/2006/NĐ-CP ngày 27/02/2006 của Chính phủ về kinh doanh và sử dụng các sản phẩm dinh dưỡng dùng cho trẻ nhỏ</w:t>
            </w:r>
          </w:p>
        </w:tc>
      </w:tr>
    </w:tbl>
    <w:p w14:paraId="154EB279" w14:textId="77777777" w:rsidR="000742CE" w:rsidRPr="00261BBB" w:rsidRDefault="000742CE" w:rsidP="000742CE">
      <w:pPr>
        <w:pStyle w:val="ListParagraph"/>
        <w:tabs>
          <w:tab w:val="left" w:pos="517"/>
        </w:tabs>
        <w:ind w:left="0" w:firstLine="0"/>
        <w:jc w:val="left"/>
        <w:rPr>
          <w:rFonts w:ascii="Arial" w:hAnsi="Arial" w:cs="Arial"/>
          <w:b/>
          <w:sz w:val="20"/>
        </w:rPr>
      </w:pPr>
      <w:r w:rsidRPr="00261BBB">
        <w:rPr>
          <w:rFonts w:ascii="Arial" w:hAnsi="Arial" w:cs="Arial"/>
          <w:b/>
          <w:bCs/>
          <w:sz w:val="20"/>
          <w:szCs w:val="26"/>
          <w:lang w:bidi="vi"/>
        </w:rPr>
        <w:t xml:space="preserve">B. </w:t>
      </w:r>
      <w:r w:rsidRPr="00261BBB">
        <w:rPr>
          <w:rFonts w:ascii="Arial" w:hAnsi="Arial" w:cs="Arial"/>
          <w:b/>
          <w:sz w:val="20"/>
        </w:rPr>
        <w:t>DANH MỤC VĂN BẢN BÃI BỎ MỘT PHẦN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4"/>
        <w:gridCol w:w="5451"/>
        <w:gridCol w:w="3385"/>
      </w:tblGrid>
      <w:tr w:rsidR="000742CE" w:rsidRPr="00261BBB" w14:paraId="09743334" w14:textId="77777777" w:rsidTr="00D15401">
        <w:tc>
          <w:tcPr>
            <w:tcW w:w="275" w:type="pct"/>
            <w:vAlign w:val="center"/>
          </w:tcPr>
          <w:p w14:paraId="07218056"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STT</w:t>
            </w:r>
          </w:p>
        </w:tc>
        <w:tc>
          <w:tcPr>
            <w:tcW w:w="2915" w:type="pct"/>
            <w:vAlign w:val="center"/>
          </w:tcPr>
          <w:p w14:paraId="2B451572"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TÊN VĂN BẢN</w:t>
            </w:r>
          </w:p>
        </w:tc>
        <w:tc>
          <w:tcPr>
            <w:tcW w:w="1810" w:type="pct"/>
            <w:vAlign w:val="center"/>
          </w:tcPr>
          <w:p w14:paraId="145484B8" w14:textId="77777777" w:rsidR="000742CE" w:rsidRPr="00261BBB" w:rsidRDefault="000742CE" w:rsidP="00D15401">
            <w:pPr>
              <w:pStyle w:val="TableParagraph"/>
              <w:spacing w:before="120"/>
              <w:jc w:val="center"/>
              <w:rPr>
                <w:rFonts w:ascii="Arial" w:hAnsi="Arial" w:cs="Arial"/>
                <w:b/>
                <w:sz w:val="20"/>
              </w:rPr>
            </w:pPr>
            <w:r w:rsidRPr="00261BBB">
              <w:rPr>
                <w:rFonts w:ascii="Arial" w:hAnsi="Arial" w:cs="Arial"/>
                <w:b/>
                <w:sz w:val="20"/>
              </w:rPr>
              <w:t>NỘI DUNG BÃI BỎ</w:t>
            </w:r>
          </w:p>
        </w:tc>
      </w:tr>
      <w:tr w:rsidR="000742CE" w:rsidRPr="00261BBB" w14:paraId="493EFD97" w14:textId="77777777" w:rsidTr="00D15401">
        <w:tc>
          <w:tcPr>
            <w:tcW w:w="275" w:type="pct"/>
          </w:tcPr>
          <w:p w14:paraId="49DD19BF" w14:textId="77777777" w:rsidR="000742CE" w:rsidRPr="00261BBB" w:rsidRDefault="000742CE" w:rsidP="00D15401">
            <w:pPr>
              <w:pStyle w:val="TableParagraph"/>
              <w:spacing w:before="120"/>
              <w:jc w:val="center"/>
              <w:rPr>
                <w:rFonts w:ascii="Arial" w:hAnsi="Arial" w:cs="Arial"/>
                <w:sz w:val="20"/>
              </w:rPr>
            </w:pPr>
            <w:bookmarkStart w:id="185" w:name="diem_1_b_6"/>
            <w:r w:rsidRPr="00261BBB">
              <w:rPr>
                <w:rFonts w:ascii="Arial" w:hAnsi="Arial" w:cs="Arial"/>
                <w:sz w:val="20"/>
              </w:rPr>
              <w:t>1</w:t>
            </w:r>
            <w:bookmarkEnd w:id="185"/>
          </w:p>
        </w:tc>
        <w:tc>
          <w:tcPr>
            <w:tcW w:w="2915" w:type="pct"/>
            <w:vAlign w:val="center"/>
          </w:tcPr>
          <w:p w14:paraId="423195A5" w14:textId="77777777" w:rsidR="000742CE" w:rsidRPr="00261BBB" w:rsidRDefault="000742CE" w:rsidP="00D15401">
            <w:pPr>
              <w:pStyle w:val="TableParagraph"/>
              <w:spacing w:before="120"/>
              <w:rPr>
                <w:rFonts w:ascii="Arial" w:hAnsi="Arial" w:cs="Arial"/>
                <w:sz w:val="20"/>
              </w:rPr>
            </w:pPr>
            <w:bookmarkStart w:id="186" w:name="diem_1_b_6_name"/>
            <w:r w:rsidRPr="00261BBB">
              <w:rPr>
                <w:rFonts w:ascii="Arial" w:hAnsi="Arial" w:cs="Arial"/>
                <w:sz w:val="20"/>
              </w:rPr>
              <w:t>Thông tư số</w:t>
            </w:r>
            <w:bookmarkEnd w:id="186"/>
            <w:r w:rsidRPr="00261BBB">
              <w:rPr>
                <w:rFonts w:ascii="Arial" w:hAnsi="Arial" w:cs="Arial"/>
                <w:sz w:val="20"/>
              </w:rPr>
              <w:t xml:space="preserve"> 52/2015/TT-BYT </w:t>
            </w:r>
            <w:bookmarkStart w:id="187" w:name="diem_1_b_6_name_name"/>
            <w:r w:rsidRPr="00261BBB">
              <w:rPr>
                <w:rFonts w:ascii="Arial" w:hAnsi="Arial" w:cs="Arial"/>
                <w:sz w:val="20"/>
              </w:rPr>
              <w:t>ngày 21/12/2015 của Bộ trưởng Bộ Y tế Kiểm tra nhà nước về an toàn thực phẩm đối với thực phẩm nhập khẩu và kiểm soát thực phẩm nhập khẩu, cấp giấy chứng nhận đối với thực phẩm nhập khẩu thuộc phạm vi quản lý nhà nước của Bộ Y tế.</w:t>
            </w:r>
            <w:bookmarkEnd w:id="187"/>
          </w:p>
        </w:tc>
        <w:tc>
          <w:tcPr>
            <w:tcW w:w="1810" w:type="pct"/>
          </w:tcPr>
          <w:p w14:paraId="0346ABF1"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t>Các quy định trong thông tư trừ quy định liên quan đến hồ sơ, thủ tục cấp, thu hồi giấy chứng nhận Y tế đối với sản phẩm thực phẩm nhập khẩu.</w:t>
            </w:r>
          </w:p>
        </w:tc>
      </w:tr>
      <w:tr w:rsidR="000742CE" w:rsidRPr="00261BBB" w14:paraId="59D257A2" w14:textId="77777777" w:rsidTr="00D15401">
        <w:tc>
          <w:tcPr>
            <w:tcW w:w="275" w:type="pct"/>
          </w:tcPr>
          <w:p w14:paraId="109356D0" w14:textId="77777777" w:rsidR="000742CE" w:rsidRPr="00261BBB" w:rsidRDefault="000742CE" w:rsidP="00D15401">
            <w:pPr>
              <w:pStyle w:val="TableParagraph"/>
              <w:spacing w:before="120"/>
              <w:jc w:val="center"/>
              <w:rPr>
                <w:rFonts w:ascii="Arial" w:hAnsi="Arial" w:cs="Arial"/>
                <w:b/>
                <w:sz w:val="20"/>
              </w:rPr>
            </w:pPr>
            <w:bookmarkStart w:id="188" w:name="diem_2_b_6"/>
            <w:r w:rsidRPr="00261BBB">
              <w:rPr>
                <w:rFonts w:ascii="Arial" w:hAnsi="Arial" w:cs="Arial"/>
                <w:b/>
                <w:sz w:val="20"/>
              </w:rPr>
              <w:t>2</w:t>
            </w:r>
            <w:bookmarkEnd w:id="188"/>
          </w:p>
        </w:tc>
        <w:tc>
          <w:tcPr>
            <w:tcW w:w="2915" w:type="pct"/>
            <w:vAlign w:val="center"/>
          </w:tcPr>
          <w:p w14:paraId="7F762294" w14:textId="77777777" w:rsidR="000742CE" w:rsidRPr="00261BBB" w:rsidRDefault="000742CE" w:rsidP="00D15401">
            <w:pPr>
              <w:pStyle w:val="TableParagraph"/>
              <w:spacing w:before="120"/>
              <w:rPr>
                <w:rFonts w:ascii="Arial" w:hAnsi="Arial" w:cs="Arial"/>
                <w:sz w:val="20"/>
              </w:rPr>
            </w:pPr>
            <w:bookmarkStart w:id="189" w:name="diem_2_b_6_name"/>
            <w:r w:rsidRPr="00261BBB">
              <w:rPr>
                <w:rFonts w:ascii="Arial" w:hAnsi="Arial" w:cs="Arial"/>
                <w:sz w:val="20"/>
              </w:rPr>
              <w:t xml:space="preserve">Quyết định số 46/2007/QĐ-BYT ngày 19/12/2007 của Bộ </w:t>
            </w:r>
            <w:r w:rsidRPr="00261BBB">
              <w:rPr>
                <w:rFonts w:ascii="Arial" w:hAnsi="Arial" w:cs="Arial"/>
                <w:sz w:val="20"/>
              </w:rPr>
              <w:lastRenderedPageBreak/>
              <w:t>trưởng Bộ Y tế về việc ban hành “Quy định giới hạn tối đa ô nhiễm sinh học và hóa học trong thực phẩm”.</w:t>
            </w:r>
            <w:bookmarkEnd w:id="189"/>
          </w:p>
        </w:tc>
        <w:tc>
          <w:tcPr>
            <w:tcW w:w="1810" w:type="pct"/>
          </w:tcPr>
          <w:p w14:paraId="721990BB" w14:textId="77777777" w:rsidR="000742CE" w:rsidRPr="00261BBB" w:rsidRDefault="000742CE" w:rsidP="00D15401">
            <w:pPr>
              <w:pStyle w:val="TableParagraph"/>
              <w:spacing w:before="120"/>
              <w:rPr>
                <w:rFonts w:ascii="Arial" w:hAnsi="Arial" w:cs="Arial"/>
                <w:sz w:val="20"/>
              </w:rPr>
            </w:pPr>
            <w:r w:rsidRPr="00261BBB">
              <w:rPr>
                <w:rFonts w:ascii="Arial" w:hAnsi="Arial" w:cs="Arial"/>
                <w:sz w:val="20"/>
              </w:rPr>
              <w:lastRenderedPageBreak/>
              <w:t xml:space="preserve">Quy định về chỉ tiêu giới hạn vi sinh </w:t>
            </w:r>
            <w:r w:rsidRPr="00261BBB">
              <w:rPr>
                <w:rFonts w:ascii="Arial" w:hAnsi="Arial" w:cs="Arial"/>
                <w:sz w:val="20"/>
              </w:rPr>
              <w:lastRenderedPageBreak/>
              <w:t>vật của B.cereus đối với sản phẩm Thức ăn khô và thức ăn dinh dưỡng cho trẻ em, thức ăn thay thế đặc biệt (phải xử lý nhiệt trước khi sử dụng) và Thức ăn khô và thức ăn dinh dưỡng cho trẻ em, thức ăn thay thế đặc biệt (dùng trực tiếp, không qua xử lý nhiệt trước khi sử dụng) thuộc mục 6.9. Quy định giới hạn cho phép vi sinh vật trong thức ăn đặc biệt tại Phần 6. Giới hạn vi sinh vật trong thực phẩm của Quy định Giới hạn tối đa ô nhiễm sinh học và hóa học trong thực phẩm được ban hành kèm theo Quyết định.</w:t>
            </w:r>
          </w:p>
        </w:tc>
      </w:tr>
    </w:tbl>
    <w:p w14:paraId="7578CBDF" w14:textId="77777777" w:rsidR="000742CE" w:rsidRPr="00261BBB" w:rsidRDefault="000742CE" w:rsidP="000742CE">
      <w:pPr>
        <w:pStyle w:val="BodyText0"/>
        <w:spacing w:before="120"/>
        <w:rPr>
          <w:rFonts w:ascii="Arial" w:hAnsi="Arial" w:cs="Arial"/>
          <w:sz w:val="20"/>
          <w:lang w:val="en-US"/>
        </w:rPr>
      </w:pPr>
    </w:p>
    <w:p w14:paraId="2094F579" w14:textId="546BBC91" w:rsidR="000C691F" w:rsidRPr="000742CE" w:rsidRDefault="000C691F" w:rsidP="000742CE"/>
    <w:sectPr w:rsidR="000C691F" w:rsidRPr="000742CE">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37A9D" w14:textId="77777777" w:rsidR="00805001" w:rsidRDefault="00805001" w:rsidP="002341B2">
      <w:r>
        <w:separator/>
      </w:r>
    </w:p>
  </w:endnote>
  <w:endnote w:type="continuationSeparator" w:id="0">
    <w:p w14:paraId="6350FA6E" w14:textId="77777777" w:rsidR="00805001" w:rsidRDefault="0080500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37215" w14:textId="77777777" w:rsidR="00805001" w:rsidRDefault="00805001" w:rsidP="002341B2">
      <w:r>
        <w:separator/>
      </w:r>
    </w:p>
  </w:footnote>
  <w:footnote w:type="continuationSeparator" w:id="0">
    <w:p w14:paraId="17BE79EA" w14:textId="77777777" w:rsidR="00805001" w:rsidRDefault="00805001" w:rsidP="002341B2">
      <w:r>
        <w:continuationSeparator/>
      </w:r>
    </w:p>
  </w:footnote>
  <w:footnote w:id="1">
    <w:p w14:paraId="36322B0A" w14:textId="77777777" w:rsidR="000742CE" w:rsidRPr="00CC72B3" w:rsidRDefault="000742CE" w:rsidP="000742CE">
      <w:pPr>
        <w:pStyle w:val="FootnoteText"/>
        <w:widowControl/>
        <w:spacing w:after="120"/>
        <w:rPr>
          <w:rFonts w:ascii="Arial" w:hAnsi="Arial" w:cs="Arial"/>
          <w:lang w:val="en-US"/>
        </w:rPr>
      </w:pPr>
      <w:r w:rsidRPr="00CC72B3">
        <w:rPr>
          <w:rStyle w:val="FootnoteReference"/>
          <w:rFonts w:ascii="Arial" w:hAnsi="Arial" w:cs="Arial"/>
        </w:rPr>
        <w:t>1</w:t>
      </w:r>
      <w:r w:rsidRPr="00CC72B3">
        <w:rPr>
          <w:rFonts w:ascii="Arial" w:hAnsi="Arial" w:cs="Arial"/>
        </w:rPr>
        <w:t xml:space="preserve"> Như đã được định nghĩa rõ ràng trong tài liệu hướng dẫn cho các công ty về báo cáo tác dụng phụ của sản phẩm mỹ phẩm. </w:t>
      </w:r>
      <w:r w:rsidRPr="00CC72B3">
        <w:rPr>
          <w:rFonts w:ascii="Arial" w:hAnsi="Arial" w:cs="Arial"/>
          <w:i/>
        </w:rPr>
        <w:t>As defined in the Guide Manual for the Industry on Adverse Event Reporting of Cosmetics Products.</w:t>
      </w:r>
    </w:p>
  </w:footnote>
  <w:footnote w:id="2">
    <w:p w14:paraId="3DA9F061" w14:textId="77777777" w:rsidR="000742CE" w:rsidRPr="00CC72B3" w:rsidRDefault="000742CE" w:rsidP="000742CE">
      <w:pPr>
        <w:pStyle w:val="FootnoteText"/>
        <w:widowControl/>
        <w:spacing w:after="120"/>
        <w:rPr>
          <w:rFonts w:ascii="Arial" w:hAnsi="Arial" w:cs="Arial"/>
          <w:lang w:val="en-US"/>
        </w:rPr>
      </w:pPr>
      <w:r w:rsidRPr="00CC72B3">
        <w:rPr>
          <w:rStyle w:val="FootnoteReference"/>
          <w:rFonts w:ascii="Arial" w:hAnsi="Arial" w:cs="Arial"/>
        </w:rPr>
        <w:t>2</w:t>
      </w:r>
      <w:r w:rsidRPr="00CC72B3">
        <w:rPr>
          <w:rFonts w:ascii="Arial" w:hAnsi="Arial" w:cs="Arial"/>
        </w:rPr>
        <w:t xml:space="preserve"> Trình bày trong phụ lục I trong tài liệu hướng dẫn cho các công ty về báo cáo tác dụng phụ của sản phẩm mỹ phẩm. </w:t>
      </w:r>
      <w:r w:rsidRPr="00CC72B3">
        <w:rPr>
          <w:rFonts w:ascii="Arial" w:hAnsi="Arial" w:cs="Arial"/>
          <w:i/>
        </w:rPr>
        <w:t>Set out in Appendix I to the Guide Manual for the Industry on Adverse Event Reporting of Cosmetics Products.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61FADE"/>
    <w:multiLevelType w:val="multilevel"/>
    <w:tmpl w:val="8461FADE"/>
    <w:lvl w:ilvl="0">
      <w:start w:val="1"/>
      <w:numFmt w:val="upperLetter"/>
      <w:lvlText w:val="%1."/>
      <w:lvlJc w:val="left"/>
      <w:pPr>
        <w:ind w:left="529" w:hanging="314"/>
      </w:pPr>
      <w:rPr>
        <w:rFonts w:ascii="Times New Roman" w:eastAsia="Times New Roman" w:hAnsi="Times New Roman" w:cs="Times New Roman" w:hint="default"/>
        <w:b/>
        <w:bCs/>
        <w:spacing w:val="-9"/>
        <w:w w:val="101"/>
        <w:sz w:val="26"/>
        <w:szCs w:val="26"/>
        <w:lang w:val="vi" w:eastAsia="vi" w:bidi="vi"/>
      </w:rPr>
    </w:lvl>
    <w:lvl w:ilvl="1">
      <w:numFmt w:val="bullet"/>
      <w:lvlText w:val="•"/>
      <w:lvlJc w:val="left"/>
      <w:pPr>
        <w:ind w:left="1906" w:hanging="314"/>
      </w:pPr>
      <w:rPr>
        <w:rFonts w:hint="default"/>
        <w:lang w:val="vi" w:eastAsia="vi" w:bidi="vi"/>
      </w:rPr>
    </w:lvl>
    <w:lvl w:ilvl="2">
      <w:numFmt w:val="bullet"/>
      <w:lvlText w:val="•"/>
      <w:lvlJc w:val="left"/>
      <w:pPr>
        <w:ind w:left="3292" w:hanging="314"/>
      </w:pPr>
      <w:rPr>
        <w:rFonts w:hint="default"/>
        <w:lang w:val="vi" w:eastAsia="vi" w:bidi="vi"/>
      </w:rPr>
    </w:lvl>
    <w:lvl w:ilvl="3">
      <w:numFmt w:val="bullet"/>
      <w:lvlText w:val="•"/>
      <w:lvlJc w:val="left"/>
      <w:pPr>
        <w:ind w:left="4678" w:hanging="314"/>
      </w:pPr>
      <w:rPr>
        <w:rFonts w:hint="default"/>
        <w:lang w:val="vi" w:eastAsia="vi" w:bidi="vi"/>
      </w:rPr>
    </w:lvl>
    <w:lvl w:ilvl="4">
      <w:numFmt w:val="bullet"/>
      <w:lvlText w:val="•"/>
      <w:lvlJc w:val="left"/>
      <w:pPr>
        <w:ind w:left="6064" w:hanging="314"/>
      </w:pPr>
      <w:rPr>
        <w:rFonts w:hint="default"/>
        <w:lang w:val="vi" w:eastAsia="vi" w:bidi="vi"/>
      </w:rPr>
    </w:lvl>
    <w:lvl w:ilvl="5">
      <w:numFmt w:val="bullet"/>
      <w:lvlText w:val="•"/>
      <w:lvlJc w:val="left"/>
      <w:pPr>
        <w:ind w:left="7450" w:hanging="314"/>
      </w:pPr>
      <w:rPr>
        <w:rFonts w:hint="default"/>
        <w:lang w:val="vi" w:eastAsia="vi" w:bidi="vi"/>
      </w:rPr>
    </w:lvl>
    <w:lvl w:ilvl="6">
      <w:numFmt w:val="bullet"/>
      <w:lvlText w:val="•"/>
      <w:lvlJc w:val="left"/>
      <w:pPr>
        <w:ind w:left="8836" w:hanging="314"/>
      </w:pPr>
      <w:rPr>
        <w:rFonts w:hint="default"/>
        <w:lang w:val="vi" w:eastAsia="vi" w:bidi="vi"/>
      </w:rPr>
    </w:lvl>
    <w:lvl w:ilvl="7">
      <w:numFmt w:val="bullet"/>
      <w:lvlText w:val="•"/>
      <w:lvlJc w:val="left"/>
      <w:pPr>
        <w:ind w:left="10222" w:hanging="314"/>
      </w:pPr>
      <w:rPr>
        <w:rFonts w:hint="default"/>
        <w:lang w:val="vi" w:eastAsia="vi" w:bidi="vi"/>
      </w:rPr>
    </w:lvl>
    <w:lvl w:ilvl="8">
      <w:numFmt w:val="bullet"/>
      <w:lvlText w:val="•"/>
      <w:lvlJc w:val="left"/>
      <w:pPr>
        <w:ind w:left="11608" w:hanging="314"/>
      </w:pPr>
      <w:rPr>
        <w:rFonts w:hint="default"/>
        <w:lang w:val="vi" w:eastAsia="vi" w:bidi="vi"/>
      </w:rPr>
    </w:lvl>
  </w:abstractNum>
  <w:abstractNum w:abstractNumId="1" w15:restartNumberingAfterBreak="0">
    <w:nsid w:val="9239341B"/>
    <w:multiLevelType w:val="multilevel"/>
    <w:tmpl w:val="9239341B"/>
    <w:lvl w:ilvl="0">
      <w:start w:val="11"/>
      <w:numFmt w:val="lowerLetter"/>
      <w:lvlText w:val="%1)"/>
      <w:lvlJc w:val="left"/>
      <w:pPr>
        <w:ind w:left="1374" w:hanging="285"/>
      </w:pPr>
      <w:rPr>
        <w:rFonts w:ascii="Times New Roman" w:eastAsia="Times New Roman" w:hAnsi="Times New Roman" w:cs="Times New Roman" w:hint="default"/>
        <w:w w:val="101"/>
        <w:sz w:val="26"/>
        <w:szCs w:val="26"/>
        <w:lang w:val="vi" w:eastAsia="vi" w:bidi="vi"/>
      </w:rPr>
    </w:lvl>
    <w:lvl w:ilvl="1">
      <w:numFmt w:val="bullet"/>
      <w:lvlText w:val="•"/>
      <w:lvlJc w:val="left"/>
      <w:pPr>
        <w:ind w:left="2160" w:hanging="285"/>
      </w:pPr>
      <w:rPr>
        <w:rFonts w:hint="default"/>
        <w:lang w:val="vi" w:eastAsia="vi" w:bidi="vi"/>
      </w:rPr>
    </w:lvl>
    <w:lvl w:ilvl="2">
      <w:numFmt w:val="bullet"/>
      <w:lvlText w:val="•"/>
      <w:lvlJc w:val="left"/>
      <w:pPr>
        <w:ind w:left="2940" w:hanging="285"/>
      </w:pPr>
      <w:rPr>
        <w:rFonts w:hint="default"/>
        <w:lang w:val="vi" w:eastAsia="vi" w:bidi="vi"/>
      </w:rPr>
    </w:lvl>
    <w:lvl w:ilvl="3">
      <w:numFmt w:val="bullet"/>
      <w:lvlText w:val="•"/>
      <w:lvlJc w:val="left"/>
      <w:pPr>
        <w:ind w:left="3720" w:hanging="285"/>
      </w:pPr>
      <w:rPr>
        <w:rFonts w:hint="default"/>
        <w:lang w:val="vi" w:eastAsia="vi" w:bidi="vi"/>
      </w:rPr>
    </w:lvl>
    <w:lvl w:ilvl="4">
      <w:numFmt w:val="bullet"/>
      <w:lvlText w:val="•"/>
      <w:lvlJc w:val="left"/>
      <w:pPr>
        <w:ind w:left="4500" w:hanging="285"/>
      </w:pPr>
      <w:rPr>
        <w:rFonts w:hint="default"/>
        <w:lang w:val="vi" w:eastAsia="vi" w:bidi="vi"/>
      </w:rPr>
    </w:lvl>
    <w:lvl w:ilvl="5">
      <w:numFmt w:val="bullet"/>
      <w:lvlText w:val="•"/>
      <w:lvlJc w:val="left"/>
      <w:pPr>
        <w:ind w:left="5280" w:hanging="285"/>
      </w:pPr>
      <w:rPr>
        <w:rFonts w:hint="default"/>
        <w:lang w:val="vi" w:eastAsia="vi" w:bidi="vi"/>
      </w:rPr>
    </w:lvl>
    <w:lvl w:ilvl="6">
      <w:numFmt w:val="bullet"/>
      <w:lvlText w:val="•"/>
      <w:lvlJc w:val="left"/>
      <w:pPr>
        <w:ind w:left="6060" w:hanging="285"/>
      </w:pPr>
      <w:rPr>
        <w:rFonts w:hint="default"/>
        <w:lang w:val="vi" w:eastAsia="vi" w:bidi="vi"/>
      </w:rPr>
    </w:lvl>
    <w:lvl w:ilvl="7">
      <w:numFmt w:val="bullet"/>
      <w:lvlText w:val="•"/>
      <w:lvlJc w:val="left"/>
      <w:pPr>
        <w:ind w:left="6840" w:hanging="285"/>
      </w:pPr>
      <w:rPr>
        <w:rFonts w:hint="default"/>
        <w:lang w:val="vi" w:eastAsia="vi" w:bidi="vi"/>
      </w:rPr>
    </w:lvl>
    <w:lvl w:ilvl="8">
      <w:numFmt w:val="bullet"/>
      <w:lvlText w:val="•"/>
      <w:lvlJc w:val="left"/>
      <w:pPr>
        <w:ind w:left="7620" w:hanging="285"/>
      </w:pPr>
      <w:rPr>
        <w:rFonts w:hint="default"/>
        <w:lang w:val="vi" w:eastAsia="vi" w:bidi="vi"/>
      </w:rPr>
    </w:lvl>
  </w:abstractNum>
  <w:abstractNum w:abstractNumId="2" w15:restartNumberingAfterBreak="0">
    <w:nsid w:val="9288B902"/>
    <w:multiLevelType w:val="multilevel"/>
    <w:tmpl w:val="9288B902"/>
    <w:lvl w:ilvl="0">
      <w:numFmt w:val="bullet"/>
      <w:lvlText w:val="-"/>
      <w:lvlJc w:val="left"/>
      <w:pPr>
        <w:ind w:left="430" w:hanging="118"/>
      </w:pPr>
      <w:rPr>
        <w:rFonts w:ascii="Times New Roman" w:eastAsia="Times New Roman" w:hAnsi="Times New Roman" w:cs="Times New Roman" w:hint="default"/>
        <w:w w:val="103"/>
        <w:sz w:val="20"/>
        <w:szCs w:val="20"/>
        <w:lang w:val="vi" w:eastAsia="vi" w:bidi="vi"/>
      </w:rPr>
    </w:lvl>
    <w:lvl w:ilvl="1">
      <w:numFmt w:val="bullet"/>
      <w:lvlText w:val="•"/>
      <w:lvlJc w:val="left"/>
      <w:pPr>
        <w:ind w:left="544" w:hanging="118"/>
      </w:pPr>
      <w:rPr>
        <w:rFonts w:hint="default"/>
        <w:lang w:val="vi" w:eastAsia="vi" w:bidi="vi"/>
      </w:rPr>
    </w:lvl>
    <w:lvl w:ilvl="2">
      <w:numFmt w:val="bullet"/>
      <w:lvlText w:val="•"/>
      <w:lvlJc w:val="left"/>
      <w:pPr>
        <w:ind w:left="649" w:hanging="118"/>
      </w:pPr>
      <w:rPr>
        <w:rFonts w:hint="default"/>
        <w:lang w:val="vi" w:eastAsia="vi" w:bidi="vi"/>
      </w:rPr>
    </w:lvl>
    <w:lvl w:ilvl="3">
      <w:numFmt w:val="bullet"/>
      <w:lvlText w:val="•"/>
      <w:lvlJc w:val="left"/>
      <w:pPr>
        <w:ind w:left="753" w:hanging="118"/>
      </w:pPr>
      <w:rPr>
        <w:rFonts w:hint="default"/>
        <w:lang w:val="vi" w:eastAsia="vi" w:bidi="vi"/>
      </w:rPr>
    </w:lvl>
    <w:lvl w:ilvl="4">
      <w:numFmt w:val="bullet"/>
      <w:lvlText w:val="•"/>
      <w:lvlJc w:val="left"/>
      <w:pPr>
        <w:ind w:left="858" w:hanging="118"/>
      </w:pPr>
      <w:rPr>
        <w:rFonts w:hint="default"/>
        <w:lang w:val="vi" w:eastAsia="vi" w:bidi="vi"/>
      </w:rPr>
    </w:lvl>
    <w:lvl w:ilvl="5">
      <w:numFmt w:val="bullet"/>
      <w:lvlText w:val="•"/>
      <w:lvlJc w:val="left"/>
      <w:pPr>
        <w:ind w:left="962" w:hanging="118"/>
      </w:pPr>
      <w:rPr>
        <w:rFonts w:hint="default"/>
        <w:lang w:val="vi" w:eastAsia="vi" w:bidi="vi"/>
      </w:rPr>
    </w:lvl>
    <w:lvl w:ilvl="6">
      <w:numFmt w:val="bullet"/>
      <w:lvlText w:val="•"/>
      <w:lvlJc w:val="left"/>
      <w:pPr>
        <w:ind w:left="1067" w:hanging="118"/>
      </w:pPr>
      <w:rPr>
        <w:rFonts w:hint="default"/>
        <w:lang w:val="vi" w:eastAsia="vi" w:bidi="vi"/>
      </w:rPr>
    </w:lvl>
    <w:lvl w:ilvl="7">
      <w:numFmt w:val="bullet"/>
      <w:lvlText w:val="•"/>
      <w:lvlJc w:val="left"/>
      <w:pPr>
        <w:ind w:left="1171" w:hanging="118"/>
      </w:pPr>
      <w:rPr>
        <w:rFonts w:hint="default"/>
        <w:lang w:val="vi" w:eastAsia="vi" w:bidi="vi"/>
      </w:rPr>
    </w:lvl>
    <w:lvl w:ilvl="8">
      <w:numFmt w:val="bullet"/>
      <w:lvlText w:val="•"/>
      <w:lvlJc w:val="left"/>
      <w:pPr>
        <w:ind w:left="1276" w:hanging="118"/>
      </w:pPr>
      <w:rPr>
        <w:rFonts w:hint="default"/>
        <w:lang w:val="vi" w:eastAsia="vi" w:bidi="vi"/>
      </w:rPr>
    </w:lvl>
  </w:abstractNum>
  <w:abstractNum w:abstractNumId="3" w15:restartNumberingAfterBreak="0">
    <w:nsid w:val="9C8AC8EF"/>
    <w:multiLevelType w:val="multilevel"/>
    <w:tmpl w:val="9C8AC8EF"/>
    <w:lvl w:ilvl="0">
      <w:start w:val="1"/>
      <w:numFmt w:val="decimal"/>
      <w:lvlText w:val="%1."/>
      <w:lvlJc w:val="left"/>
      <w:pPr>
        <w:ind w:left="1351" w:hanging="262"/>
      </w:pPr>
      <w:rPr>
        <w:rFonts w:ascii="Times New Roman" w:eastAsia="Times New Roman" w:hAnsi="Times New Roman" w:cs="Times New Roman" w:hint="default"/>
        <w:w w:val="101"/>
        <w:sz w:val="26"/>
        <w:szCs w:val="26"/>
        <w:lang w:val="vi" w:eastAsia="vi" w:bidi="vi"/>
      </w:rPr>
    </w:lvl>
    <w:lvl w:ilvl="1">
      <w:numFmt w:val="bullet"/>
      <w:lvlText w:val="•"/>
      <w:lvlJc w:val="left"/>
      <w:pPr>
        <w:ind w:left="2142" w:hanging="262"/>
      </w:pPr>
      <w:rPr>
        <w:rFonts w:hint="default"/>
        <w:lang w:val="vi" w:eastAsia="vi" w:bidi="vi"/>
      </w:rPr>
    </w:lvl>
    <w:lvl w:ilvl="2">
      <w:numFmt w:val="bullet"/>
      <w:lvlText w:val="•"/>
      <w:lvlJc w:val="left"/>
      <w:pPr>
        <w:ind w:left="2924" w:hanging="262"/>
      </w:pPr>
      <w:rPr>
        <w:rFonts w:hint="default"/>
        <w:lang w:val="vi" w:eastAsia="vi" w:bidi="vi"/>
      </w:rPr>
    </w:lvl>
    <w:lvl w:ilvl="3">
      <w:numFmt w:val="bullet"/>
      <w:lvlText w:val="•"/>
      <w:lvlJc w:val="left"/>
      <w:pPr>
        <w:ind w:left="3706" w:hanging="262"/>
      </w:pPr>
      <w:rPr>
        <w:rFonts w:hint="default"/>
        <w:lang w:val="vi" w:eastAsia="vi" w:bidi="vi"/>
      </w:rPr>
    </w:lvl>
    <w:lvl w:ilvl="4">
      <w:numFmt w:val="bullet"/>
      <w:lvlText w:val="•"/>
      <w:lvlJc w:val="left"/>
      <w:pPr>
        <w:ind w:left="4488" w:hanging="262"/>
      </w:pPr>
      <w:rPr>
        <w:rFonts w:hint="default"/>
        <w:lang w:val="vi" w:eastAsia="vi" w:bidi="vi"/>
      </w:rPr>
    </w:lvl>
    <w:lvl w:ilvl="5">
      <w:numFmt w:val="bullet"/>
      <w:lvlText w:val="•"/>
      <w:lvlJc w:val="left"/>
      <w:pPr>
        <w:ind w:left="5270" w:hanging="262"/>
      </w:pPr>
      <w:rPr>
        <w:rFonts w:hint="default"/>
        <w:lang w:val="vi" w:eastAsia="vi" w:bidi="vi"/>
      </w:rPr>
    </w:lvl>
    <w:lvl w:ilvl="6">
      <w:numFmt w:val="bullet"/>
      <w:lvlText w:val="•"/>
      <w:lvlJc w:val="left"/>
      <w:pPr>
        <w:ind w:left="6052" w:hanging="262"/>
      </w:pPr>
      <w:rPr>
        <w:rFonts w:hint="default"/>
        <w:lang w:val="vi" w:eastAsia="vi" w:bidi="vi"/>
      </w:rPr>
    </w:lvl>
    <w:lvl w:ilvl="7">
      <w:numFmt w:val="bullet"/>
      <w:lvlText w:val="•"/>
      <w:lvlJc w:val="left"/>
      <w:pPr>
        <w:ind w:left="6834" w:hanging="262"/>
      </w:pPr>
      <w:rPr>
        <w:rFonts w:hint="default"/>
        <w:lang w:val="vi" w:eastAsia="vi" w:bidi="vi"/>
      </w:rPr>
    </w:lvl>
    <w:lvl w:ilvl="8">
      <w:numFmt w:val="bullet"/>
      <w:lvlText w:val="•"/>
      <w:lvlJc w:val="left"/>
      <w:pPr>
        <w:ind w:left="7616" w:hanging="262"/>
      </w:pPr>
      <w:rPr>
        <w:rFonts w:hint="default"/>
        <w:lang w:val="vi" w:eastAsia="vi" w:bidi="vi"/>
      </w:rPr>
    </w:lvl>
  </w:abstractNum>
  <w:abstractNum w:abstractNumId="4" w15:restartNumberingAfterBreak="0">
    <w:nsid w:val="B0F1ACD9"/>
    <w:multiLevelType w:val="multilevel"/>
    <w:tmpl w:val="B0F1ACD9"/>
    <w:lvl w:ilvl="0">
      <w:numFmt w:val="bullet"/>
      <w:lvlText w:val=""/>
      <w:lvlJc w:val="left"/>
      <w:pPr>
        <w:ind w:left="415" w:hanging="250"/>
      </w:pPr>
      <w:rPr>
        <w:rFonts w:ascii="Wingdings" w:eastAsia="Wingdings" w:hAnsi="Wingdings" w:cs="Wingdings" w:hint="default"/>
        <w:w w:val="102"/>
        <w:sz w:val="22"/>
        <w:szCs w:val="22"/>
        <w:lang w:val="vi" w:eastAsia="vi" w:bidi="vi"/>
      </w:rPr>
    </w:lvl>
    <w:lvl w:ilvl="1">
      <w:numFmt w:val="bullet"/>
      <w:lvlText w:val="•"/>
      <w:lvlJc w:val="left"/>
      <w:pPr>
        <w:ind w:left="1296" w:hanging="250"/>
      </w:pPr>
      <w:rPr>
        <w:rFonts w:hint="default"/>
        <w:lang w:val="vi" w:eastAsia="vi" w:bidi="vi"/>
      </w:rPr>
    </w:lvl>
    <w:lvl w:ilvl="2">
      <w:numFmt w:val="bullet"/>
      <w:lvlText w:val="•"/>
      <w:lvlJc w:val="left"/>
      <w:pPr>
        <w:ind w:left="2172" w:hanging="250"/>
      </w:pPr>
      <w:rPr>
        <w:rFonts w:hint="default"/>
        <w:lang w:val="vi" w:eastAsia="vi" w:bidi="vi"/>
      </w:rPr>
    </w:lvl>
    <w:lvl w:ilvl="3">
      <w:numFmt w:val="bullet"/>
      <w:lvlText w:val="•"/>
      <w:lvlJc w:val="left"/>
      <w:pPr>
        <w:ind w:left="3048" w:hanging="250"/>
      </w:pPr>
      <w:rPr>
        <w:rFonts w:hint="default"/>
        <w:lang w:val="vi" w:eastAsia="vi" w:bidi="vi"/>
      </w:rPr>
    </w:lvl>
    <w:lvl w:ilvl="4">
      <w:numFmt w:val="bullet"/>
      <w:lvlText w:val="•"/>
      <w:lvlJc w:val="left"/>
      <w:pPr>
        <w:ind w:left="3924" w:hanging="250"/>
      </w:pPr>
      <w:rPr>
        <w:rFonts w:hint="default"/>
        <w:lang w:val="vi" w:eastAsia="vi" w:bidi="vi"/>
      </w:rPr>
    </w:lvl>
    <w:lvl w:ilvl="5">
      <w:numFmt w:val="bullet"/>
      <w:lvlText w:val="•"/>
      <w:lvlJc w:val="left"/>
      <w:pPr>
        <w:ind w:left="4800" w:hanging="250"/>
      </w:pPr>
      <w:rPr>
        <w:rFonts w:hint="default"/>
        <w:lang w:val="vi" w:eastAsia="vi" w:bidi="vi"/>
      </w:rPr>
    </w:lvl>
    <w:lvl w:ilvl="6">
      <w:numFmt w:val="bullet"/>
      <w:lvlText w:val="•"/>
      <w:lvlJc w:val="left"/>
      <w:pPr>
        <w:ind w:left="5676" w:hanging="250"/>
      </w:pPr>
      <w:rPr>
        <w:rFonts w:hint="default"/>
        <w:lang w:val="vi" w:eastAsia="vi" w:bidi="vi"/>
      </w:rPr>
    </w:lvl>
    <w:lvl w:ilvl="7">
      <w:numFmt w:val="bullet"/>
      <w:lvlText w:val="•"/>
      <w:lvlJc w:val="left"/>
      <w:pPr>
        <w:ind w:left="6552" w:hanging="250"/>
      </w:pPr>
      <w:rPr>
        <w:rFonts w:hint="default"/>
        <w:lang w:val="vi" w:eastAsia="vi" w:bidi="vi"/>
      </w:rPr>
    </w:lvl>
    <w:lvl w:ilvl="8">
      <w:numFmt w:val="bullet"/>
      <w:lvlText w:val="•"/>
      <w:lvlJc w:val="left"/>
      <w:pPr>
        <w:ind w:left="7428" w:hanging="250"/>
      </w:pPr>
      <w:rPr>
        <w:rFonts w:hint="default"/>
        <w:lang w:val="vi" w:eastAsia="vi" w:bidi="vi"/>
      </w:rPr>
    </w:lvl>
  </w:abstractNum>
  <w:abstractNum w:abstractNumId="5" w15:restartNumberingAfterBreak="0">
    <w:nsid w:val="B5E306ED"/>
    <w:multiLevelType w:val="multilevel"/>
    <w:tmpl w:val="B5E306ED"/>
    <w:lvl w:ilvl="0">
      <w:start w:val="2"/>
      <w:numFmt w:val="decimal"/>
      <w:lvlText w:val="%1."/>
      <w:lvlJc w:val="left"/>
      <w:pPr>
        <w:ind w:left="415" w:hanging="285"/>
      </w:pPr>
      <w:rPr>
        <w:rFonts w:ascii="Times New Roman" w:eastAsia="Times New Roman" w:hAnsi="Times New Roman" w:cs="Times New Roman" w:hint="default"/>
        <w:w w:val="101"/>
        <w:sz w:val="26"/>
        <w:szCs w:val="26"/>
        <w:lang w:val="vi" w:eastAsia="vi" w:bidi="vi"/>
      </w:rPr>
    </w:lvl>
    <w:lvl w:ilvl="1">
      <w:numFmt w:val="bullet"/>
      <w:lvlText w:val="•"/>
      <w:lvlJc w:val="left"/>
      <w:pPr>
        <w:ind w:left="1296" w:hanging="285"/>
      </w:pPr>
      <w:rPr>
        <w:rFonts w:hint="default"/>
        <w:lang w:val="vi" w:eastAsia="vi" w:bidi="vi"/>
      </w:rPr>
    </w:lvl>
    <w:lvl w:ilvl="2">
      <w:numFmt w:val="bullet"/>
      <w:lvlText w:val="•"/>
      <w:lvlJc w:val="left"/>
      <w:pPr>
        <w:ind w:left="2172" w:hanging="285"/>
      </w:pPr>
      <w:rPr>
        <w:rFonts w:hint="default"/>
        <w:lang w:val="vi" w:eastAsia="vi" w:bidi="vi"/>
      </w:rPr>
    </w:lvl>
    <w:lvl w:ilvl="3">
      <w:numFmt w:val="bullet"/>
      <w:lvlText w:val="•"/>
      <w:lvlJc w:val="left"/>
      <w:pPr>
        <w:ind w:left="3048" w:hanging="285"/>
      </w:pPr>
      <w:rPr>
        <w:rFonts w:hint="default"/>
        <w:lang w:val="vi" w:eastAsia="vi" w:bidi="vi"/>
      </w:rPr>
    </w:lvl>
    <w:lvl w:ilvl="4">
      <w:numFmt w:val="bullet"/>
      <w:lvlText w:val="•"/>
      <w:lvlJc w:val="left"/>
      <w:pPr>
        <w:ind w:left="3924" w:hanging="285"/>
      </w:pPr>
      <w:rPr>
        <w:rFonts w:hint="default"/>
        <w:lang w:val="vi" w:eastAsia="vi" w:bidi="vi"/>
      </w:rPr>
    </w:lvl>
    <w:lvl w:ilvl="5">
      <w:numFmt w:val="bullet"/>
      <w:lvlText w:val="•"/>
      <w:lvlJc w:val="left"/>
      <w:pPr>
        <w:ind w:left="4800" w:hanging="285"/>
      </w:pPr>
      <w:rPr>
        <w:rFonts w:hint="default"/>
        <w:lang w:val="vi" w:eastAsia="vi" w:bidi="vi"/>
      </w:rPr>
    </w:lvl>
    <w:lvl w:ilvl="6">
      <w:numFmt w:val="bullet"/>
      <w:lvlText w:val="•"/>
      <w:lvlJc w:val="left"/>
      <w:pPr>
        <w:ind w:left="5676" w:hanging="285"/>
      </w:pPr>
      <w:rPr>
        <w:rFonts w:hint="default"/>
        <w:lang w:val="vi" w:eastAsia="vi" w:bidi="vi"/>
      </w:rPr>
    </w:lvl>
    <w:lvl w:ilvl="7">
      <w:numFmt w:val="bullet"/>
      <w:lvlText w:val="•"/>
      <w:lvlJc w:val="left"/>
      <w:pPr>
        <w:ind w:left="6552" w:hanging="285"/>
      </w:pPr>
      <w:rPr>
        <w:rFonts w:hint="default"/>
        <w:lang w:val="vi" w:eastAsia="vi" w:bidi="vi"/>
      </w:rPr>
    </w:lvl>
    <w:lvl w:ilvl="8">
      <w:numFmt w:val="bullet"/>
      <w:lvlText w:val="•"/>
      <w:lvlJc w:val="left"/>
      <w:pPr>
        <w:ind w:left="7428" w:hanging="285"/>
      </w:pPr>
      <w:rPr>
        <w:rFonts w:hint="default"/>
        <w:lang w:val="vi" w:eastAsia="vi" w:bidi="vi"/>
      </w:rPr>
    </w:lvl>
  </w:abstractNum>
  <w:abstractNum w:abstractNumId="6" w15:restartNumberingAfterBreak="0">
    <w:nsid w:val="BE923771"/>
    <w:multiLevelType w:val="multilevel"/>
    <w:tmpl w:val="BE923771"/>
    <w:lvl w:ilvl="0">
      <w:numFmt w:val="bullet"/>
      <w:lvlText w:val="-"/>
      <w:lvlJc w:val="left"/>
      <w:pPr>
        <w:ind w:left="416" w:hanging="137"/>
      </w:pPr>
      <w:rPr>
        <w:rFonts w:ascii="Times New Roman" w:eastAsia="Times New Roman" w:hAnsi="Times New Roman" w:cs="Times New Roman" w:hint="default"/>
        <w:w w:val="101"/>
        <w:sz w:val="24"/>
        <w:szCs w:val="24"/>
        <w:lang w:val="vi" w:eastAsia="vi" w:bidi="vi"/>
      </w:rPr>
    </w:lvl>
    <w:lvl w:ilvl="1">
      <w:numFmt w:val="bullet"/>
      <w:lvlText w:val="•"/>
      <w:lvlJc w:val="left"/>
      <w:pPr>
        <w:ind w:left="1296" w:hanging="137"/>
      </w:pPr>
      <w:rPr>
        <w:rFonts w:hint="default"/>
        <w:lang w:val="vi" w:eastAsia="vi" w:bidi="vi"/>
      </w:rPr>
    </w:lvl>
    <w:lvl w:ilvl="2">
      <w:numFmt w:val="bullet"/>
      <w:lvlText w:val="•"/>
      <w:lvlJc w:val="left"/>
      <w:pPr>
        <w:ind w:left="2172" w:hanging="137"/>
      </w:pPr>
      <w:rPr>
        <w:rFonts w:hint="default"/>
        <w:lang w:val="vi" w:eastAsia="vi" w:bidi="vi"/>
      </w:rPr>
    </w:lvl>
    <w:lvl w:ilvl="3">
      <w:numFmt w:val="bullet"/>
      <w:lvlText w:val="•"/>
      <w:lvlJc w:val="left"/>
      <w:pPr>
        <w:ind w:left="3048" w:hanging="137"/>
      </w:pPr>
      <w:rPr>
        <w:rFonts w:hint="default"/>
        <w:lang w:val="vi" w:eastAsia="vi" w:bidi="vi"/>
      </w:rPr>
    </w:lvl>
    <w:lvl w:ilvl="4">
      <w:numFmt w:val="bullet"/>
      <w:lvlText w:val="•"/>
      <w:lvlJc w:val="left"/>
      <w:pPr>
        <w:ind w:left="3924" w:hanging="137"/>
      </w:pPr>
      <w:rPr>
        <w:rFonts w:hint="default"/>
        <w:lang w:val="vi" w:eastAsia="vi" w:bidi="vi"/>
      </w:rPr>
    </w:lvl>
    <w:lvl w:ilvl="5">
      <w:numFmt w:val="bullet"/>
      <w:lvlText w:val="•"/>
      <w:lvlJc w:val="left"/>
      <w:pPr>
        <w:ind w:left="4800" w:hanging="137"/>
      </w:pPr>
      <w:rPr>
        <w:rFonts w:hint="default"/>
        <w:lang w:val="vi" w:eastAsia="vi" w:bidi="vi"/>
      </w:rPr>
    </w:lvl>
    <w:lvl w:ilvl="6">
      <w:numFmt w:val="bullet"/>
      <w:lvlText w:val="•"/>
      <w:lvlJc w:val="left"/>
      <w:pPr>
        <w:ind w:left="5676" w:hanging="137"/>
      </w:pPr>
      <w:rPr>
        <w:rFonts w:hint="default"/>
        <w:lang w:val="vi" w:eastAsia="vi" w:bidi="vi"/>
      </w:rPr>
    </w:lvl>
    <w:lvl w:ilvl="7">
      <w:numFmt w:val="bullet"/>
      <w:lvlText w:val="•"/>
      <w:lvlJc w:val="left"/>
      <w:pPr>
        <w:ind w:left="6552" w:hanging="137"/>
      </w:pPr>
      <w:rPr>
        <w:rFonts w:hint="default"/>
        <w:lang w:val="vi" w:eastAsia="vi" w:bidi="vi"/>
      </w:rPr>
    </w:lvl>
    <w:lvl w:ilvl="8">
      <w:numFmt w:val="bullet"/>
      <w:lvlText w:val="•"/>
      <w:lvlJc w:val="left"/>
      <w:pPr>
        <w:ind w:left="7428" w:hanging="137"/>
      </w:pPr>
      <w:rPr>
        <w:rFonts w:hint="default"/>
        <w:lang w:val="vi" w:eastAsia="vi" w:bidi="vi"/>
      </w:rPr>
    </w:lvl>
  </w:abstractNum>
  <w:abstractNum w:abstractNumId="7" w15:restartNumberingAfterBreak="0">
    <w:nsid w:val="BF205925"/>
    <w:multiLevelType w:val="multilevel"/>
    <w:tmpl w:val="BF205925"/>
    <w:lvl w:ilvl="0">
      <w:start w:val="1"/>
      <w:numFmt w:val="decimal"/>
      <w:lvlText w:val="%1."/>
      <w:lvlJc w:val="left"/>
      <w:pPr>
        <w:ind w:left="415" w:hanging="269"/>
      </w:pPr>
      <w:rPr>
        <w:rFonts w:ascii="Times New Roman" w:eastAsia="Times New Roman" w:hAnsi="Times New Roman" w:cs="Times New Roman" w:hint="default"/>
        <w:w w:val="101"/>
        <w:sz w:val="26"/>
        <w:szCs w:val="26"/>
        <w:lang w:val="vi" w:eastAsia="vi" w:bidi="vi"/>
      </w:rPr>
    </w:lvl>
    <w:lvl w:ilvl="1">
      <w:numFmt w:val="bullet"/>
      <w:lvlText w:val="•"/>
      <w:lvlJc w:val="left"/>
      <w:pPr>
        <w:ind w:left="1296" w:hanging="269"/>
      </w:pPr>
      <w:rPr>
        <w:rFonts w:hint="default"/>
        <w:lang w:val="vi" w:eastAsia="vi" w:bidi="vi"/>
      </w:rPr>
    </w:lvl>
    <w:lvl w:ilvl="2">
      <w:numFmt w:val="bullet"/>
      <w:lvlText w:val="•"/>
      <w:lvlJc w:val="left"/>
      <w:pPr>
        <w:ind w:left="2172" w:hanging="269"/>
      </w:pPr>
      <w:rPr>
        <w:rFonts w:hint="default"/>
        <w:lang w:val="vi" w:eastAsia="vi" w:bidi="vi"/>
      </w:rPr>
    </w:lvl>
    <w:lvl w:ilvl="3">
      <w:numFmt w:val="bullet"/>
      <w:lvlText w:val="•"/>
      <w:lvlJc w:val="left"/>
      <w:pPr>
        <w:ind w:left="3048" w:hanging="269"/>
      </w:pPr>
      <w:rPr>
        <w:rFonts w:hint="default"/>
        <w:lang w:val="vi" w:eastAsia="vi" w:bidi="vi"/>
      </w:rPr>
    </w:lvl>
    <w:lvl w:ilvl="4">
      <w:numFmt w:val="bullet"/>
      <w:lvlText w:val="•"/>
      <w:lvlJc w:val="left"/>
      <w:pPr>
        <w:ind w:left="3924" w:hanging="269"/>
      </w:pPr>
      <w:rPr>
        <w:rFonts w:hint="default"/>
        <w:lang w:val="vi" w:eastAsia="vi" w:bidi="vi"/>
      </w:rPr>
    </w:lvl>
    <w:lvl w:ilvl="5">
      <w:numFmt w:val="bullet"/>
      <w:lvlText w:val="•"/>
      <w:lvlJc w:val="left"/>
      <w:pPr>
        <w:ind w:left="4800" w:hanging="269"/>
      </w:pPr>
      <w:rPr>
        <w:rFonts w:hint="default"/>
        <w:lang w:val="vi" w:eastAsia="vi" w:bidi="vi"/>
      </w:rPr>
    </w:lvl>
    <w:lvl w:ilvl="6">
      <w:numFmt w:val="bullet"/>
      <w:lvlText w:val="•"/>
      <w:lvlJc w:val="left"/>
      <w:pPr>
        <w:ind w:left="5676" w:hanging="269"/>
      </w:pPr>
      <w:rPr>
        <w:rFonts w:hint="default"/>
        <w:lang w:val="vi" w:eastAsia="vi" w:bidi="vi"/>
      </w:rPr>
    </w:lvl>
    <w:lvl w:ilvl="7">
      <w:numFmt w:val="bullet"/>
      <w:lvlText w:val="•"/>
      <w:lvlJc w:val="left"/>
      <w:pPr>
        <w:ind w:left="6552" w:hanging="269"/>
      </w:pPr>
      <w:rPr>
        <w:rFonts w:hint="default"/>
        <w:lang w:val="vi" w:eastAsia="vi" w:bidi="vi"/>
      </w:rPr>
    </w:lvl>
    <w:lvl w:ilvl="8">
      <w:numFmt w:val="bullet"/>
      <w:lvlText w:val="•"/>
      <w:lvlJc w:val="left"/>
      <w:pPr>
        <w:ind w:left="7428" w:hanging="269"/>
      </w:pPr>
      <w:rPr>
        <w:rFonts w:hint="default"/>
        <w:lang w:val="vi" w:eastAsia="vi" w:bidi="vi"/>
      </w:rPr>
    </w:lvl>
  </w:abstractNum>
  <w:abstractNum w:abstractNumId="8" w15:restartNumberingAfterBreak="0">
    <w:nsid w:val="C8879AEF"/>
    <w:multiLevelType w:val="multilevel"/>
    <w:tmpl w:val="C8879AEF"/>
    <w:lvl w:ilvl="0">
      <w:start w:val="1"/>
      <w:numFmt w:val="lowerLetter"/>
      <w:lvlText w:val="%1)"/>
      <w:lvlJc w:val="left"/>
      <w:pPr>
        <w:ind w:left="330" w:hanging="293"/>
        <w:jc w:val="right"/>
      </w:pPr>
      <w:rPr>
        <w:rFonts w:ascii="Times New Roman" w:eastAsia="Times New Roman" w:hAnsi="Times New Roman" w:cs="Times New Roman" w:hint="default"/>
        <w:spacing w:val="-2"/>
        <w:w w:val="101"/>
        <w:sz w:val="26"/>
        <w:szCs w:val="26"/>
        <w:lang w:val="vi" w:eastAsia="vi" w:bidi="vi"/>
      </w:rPr>
    </w:lvl>
    <w:lvl w:ilvl="1">
      <w:numFmt w:val="bullet"/>
      <w:lvlText w:val="•"/>
      <w:lvlJc w:val="left"/>
      <w:pPr>
        <w:ind w:left="1118" w:hanging="293"/>
      </w:pPr>
      <w:rPr>
        <w:rFonts w:hint="default"/>
        <w:lang w:val="vi" w:eastAsia="vi" w:bidi="vi"/>
      </w:rPr>
    </w:lvl>
    <w:lvl w:ilvl="2">
      <w:numFmt w:val="bullet"/>
      <w:lvlText w:val="•"/>
      <w:lvlJc w:val="left"/>
      <w:pPr>
        <w:ind w:left="1897" w:hanging="293"/>
      </w:pPr>
      <w:rPr>
        <w:rFonts w:hint="default"/>
        <w:lang w:val="vi" w:eastAsia="vi" w:bidi="vi"/>
      </w:rPr>
    </w:lvl>
    <w:lvl w:ilvl="3">
      <w:numFmt w:val="bullet"/>
      <w:lvlText w:val="•"/>
      <w:lvlJc w:val="left"/>
      <w:pPr>
        <w:ind w:left="2676" w:hanging="293"/>
      </w:pPr>
      <w:rPr>
        <w:rFonts w:hint="default"/>
        <w:lang w:val="vi" w:eastAsia="vi" w:bidi="vi"/>
      </w:rPr>
    </w:lvl>
    <w:lvl w:ilvl="4">
      <w:numFmt w:val="bullet"/>
      <w:lvlText w:val="•"/>
      <w:lvlJc w:val="left"/>
      <w:pPr>
        <w:ind w:left="3455" w:hanging="293"/>
      </w:pPr>
      <w:rPr>
        <w:rFonts w:hint="default"/>
        <w:lang w:val="vi" w:eastAsia="vi" w:bidi="vi"/>
      </w:rPr>
    </w:lvl>
    <w:lvl w:ilvl="5">
      <w:numFmt w:val="bullet"/>
      <w:lvlText w:val="•"/>
      <w:lvlJc w:val="left"/>
      <w:pPr>
        <w:ind w:left="4233" w:hanging="293"/>
      </w:pPr>
      <w:rPr>
        <w:rFonts w:hint="default"/>
        <w:lang w:val="vi" w:eastAsia="vi" w:bidi="vi"/>
      </w:rPr>
    </w:lvl>
    <w:lvl w:ilvl="6">
      <w:numFmt w:val="bullet"/>
      <w:lvlText w:val="•"/>
      <w:lvlJc w:val="left"/>
      <w:pPr>
        <w:ind w:left="5012" w:hanging="293"/>
      </w:pPr>
      <w:rPr>
        <w:rFonts w:hint="default"/>
        <w:lang w:val="vi" w:eastAsia="vi" w:bidi="vi"/>
      </w:rPr>
    </w:lvl>
    <w:lvl w:ilvl="7">
      <w:numFmt w:val="bullet"/>
      <w:lvlText w:val="•"/>
      <w:lvlJc w:val="left"/>
      <w:pPr>
        <w:ind w:left="5791" w:hanging="293"/>
      </w:pPr>
      <w:rPr>
        <w:rFonts w:hint="default"/>
        <w:lang w:val="vi" w:eastAsia="vi" w:bidi="vi"/>
      </w:rPr>
    </w:lvl>
    <w:lvl w:ilvl="8">
      <w:numFmt w:val="bullet"/>
      <w:lvlText w:val="•"/>
      <w:lvlJc w:val="left"/>
      <w:pPr>
        <w:ind w:left="6570" w:hanging="293"/>
      </w:pPr>
      <w:rPr>
        <w:rFonts w:hint="default"/>
        <w:lang w:val="vi" w:eastAsia="vi" w:bidi="vi"/>
      </w:rPr>
    </w:lvl>
  </w:abstractNum>
  <w:abstractNum w:abstractNumId="9" w15:restartNumberingAfterBreak="0">
    <w:nsid w:val="CF092B84"/>
    <w:multiLevelType w:val="multilevel"/>
    <w:tmpl w:val="CF092B84"/>
    <w:lvl w:ilvl="0">
      <w:numFmt w:val="bullet"/>
      <w:lvlText w:val="-"/>
      <w:lvlJc w:val="left"/>
      <w:pPr>
        <w:ind w:left="415" w:hanging="153"/>
      </w:pPr>
      <w:rPr>
        <w:rFonts w:ascii="Times New Roman" w:eastAsia="Times New Roman" w:hAnsi="Times New Roman" w:cs="Times New Roman" w:hint="default"/>
        <w:w w:val="101"/>
        <w:sz w:val="26"/>
        <w:szCs w:val="26"/>
        <w:lang w:val="vi" w:eastAsia="vi" w:bidi="vi"/>
      </w:rPr>
    </w:lvl>
    <w:lvl w:ilvl="1">
      <w:numFmt w:val="bullet"/>
      <w:lvlText w:val="•"/>
      <w:lvlJc w:val="left"/>
      <w:pPr>
        <w:ind w:left="1296" w:hanging="153"/>
      </w:pPr>
      <w:rPr>
        <w:rFonts w:hint="default"/>
        <w:lang w:val="vi" w:eastAsia="vi" w:bidi="vi"/>
      </w:rPr>
    </w:lvl>
    <w:lvl w:ilvl="2">
      <w:numFmt w:val="bullet"/>
      <w:lvlText w:val="•"/>
      <w:lvlJc w:val="left"/>
      <w:pPr>
        <w:ind w:left="2172" w:hanging="153"/>
      </w:pPr>
      <w:rPr>
        <w:rFonts w:hint="default"/>
        <w:lang w:val="vi" w:eastAsia="vi" w:bidi="vi"/>
      </w:rPr>
    </w:lvl>
    <w:lvl w:ilvl="3">
      <w:numFmt w:val="bullet"/>
      <w:lvlText w:val="•"/>
      <w:lvlJc w:val="left"/>
      <w:pPr>
        <w:ind w:left="3048" w:hanging="153"/>
      </w:pPr>
      <w:rPr>
        <w:rFonts w:hint="default"/>
        <w:lang w:val="vi" w:eastAsia="vi" w:bidi="vi"/>
      </w:rPr>
    </w:lvl>
    <w:lvl w:ilvl="4">
      <w:numFmt w:val="bullet"/>
      <w:lvlText w:val="•"/>
      <w:lvlJc w:val="left"/>
      <w:pPr>
        <w:ind w:left="3924" w:hanging="153"/>
      </w:pPr>
      <w:rPr>
        <w:rFonts w:hint="default"/>
        <w:lang w:val="vi" w:eastAsia="vi" w:bidi="vi"/>
      </w:rPr>
    </w:lvl>
    <w:lvl w:ilvl="5">
      <w:numFmt w:val="bullet"/>
      <w:lvlText w:val="•"/>
      <w:lvlJc w:val="left"/>
      <w:pPr>
        <w:ind w:left="4800" w:hanging="153"/>
      </w:pPr>
      <w:rPr>
        <w:rFonts w:hint="default"/>
        <w:lang w:val="vi" w:eastAsia="vi" w:bidi="vi"/>
      </w:rPr>
    </w:lvl>
    <w:lvl w:ilvl="6">
      <w:numFmt w:val="bullet"/>
      <w:lvlText w:val="•"/>
      <w:lvlJc w:val="left"/>
      <w:pPr>
        <w:ind w:left="5676" w:hanging="153"/>
      </w:pPr>
      <w:rPr>
        <w:rFonts w:hint="default"/>
        <w:lang w:val="vi" w:eastAsia="vi" w:bidi="vi"/>
      </w:rPr>
    </w:lvl>
    <w:lvl w:ilvl="7">
      <w:numFmt w:val="bullet"/>
      <w:lvlText w:val="•"/>
      <w:lvlJc w:val="left"/>
      <w:pPr>
        <w:ind w:left="6552" w:hanging="153"/>
      </w:pPr>
      <w:rPr>
        <w:rFonts w:hint="default"/>
        <w:lang w:val="vi" w:eastAsia="vi" w:bidi="vi"/>
      </w:rPr>
    </w:lvl>
    <w:lvl w:ilvl="8">
      <w:numFmt w:val="bullet"/>
      <w:lvlText w:val="•"/>
      <w:lvlJc w:val="left"/>
      <w:pPr>
        <w:ind w:left="7428" w:hanging="153"/>
      </w:pPr>
      <w:rPr>
        <w:rFonts w:hint="default"/>
        <w:lang w:val="vi" w:eastAsia="vi" w:bidi="vi"/>
      </w:rPr>
    </w:lvl>
  </w:abstractNum>
  <w:abstractNum w:abstractNumId="10" w15:restartNumberingAfterBreak="0">
    <w:nsid w:val="D7F9FE59"/>
    <w:multiLevelType w:val="multilevel"/>
    <w:tmpl w:val="D7F9FE59"/>
    <w:lvl w:ilvl="0">
      <w:start w:val="1"/>
      <w:numFmt w:val="lowerLetter"/>
      <w:lvlText w:val="%1)"/>
      <w:lvlJc w:val="left"/>
      <w:pPr>
        <w:ind w:left="1358" w:hanging="269"/>
      </w:pPr>
      <w:rPr>
        <w:rFonts w:ascii="Times New Roman" w:eastAsia="Times New Roman" w:hAnsi="Times New Roman" w:cs="Times New Roman" w:hint="default"/>
        <w:spacing w:val="-2"/>
        <w:w w:val="101"/>
        <w:sz w:val="26"/>
        <w:szCs w:val="26"/>
        <w:lang w:val="vi" w:eastAsia="vi" w:bidi="vi"/>
      </w:rPr>
    </w:lvl>
    <w:lvl w:ilvl="1">
      <w:numFmt w:val="bullet"/>
      <w:lvlText w:val="•"/>
      <w:lvlJc w:val="left"/>
      <w:pPr>
        <w:ind w:left="2142" w:hanging="269"/>
      </w:pPr>
      <w:rPr>
        <w:rFonts w:hint="default"/>
        <w:lang w:val="vi" w:eastAsia="vi" w:bidi="vi"/>
      </w:rPr>
    </w:lvl>
    <w:lvl w:ilvl="2">
      <w:numFmt w:val="bullet"/>
      <w:lvlText w:val="•"/>
      <w:lvlJc w:val="left"/>
      <w:pPr>
        <w:ind w:left="2924" w:hanging="269"/>
      </w:pPr>
      <w:rPr>
        <w:rFonts w:hint="default"/>
        <w:lang w:val="vi" w:eastAsia="vi" w:bidi="vi"/>
      </w:rPr>
    </w:lvl>
    <w:lvl w:ilvl="3">
      <w:numFmt w:val="bullet"/>
      <w:lvlText w:val="•"/>
      <w:lvlJc w:val="left"/>
      <w:pPr>
        <w:ind w:left="3706" w:hanging="269"/>
      </w:pPr>
      <w:rPr>
        <w:rFonts w:hint="default"/>
        <w:lang w:val="vi" w:eastAsia="vi" w:bidi="vi"/>
      </w:rPr>
    </w:lvl>
    <w:lvl w:ilvl="4">
      <w:numFmt w:val="bullet"/>
      <w:lvlText w:val="•"/>
      <w:lvlJc w:val="left"/>
      <w:pPr>
        <w:ind w:left="4488" w:hanging="269"/>
      </w:pPr>
      <w:rPr>
        <w:rFonts w:hint="default"/>
        <w:lang w:val="vi" w:eastAsia="vi" w:bidi="vi"/>
      </w:rPr>
    </w:lvl>
    <w:lvl w:ilvl="5">
      <w:numFmt w:val="bullet"/>
      <w:lvlText w:val="•"/>
      <w:lvlJc w:val="left"/>
      <w:pPr>
        <w:ind w:left="5270" w:hanging="269"/>
      </w:pPr>
      <w:rPr>
        <w:rFonts w:hint="default"/>
        <w:lang w:val="vi" w:eastAsia="vi" w:bidi="vi"/>
      </w:rPr>
    </w:lvl>
    <w:lvl w:ilvl="6">
      <w:numFmt w:val="bullet"/>
      <w:lvlText w:val="•"/>
      <w:lvlJc w:val="left"/>
      <w:pPr>
        <w:ind w:left="6052" w:hanging="269"/>
      </w:pPr>
      <w:rPr>
        <w:rFonts w:hint="default"/>
        <w:lang w:val="vi" w:eastAsia="vi" w:bidi="vi"/>
      </w:rPr>
    </w:lvl>
    <w:lvl w:ilvl="7">
      <w:numFmt w:val="bullet"/>
      <w:lvlText w:val="•"/>
      <w:lvlJc w:val="left"/>
      <w:pPr>
        <w:ind w:left="6834" w:hanging="269"/>
      </w:pPr>
      <w:rPr>
        <w:rFonts w:hint="default"/>
        <w:lang w:val="vi" w:eastAsia="vi" w:bidi="vi"/>
      </w:rPr>
    </w:lvl>
    <w:lvl w:ilvl="8">
      <w:numFmt w:val="bullet"/>
      <w:lvlText w:val="•"/>
      <w:lvlJc w:val="left"/>
      <w:pPr>
        <w:ind w:left="7616" w:hanging="269"/>
      </w:pPr>
      <w:rPr>
        <w:rFonts w:hint="default"/>
        <w:lang w:val="vi" w:eastAsia="vi" w:bidi="vi"/>
      </w:rPr>
    </w:lvl>
  </w:abstractNum>
  <w:abstractNum w:abstractNumId="11" w15:restartNumberingAfterBreak="0">
    <w:nsid w:val="DCBA6B53"/>
    <w:multiLevelType w:val="multilevel"/>
    <w:tmpl w:val="DCBA6B53"/>
    <w:lvl w:ilvl="0">
      <w:start w:val="1"/>
      <w:numFmt w:val="lowerLetter"/>
      <w:lvlText w:val="%1)"/>
      <w:lvlJc w:val="left"/>
      <w:pPr>
        <w:ind w:left="1350" w:hanging="261"/>
      </w:pPr>
      <w:rPr>
        <w:rFonts w:ascii="Times New Roman" w:eastAsia="Times New Roman" w:hAnsi="Times New Roman" w:cs="Times New Roman" w:hint="default"/>
        <w:spacing w:val="-9"/>
        <w:w w:val="101"/>
        <w:sz w:val="26"/>
        <w:szCs w:val="26"/>
        <w:lang w:val="vi" w:eastAsia="vi" w:bidi="vi"/>
      </w:rPr>
    </w:lvl>
    <w:lvl w:ilvl="1">
      <w:numFmt w:val="bullet"/>
      <w:lvlText w:val="•"/>
      <w:lvlJc w:val="left"/>
      <w:pPr>
        <w:ind w:left="2142" w:hanging="261"/>
      </w:pPr>
      <w:rPr>
        <w:rFonts w:hint="default"/>
        <w:lang w:val="vi" w:eastAsia="vi" w:bidi="vi"/>
      </w:rPr>
    </w:lvl>
    <w:lvl w:ilvl="2">
      <w:numFmt w:val="bullet"/>
      <w:lvlText w:val="•"/>
      <w:lvlJc w:val="left"/>
      <w:pPr>
        <w:ind w:left="2924" w:hanging="261"/>
      </w:pPr>
      <w:rPr>
        <w:rFonts w:hint="default"/>
        <w:lang w:val="vi" w:eastAsia="vi" w:bidi="vi"/>
      </w:rPr>
    </w:lvl>
    <w:lvl w:ilvl="3">
      <w:numFmt w:val="bullet"/>
      <w:lvlText w:val="•"/>
      <w:lvlJc w:val="left"/>
      <w:pPr>
        <w:ind w:left="3706" w:hanging="261"/>
      </w:pPr>
      <w:rPr>
        <w:rFonts w:hint="default"/>
        <w:lang w:val="vi" w:eastAsia="vi" w:bidi="vi"/>
      </w:rPr>
    </w:lvl>
    <w:lvl w:ilvl="4">
      <w:numFmt w:val="bullet"/>
      <w:lvlText w:val="•"/>
      <w:lvlJc w:val="left"/>
      <w:pPr>
        <w:ind w:left="4488" w:hanging="261"/>
      </w:pPr>
      <w:rPr>
        <w:rFonts w:hint="default"/>
        <w:lang w:val="vi" w:eastAsia="vi" w:bidi="vi"/>
      </w:rPr>
    </w:lvl>
    <w:lvl w:ilvl="5">
      <w:numFmt w:val="bullet"/>
      <w:lvlText w:val="•"/>
      <w:lvlJc w:val="left"/>
      <w:pPr>
        <w:ind w:left="5270" w:hanging="261"/>
      </w:pPr>
      <w:rPr>
        <w:rFonts w:hint="default"/>
        <w:lang w:val="vi" w:eastAsia="vi" w:bidi="vi"/>
      </w:rPr>
    </w:lvl>
    <w:lvl w:ilvl="6">
      <w:numFmt w:val="bullet"/>
      <w:lvlText w:val="•"/>
      <w:lvlJc w:val="left"/>
      <w:pPr>
        <w:ind w:left="6052" w:hanging="261"/>
      </w:pPr>
      <w:rPr>
        <w:rFonts w:hint="default"/>
        <w:lang w:val="vi" w:eastAsia="vi" w:bidi="vi"/>
      </w:rPr>
    </w:lvl>
    <w:lvl w:ilvl="7">
      <w:numFmt w:val="bullet"/>
      <w:lvlText w:val="•"/>
      <w:lvlJc w:val="left"/>
      <w:pPr>
        <w:ind w:left="6834" w:hanging="261"/>
      </w:pPr>
      <w:rPr>
        <w:rFonts w:hint="default"/>
        <w:lang w:val="vi" w:eastAsia="vi" w:bidi="vi"/>
      </w:rPr>
    </w:lvl>
    <w:lvl w:ilvl="8">
      <w:numFmt w:val="bullet"/>
      <w:lvlText w:val="•"/>
      <w:lvlJc w:val="left"/>
      <w:pPr>
        <w:ind w:left="7616" w:hanging="261"/>
      </w:pPr>
      <w:rPr>
        <w:rFonts w:hint="default"/>
        <w:lang w:val="vi" w:eastAsia="vi" w:bidi="vi"/>
      </w:rPr>
    </w:lvl>
  </w:abstractNum>
  <w:abstractNum w:abstractNumId="12" w15:restartNumberingAfterBreak="0">
    <w:nsid w:val="F4B5D9F5"/>
    <w:multiLevelType w:val="multilevel"/>
    <w:tmpl w:val="F4B5D9F5"/>
    <w:lvl w:ilvl="0">
      <w:start w:val="4"/>
      <w:numFmt w:val="lowerLetter"/>
      <w:lvlText w:val="%1)"/>
      <w:lvlJc w:val="left"/>
      <w:pPr>
        <w:ind w:left="1374" w:hanging="285"/>
      </w:pPr>
      <w:rPr>
        <w:rFonts w:ascii="Times New Roman" w:eastAsia="Times New Roman" w:hAnsi="Times New Roman" w:cs="Times New Roman" w:hint="default"/>
        <w:w w:val="101"/>
        <w:sz w:val="26"/>
        <w:szCs w:val="26"/>
        <w:lang w:val="vi" w:eastAsia="vi" w:bidi="vi"/>
      </w:rPr>
    </w:lvl>
    <w:lvl w:ilvl="1">
      <w:numFmt w:val="bullet"/>
      <w:lvlText w:val="•"/>
      <w:lvlJc w:val="left"/>
      <w:pPr>
        <w:ind w:left="2160" w:hanging="285"/>
      </w:pPr>
      <w:rPr>
        <w:rFonts w:hint="default"/>
        <w:lang w:val="vi" w:eastAsia="vi" w:bidi="vi"/>
      </w:rPr>
    </w:lvl>
    <w:lvl w:ilvl="2">
      <w:numFmt w:val="bullet"/>
      <w:lvlText w:val="•"/>
      <w:lvlJc w:val="left"/>
      <w:pPr>
        <w:ind w:left="2940" w:hanging="285"/>
      </w:pPr>
      <w:rPr>
        <w:rFonts w:hint="default"/>
        <w:lang w:val="vi" w:eastAsia="vi" w:bidi="vi"/>
      </w:rPr>
    </w:lvl>
    <w:lvl w:ilvl="3">
      <w:numFmt w:val="bullet"/>
      <w:lvlText w:val="•"/>
      <w:lvlJc w:val="left"/>
      <w:pPr>
        <w:ind w:left="3720" w:hanging="285"/>
      </w:pPr>
      <w:rPr>
        <w:rFonts w:hint="default"/>
        <w:lang w:val="vi" w:eastAsia="vi" w:bidi="vi"/>
      </w:rPr>
    </w:lvl>
    <w:lvl w:ilvl="4">
      <w:numFmt w:val="bullet"/>
      <w:lvlText w:val="•"/>
      <w:lvlJc w:val="left"/>
      <w:pPr>
        <w:ind w:left="4500" w:hanging="285"/>
      </w:pPr>
      <w:rPr>
        <w:rFonts w:hint="default"/>
        <w:lang w:val="vi" w:eastAsia="vi" w:bidi="vi"/>
      </w:rPr>
    </w:lvl>
    <w:lvl w:ilvl="5">
      <w:numFmt w:val="bullet"/>
      <w:lvlText w:val="•"/>
      <w:lvlJc w:val="left"/>
      <w:pPr>
        <w:ind w:left="5280" w:hanging="285"/>
      </w:pPr>
      <w:rPr>
        <w:rFonts w:hint="default"/>
        <w:lang w:val="vi" w:eastAsia="vi" w:bidi="vi"/>
      </w:rPr>
    </w:lvl>
    <w:lvl w:ilvl="6">
      <w:numFmt w:val="bullet"/>
      <w:lvlText w:val="•"/>
      <w:lvlJc w:val="left"/>
      <w:pPr>
        <w:ind w:left="6060" w:hanging="285"/>
      </w:pPr>
      <w:rPr>
        <w:rFonts w:hint="default"/>
        <w:lang w:val="vi" w:eastAsia="vi" w:bidi="vi"/>
      </w:rPr>
    </w:lvl>
    <w:lvl w:ilvl="7">
      <w:numFmt w:val="bullet"/>
      <w:lvlText w:val="•"/>
      <w:lvlJc w:val="left"/>
      <w:pPr>
        <w:ind w:left="6840" w:hanging="285"/>
      </w:pPr>
      <w:rPr>
        <w:rFonts w:hint="default"/>
        <w:lang w:val="vi" w:eastAsia="vi" w:bidi="vi"/>
      </w:rPr>
    </w:lvl>
    <w:lvl w:ilvl="8">
      <w:numFmt w:val="bullet"/>
      <w:lvlText w:val="•"/>
      <w:lvlJc w:val="left"/>
      <w:pPr>
        <w:ind w:left="7620" w:hanging="285"/>
      </w:pPr>
      <w:rPr>
        <w:rFonts w:hint="default"/>
        <w:lang w:val="vi" w:eastAsia="vi" w:bidi="vi"/>
      </w:rPr>
    </w:lvl>
  </w:abstractNum>
  <w:abstractNum w:abstractNumId="13" w15:restartNumberingAfterBreak="0">
    <w:nsid w:val="FFFFFF7C"/>
    <w:multiLevelType w:val="singleLevel"/>
    <w:tmpl w:val="FDFC6F1A"/>
    <w:lvl w:ilvl="0">
      <w:start w:val="1"/>
      <w:numFmt w:val="decimal"/>
      <w:lvlText w:val="%1."/>
      <w:lvlJc w:val="left"/>
      <w:pPr>
        <w:tabs>
          <w:tab w:val="num" w:pos="1800"/>
        </w:tabs>
        <w:ind w:left="1800" w:hanging="360"/>
      </w:pPr>
    </w:lvl>
  </w:abstractNum>
  <w:abstractNum w:abstractNumId="14" w15:restartNumberingAfterBreak="0">
    <w:nsid w:val="FFFFFF7D"/>
    <w:multiLevelType w:val="singleLevel"/>
    <w:tmpl w:val="707CC06A"/>
    <w:lvl w:ilvl="0">
      <w:start w:val="1"/>
      <w:numFmt w:val="decimal"/>
      <w:lvlText w:val="%1."/>
      <w:lvlJc w:val="left"/>
      <w:pPr>
        <w:tabs>
          <w:tab w:val="num" w:pos="1440"/>
        </w:tabs>
        <w:ind w:left="1440" w:hanging="360"/>
      </w:pPr>
    </w:lvl>
  </w:abstractNum>
  <w:abstractNum w:abstractNumId="15" w15:restartNumberingAfterBreak="0">
    <w:nsid w:val="FFFFFF7E"/>
    <w:multiLevelType w:val="singleLevel"/>
    <w:tmpl w:val="1CA43A6C"/>
    <w:lvl w:ilvl="0">
      <w:start w:val="1"/>
      <w:numFmt w:val="decimal"/>
      <w:lvlText w:val="%1."/>
      <w:lvlJc w:val="left"/>
      <w:pPr>
        <w:tabs>
          <w:tab w:val="num" w:pos="1080"/>
        </w:tabs>
        <w:ind w:left="1080" w:hanging="360"/>
      </w:pPr>
    </w:lvl>
  </w:abstractNum>
  <w:abstractNum w:abstractNumId="16" w15:restartNumberingAfterBreak="0">
    <w:nsid w:val="FFFFFF7F"/>
    <w:multiLevelType w:val="singleLevel"/>
    <w:tmpl w:val="45205DEC"/>
    <w:lvl w:ilvl="0">
      <w:start w:val="1"/>
      <w:numFmt w:val="decimal"/>
      <w:lvlText w:val="%1."/>
      <w:lvlJc w:val="left"/>
      <w:pPr>
        <w:tabs>
          <w:tab w:val="num" w:pos="720"/>
        </w:tabs>
        <w:ind w:left="720" w:hanging="360"/>
      </w:pPr>
    </w:lvl>
  </w:abstractNum>
  <w:abstractNum w:abstractNumId="17" w15:restartNumberingAfterBreak="0">
    <w:nsid w:val="FFFFFF80"/>
    <w:multiLevelType w:val="singleLevel"/>
    <w:tmpl w:val="53ECEFEE"/>
    <w:lvl w:ilvl="0">
      <w:start w:val="1"/>
      <w:numFmt w:val="bullet"/>
      <w:lvlText w:val=""/>
      <w:lvlJc w:val="left"/>
      <w:pPr>
        <w:tabs>
          <w:tab w:val="num" w:pos="1800"/>
        </w:tabs>
        <w:ind w:left="1800" w:hanging="360"/>
      </w:pPr>
      <w:rPr>
        <w:rFonts w:ascii="Symbol" w:hAnsi="Symbol" w:hint="default"/>
      </w:rPr>
    </w:lvl>
  </w:abstractNum>
  <w:abstractNum w:abstractNumId="18" w15:restartNumberingAfterBreak="0">
    <w:nsid w:val="FFFFFF81"/>
    <w:multiLevelType w:val="singleLevel"/>
    <w:tmpl w:val="C2E69D54"/>
    <w:lvl w:ilvl="0">
      <w:start w:val="1"/>
      <w:numFmt w:val="bullet"/>
      <w:lvlText w:val=""/>
      <w:lvlJc w:val="left"/>
      <w:pPr>
        <w:tabs>
          <w:tab w:val="num" w:pos="1440"/>
        </w:tabs>
        <w:ind w:left="1440" w:hanging="360"/>
      </w:pPr>
      <w:rPr>
        <w:rFonts w:ascii="Symbol" w:hAnsi="Symbol" w:hint="default"/>
      </w:rPr>
    </w:lvl>
  </w:abstractNum>
  <w:abstractNum w:abstractNumId="19" w15:restartNumberingAfterBreak="0">
    <w:nsid w:val="FFFFFF82"/>
    <w:multiLevelType w:val="singleLevel"/>
    <w:tmpl w:val="331C2BFE"/>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FFFFFF83"/>
    <w:multiLevelType w:val="singleLevel"/>
    <w:tmpl w:val="A4FABB22"/>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FFFFFF88"/>
    <w:multiLevelType w:val="singleLevel"/>
    <w:tmpl w:val="1722C29A"/>
    <w:lvl w:ilvl="0">
      <w:start w:val="1"/>
      <w:numFmt w:val="decimal"/>
      <w:lvlText w:val="%1."/>
      <w:lvlJc w:val="left"/>
      <w:pPr>
        <w:tabs>
          <w:tab w:val="num" w:pos="360"/>
        </w:tabs>
        <w:ind w:left="360" w:hanging="360"/>
      </w:pPr>
    </w:lvl>
  </w:abstractNum>
  <w:abstractNum w:abstractNumId="22" w15:restartNumberingAfterBreak="0">
    <w:nsid w:val="FFFFFF89"/>
    <w:multiLevelType w:val="singleLevel"/>
    <w:tmpl w:val="1324B2D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053208E"/>
    <w:multiLevelType w:val="multilevel"/>
    <w:tmpl w:val="0053208E"/>
    <w:lvl w:ilvl="0">
      <w:start w:val="1"/>
      <w:numFmt w:val="lowerLetter"/>
      <w:lvlText w:val="%1)"/>
      <w:lvlJc w:val="left"/>
      <w:pPr>
        <w:ind w:left="1359" w:hanging="269"/>
      </w:pPr>
      <w:rPr>
        <w:rFonts w:ascii="Times New Roman" w:eastAsia="Times New Roman" w:hAnsi="Times New Roman" w:cs="Times New Roman" w:hint="default"/>
        <w:spacing w:val="-2"/>
        <w:w w:val="101"/>
        <w:sz w:val="26"/>
        <w:szCs w:val="26"/>
        <w:lang w:val="vi" w:eastAsia="vi" w:bidi="vi"/>
      </w:rPr>
    </w:lvl>
    <w:lvl w:ilvl="1">
      <w:numFmt w:val="bullet"/>
      <w:lvlText w:val="•"/>
      <w:lvlJc w:val="left"/>
      <w:pPr>
        <w:ind w:left="2142" w:hanging="269"/>
      </w:pPr>
      <w:rPr>
        <w:rFonts w:hint="default"/>
        <w:lang w:val="vi" w:eastAsia="vi" w:bidi="vi"/>
      </w:rPr>
    </w:lvl>
    <w:lvl w:ilvl="2">
      <w:numFmt w:val="bullet"/>
      <w:lvlText w:val="•"/>
      <w:lvlJc w:val="left"/>
      <w:pPr>
        <w:ind w:left="2924" w:hanging="269"/>
      </w:pPr>
      <w:rPr>
        <w:rFonts w:hint="default"/>
        <w:lang w:val="vi" w:eastAsia="vi" w:bidi="vi"/>
      </w:rPr>
    </w:lvl>
    <w:lvl w:ilvl="3">
      <w:numFmt w:val="bullet"/>
      <w:lvlText w:val="•"/>
      <w:lvlJc w:val="left"/>
      <w:pPr>
        <w:ind w:left="3706" w:hanging="269"/>
      </w:pPr>
      <w:rPr>
        <w:rFonts w:hint="default"/>
        <w:lang w:val="vi" w:eastAsia="vi" w:bidi="vi"/>
      </w:rPr>
    </w:lvl>
    <w:lvl w:ilvl="4">
      <w:numFmt w:val="bullet"/>
      <w:lvlText w:val="•"/>
      <w:lvlJc w:val="left"/>
      <w:pPr>
        <w:ind w:left="4488" w:hanging="269"/>
      </w:pPr>
      <w:rPr>
        <w:rFonts w:hint="default"/>
        <w:lang w:val="vi" w:eastAsia="vi" w:bidi="vi"/>
      </w:rPr>
    </w:lvl>
    <w:lvl w:ilvl="5">
      <w:numFmt w:val="bullet"/>
      <w:lvlText w:val="•"/>
      <w:lvlJc w:val="left"/>
      <w:pPr>
        <w:ind w:left="5270" w:hanging="269"/>
      </w:pPr>
      <w:rPr>
        <w:rFonts w:hint="default"/>
        <w:lang w:val="vi" w:eastAsia="vi" w:bidi="vi"/>
      </w:rPr>
    </w:lvl>
    <w:lvl w:ilvl="6">
      <w:numFmt w:val="bullet"/>
      <w:lvlText w:val="•"/>
      <w:lvlJc w:val="left"/>
      <w:pPr>
        <w:ind w:left="6052" w:hanging="269"/>
      </w:pPr>
      <w:rPr>
        <w:rFonts w:hint="default"/>
        <w:lang w:val="vi" w:eastAsia="vi" w:bidi="vi"/>
      </w:rPr>
    </w:lvl>
    <w:lvl w:ilvl="7">
      <w:numFmt w:val="bullet"/>
      <w:lvlText w:val="•"/>
      <w:lvlJc w:val="left"/>
      <w:pPr>
        <w:ind w:left="6834" w:hanging="269"/>
      </w:pPr>
      <w:rPr>
        <w:rFonts w:hint="default"/>
        <w:lang w:val="vi" w:eastAsia="vi" w:bidi="vi"/>
      </w:rPr>
    </w:lvl>
    <w:lvl w:ilvl="8">
      <w:numFmt w:val="bullet"/>
      <w:lvlText w:val="•"/>
      <w:lvlJc w:val="left"/>
      <w:pPr>
        <w:ind w:left="7616" w:hanging="269"/>
      </w:pPr>
      <w:rPr>
        <w:rFonts w:hint="default"/>
        <w:lang w:val="vi" w:eastAsia="vi" w:bidi="vi"/>
      </w:rPr>
    </w:lvl>
  </w:abstractNum>
  <w:abstractNum w:abstractNumId="24" w15:restartNumberingAfterBreak="0">
    <w:nsid w:val="0248C179"/>
    <w:multiLevelType w:val="multilevel"/>
    <w:tmpl w:val="0248C179"/>
    <w:lvl w:ilvl="0">
      <w:start w:val="8"/>
      <w:numFmt w:val="lowerLetter"/>
      <w:lvlText w:val="%1)"/>
      <w:lvlJc w:val="left"/>
      <w:pPr>
        <w:ind w:left="1369" w:hanging="279"/>
      </w:pPr>
      <w:rPr>
        <w:rFonts w:ascii="Times New Roman" w:eastAsia="Times New Roman" w:hAnsi="Times New Roman" w:cs="Times New Roman" w:hint="default"/>
        <w:w w:val="101"/>
        <w:sz w:val="26"/>
        <w:szCs w:val="26"/>
        <w:lang w:val="vi" w:eastAsia="vi" w:bidi="vi"/>
      </w:rPr>
    </w:lvl>
    <w:lvl w:ilvl="1">
      <w:numFmt w:val="bullet"/>
      <w:lvlText w:val="•"/>
      <w:lvlJc w:val="left"/>
      <w:pPr>
        <w:ind w:left="2142" w:hanging="279"/>
      </w:pPr>
      <w:rPr>
        <w:rFonts w:hint="default"/>
        <w:lang w:val="vi" w:eastAsia="vi" w:bidi="vi"/>
      </w:rPr>
    </w:lvl>
    <w:lvl w:ilvl="2">
      <w:numFmt w:val="bullet"/>
      <w:lvlText w:val="•"/>
      <w:lvlJc w:val="left"/>
      <w:pPr>
        <w:ind w:left="2924" w:hanging="279"/>
      </w:pPr>
      <w:rPr>
        <w:rFonts w:hint="default"/>
        <w:lang w:val="vi" w:eastAsia="vi" w:bidi="vi"/>
      </w:rPr>
    </w:lvl>
    <w:lvl w:ilvl="3">
      <w:numFmt w:val="bullet"/>
      <w:lvlText w:val="•"/>
      <w:lvlJc w:val="left"/>
      <w:pPr>
        <w:ind w:left="3706" w:hanging="279"/>
      </w:pPr>
      <w:rPr>
        <w:rFonts w:hint="default"/>
        <w:lang w:val="vi" w:eastAsia="vi" w:bidi="vi"/>
      </w:rPr>
    </w:lvl>
    <w:lvl w:ilvl="4">
      <w:numFmt w:val="bullet"/>
      <w:lvlText w:val="•"/>
      <w:lvlJc w:val="left"/>
      <w:pPr>
        <w:ind w:left="4488" w:hanging="279"/>
      </w:pPr>
      <w:rPr>
        <w:rFonts w:hint="default"/>
        <w:lang w:val="vi" w:eastAsia="vi" w:bidi="vi"/>
      </w:rPr>
    </w:lvl>
    <w:lvl w:ilvl="5">
      <w:numFmt w:val="bullet"/>
      <w:lvlText w:val="•"/>
      <w:lvlJc w:val="left"/>
      <w:pPr>
        <w:ind w:left="5270" w:hanging="279"/>
      </w:pPr>
      <w:rPr>
        <w:rFonts w:hint="default"/>
        <w:lang w:val="vi" w:eastAsia="vi" w:bidi="vi"/>
      </w:rPr>
    </w:lvl>
    <w:lvl w:ilvl="6">
      <w:numFmt w:val="bullet"/>
      <w:lvlText w:val="•"/>
      <w:lvlJc w:val="left"/>
      <w:pPr>
        <w:ind w:left="6052" w:hanging="279"/>
      </w:pPr>
      <w:rPr>
        <w:rFonts w:hint="default"/>
        <w:lang w:val="vi" w:eastAsia="vi" w:bidi="vi"/>
      </w:rPr>
    </w:lvl>
    <w:lvl w:ilvl="7">
      <w:numFmt w:val="bullet"/>
      <w:lvlText w:val="•"/>
      <w:lvlJc w:val="left"/>
      <w:pPr>
        <w:ind w:left="6834" w:hanging="279"/>
      </w:pPr>
      <w:rPr>
        <w:rFonts w:hint="default"/>
        <w:lang w:val="vi" w:eastAsia="vi" w:bidi="vi"/>
      </w:rPr>
    </w:lvl>
    <w:lvl w:ilvl="8">
      <w:numFmt w:val="bullet"/>
      <w:lvlText w:val="•"/>
      <w:lvlJc w:val="left"/>
      <w:pPr>
        <w:ind w:left="7616" w:hanging="279"/>
      </w:pPr>
      <w:rPr>
        <w:rFonts w:hint="default"/>
        <w:lang w:val="vi" w:eastAsia="vi" w:bidi="vi"/>
      </w:rPr>
    </w:lvl>
  </w:abstractNum>
  <w:abstractNum w:abstractNumId="25" w15:restartNumberingAfterBreak="0">
    <w:nsid w:val="03D62ECE"/>
    <w:multiLevelType w:val="multilevel"/>
    <w:tmpl w:val="03D62ECE"/>
    <w:lvl w:ilvl="0">
      <w:start w:val="1"/>
      <w:numFmt w:val="lowerLetter"/>
      <w:lvlText w:val="%1)"/>
      <w:lvlJc w:val="left"/>
      <w:pPr>
        <w:ind w:left="1419" w:hanging="264"/>
        <w:jc w:val="right"/>
      </w:pPr>
      <w:rPr>
        <w:rFonts w:ascii="Times New Roman" w:eastAsia="Times New Roman" w:hAnsi="Times New Roman" w:cs="Times New Roman" w:hint="default"/>
        <w:spacing w:val="-7"/>
        <w:w w:val="101"/>
        <w:sz w:val="26"/>
        <w:szCs w:val="26"/>
        <w:lang w:val="vi" w:eastAsia="vi" w:bidi="vi"/>
      </w:rPr>
    </w:lvl>
    <w:lvl w:ilvl="1">
      <w:numFmt w:val="bullet"/>
      <w:lvlText w:val="•"/>
      <w:lvlJc w:val="left"/>
      <w:pPr>
        <w:ind w:left="2196" w:hanging="264"/>
      </w:pPr>
      <w:rPr>
        <w:rFonts w:hint="default"/>
        <w:lang w:val="vi" w:eastAsia="vi" w:bidi="vi"/>
      </w:rPr>
    </w:lvl>
    <w:lvl w:ilvl="2">
      <w:numFmt w:val="bullet"/>
      <w:lvlText w:val="•"/>
      <w:lvlJc w:val="left"/>
      <w:pPr>
        <w:ind w:left="2972" w:hanging="264"/>
      </w:pPr>
      <w:rPr>
        <w:rFonts w:hint="default"/>
        <w:lang w:val="vi" w:eastAsia="vi" w:bidi="vi"/>
      </w:rPr>
    </w:lvl>
    <w:lvl w:ilvl="3">
      <w:numFmt w:val="bullet"/>
      <w:lvlText w:val="•"/>
      <w:lvlJc w:val="left"/>
      <w:pPr>
        <w:ind w:left="3748" w:hanging="264"/>
      </w:pPr>
      <w:rPr>
        <w:rFonts w:hint="default"/>
        <w:lang w:val="vi" w:eastAsia="vi" w:bidi="vi"/>
      </w:rPr>
    </w:lvl>
    <w:lvl w:ilvl="4">
      <w:numFmt w:val="bullet"/>
      <w:lvlText w:val="•"/>
      <w:lvlJc w:val="left"/>
      <w:pPr>
        <w:ind w:left="4524" w:hanging="264"/>
      </w:pPr>
      <w:rPr>
        <w:rFonts w:hint="default"/>
        <w:lang w:val="vi" w:eastAsia="vi" w:bidi="vi"/>
      </w:rPr>
    </w:lvl>
    <w:lvl w:ilvl="5">
      <w:numFmt w:val="bullet"/>
      <w:lvlText w:val="•"/>
      <w:lvlJc w:val="left"/>
      <w:pPr>
        <w:ind w:left="5300" w:hanging="264"/>
      </w:pPr>
      <w:rPr>
        <w:rFonts w:hint="default"/>
        <w:lang w:val="vi" w:eastAsia="vi" w:bidi="vi"/>
      </w:rPr>
    </w:lvl>
    <w:lvl w:ilvl="6">
      <w:numFmt w:val="bullet"/>
      <w:lvlText w:val="•"/>
      <w:lvlJc w:val="left"/>
      <w:pPr>
        <w:ind w:left="6076" w:hanging="264"/>
      </w:pPr>
      <w:rPr>
        <w:rFonts w:hint="default"/>
        <w:lang w:val="vi" w:eastAsia="vi" w:bidi="vi"/>
      </w:rPr>
    </w:lvl>
    <w:lvl w:ilvl="7">
      <w:numFmt w:val="bullet"/>
      <w:lvlText w:val="•"/>
      <w:lvlJc w:val="left"/>
      <w:pPr>
        <w:ind w:left="6852" w:hanging="264"/>
      </w:pPr>
      <w:rPr>
        <w:rFonts w:hint="default"/>
        <w:lang w:val="vi" w:eastAsia="vi" w:bidi="vi"/>
      </w:rPr>
    </w:lvl>
    <w:lvl w:ilvl="8">
      <w:numFmt w:val="bullet"/>
      <w:lvlText w:val="•"/>
      <w:lvlJc w:val="left"/>
      <w:pPr>
        <w:ind w:left="7628" w:hanging="264"/>
      </w:pPr>
      <w:rPr>
        <w:rFonts w:hint="default"/>
        <w:lang w:val="vi" w:eastAsia="vi" w:bidi="vi"/>
      </w:rPr>
    </w:lvl>
  </w:abstractNum>
  <w:abstractNum w:abstractNumId="26" w15:restartNumberingAfterBreak="0">
    <w:nsid w:val="0E640482"/>
    <w:multiLevelType w:val="multilevel"/>
    <w:tmpl w:val="0E640482"/>
    <w:lvl w:ilvl="0">
      <w:numFmt w:val="bullet"/>
      <w:lvlText w:val="-"/>
      <w:lvlJc w:val="left"/>
      <w:pPr>
        <w:ind w:left="546" w:hanging="131"/>
      </w:pPr>
      <w:rPr>
        <w:rFonts w:ascii="Times New Roman" w:eastAsia="Times New Roman" w:hAnsi="Times New Roman" w:cs="Times New Roman" w:hint="default"/>
        <w:w w:val="102"/>
        <w:sz w:val="22"/>
        <w:szCs w:val="22"/>
        <w:lang w:val="vi" w:eastAsia="vi" w:bidi="vi"/>
      </w:rPr>
    </w:lvl>
    <w:lvl w:ilvl="1">
      <w:numFmt w:val="bullet"/>
      <w:lvlText w:val=""/>
      <w:lvlJc w:val="left"/>
      <w:pPr>
        <w:ind w:left="1128" w:hanging="315"/>
      </w:pPr>
      <w:rPr>
        <w:rFonts w:ascii="Wingdings" w:eastAsia="Wingdings" w:hAnsi="Wingdings" w:cs="Wingdings" w:hint="default"/>
        <w:w w:val="102"/>
        <w:sz w:val="22"/>
        <w:szCs w:val="22"/>
        <w:lang w:val="vi" w:eastAsia="vi" w:bidi="vi"/>
      </w:rPr>
    </w:lvl>
    <w:lvl w:ilvl="2">
      <w:numFmt w:val="bullet"/>
      <w:lvlText w:val="-"/>
      <w:lvlJc w:val="left"/>
      <w:pPr>
        <w:ind w:left="1426" w:hanging="336"/>
      </w:pPr>
      <w:rPr>
        <w:rFonts w:ascii="Times New Roman" w:eastAsia="Times New Roman" w:hAnsi="Times New Roman" w:cs="Times New Roman" w:hint="default"/>
        <w:w w:val="101"/>
        <w:sz w:val="24"/>
        <w:szCs w:val="24"/>
        <w:lang w:val="vi" w:eastAsia="vi" w:bidi="vi"/>
      </w:rPr>
    </w:lvl>
    <w:lvl w:ilvl="3">
      <w:numFmt w:val="bullet"/>
      <w:lvlText w:val="•"/>
      <w:lvlJc w:val="left"/>
      <w:pPr>
        <w:ind w:left="1420" w:hanging="336"/>
      </w:pPr>
      <w:rPr>
        <w:rFonts w:hint="default"/>
        <w:lang w:val="vi" w:eastAsia="vi" w:bidi="vi"/>
      </w:rPr>
    </w:lvl>
    <w:lvl w:ilvl="4">
      <w:numFmt w:val="bullet"/>
      <w:lvlText w:val="•"/>
      <w:lvlJc w:val="left"/>
      <w:pPr>
        <w:ind w:left="2528" w:hanging="336"/>
      </w:pPr>
      <w:rPr>
        <w:rFonts w:hint="default"/>
        <w:lang w:val="vi" w:eastAsia="vi" w:bidi="vi"/>
      </w:rPr>
    </w:lvl>
    <w:lvl w:ilvl="5">
      <w:numFmt w:val="bullet"/>
      <w:lvlText w:val="•"/>
      <w:lvlJc w:val="left"/>
      <w:pPr>
        <w:ind w:left="3637" w:hanging="336"/>
      </w:pPr>
      <w:rPr>
        <w:rFonts w:hint="default"/>
        <w:lang w:val="vi" w:eastAsia="vi" w:bidi="vi"/>
      </w:rPr>
    </w:lvl>
    <w:lvl w:ilvl="6">
      <w:numFmt w:val="bullet"/>
      <w:lvlText w:val="•"/>
      <w:lvlJc w:val="left"/>
      <w:pPr>
        <w:ind w:left="4745" w:hanging="336"/>
      </w:pPr>
      <w:rPr>
        <w:rFonts w:hint="default"/>
        <w:lang w:val="vi" w:eastAsia="vi" w:bidi="vi"/>
      </w:rPr>
    </w:lvl>
    <w:lvl w:ilvl="7">
      <w:numFmt w:val="bullet"/>
      <w:lvlText w:val="•"/>
      <w:lvlJc w:val="left"/>
      <w:pPr>
        <w:ind w:left="5854" w:hanging="336"/>
      </w:pPr>
      <w:rPr>
        <w:rFonts w:hint="default"/>
        <w:lang w:val="vi" w:eastAsia="vi" w:bidi="vi"/>
      </w:rPr>
    </w:lvl>
    <w:lvl w:ilvl="8">
      <w:numFmt w:val="bullet"/>
      <w:lvlText w:val="•"/>
      <w:lvlJc w:val="left"/>
      <w:pPr>
        <w:ind w:left="6962" w:hanging="336"/>
      </w:pPr>
      <w:rPr>
        <w:rFonts w:hint="default"/>
        <w:lang w:val="vi" w:eastAsia="vi" w:bidi="vi"/>
      </w:rPr>
    </w:lvl>
  </w:abstractNum>
  <w:abstractNum w:abstractNumId="27" w15:restartNumberingAfterBreak="0">
    <w:nsid w:val="2470EC97"/>
    <w:multiLevelType w:val="multilevel"/>
    <w:tmpl w:val="2470EC97"/>
    <w:lvl w:ilvl="0">
      <w:start w:val="1"/>
      <w:numFmt w:val="lowerLetter"/>
      <w:lvlText w:val="%1)"/>
      <w:lvlJc w:val="left"/>
      <w:pPr>
        <w:ind w:left="1350" w:hanging="261"/>
      </w:pPr>
      <w:rPr>
        <w:rFonts w:ascii="Times New Roman" w:eastAsia="Times New Roman" w:hAnsi="Times New Roman" w:cs="Times New Roman" w:hint="default"/>
        <w:spacing w:val="-9"/>
        <w:w w:val="101"/>
        <w:sz w:val="26"/>
        <w:szCs w:val="26"/>
        <w:lang w:val="vi" w:eastAsia="vi" w:bidi="vi"/>
      </w:rPr>
    </w:lvl>
    <w:lvl w:ilvl="1">
      <w:numFmt w:val="bullet"/>
      <w:lvlText w:val="•"/>
      <w:lvlJc w:val="left"/>
      <w:pPr>
        <w:ind w:left="2142" w:hanging="261"/>
      </w:pPr>
      <w:rPr>
        <w:rFonts w:hint="default"/>
        <w:lang w:val="vi" w:eastAsia="vi" w:bidi="vi"/>
      </w:rPr>
    </w:lvl>
    <w:lvl w:ilvl="2">
      <w:numFmt w:val="bullet"/>
      <w:lvlText w:val="•"/>
      <w:lvlJc w:val="left"/>
      <w:pPr>
        <w:ind w:left="2924" w:hanging="261"/>
      </w:pPr>
      <w:rPr>
        <w:rFonts w:hint="default"/>
        <w:lang w:val="vi" w:eastAsia="vi" w:bidi="vi"/>
      </w:rPr>
    </w:lvl>
    <w:lvl w:ilvl="3">
      <w:numFmt w:val="bullet"/>
      <w:lvlText w:val="•"/>
      <w:lvlJc w:val="left"/>
      <w:pPr>
        <w:ind w:left="3706" w:hanging="261"/>
      </w:pPr>
      <w:rPr>
        <w:rFonts w:hint="default"/>
        <w:lang w:val="vi" w:eastAsia="vi" w:bidi="vi"/>
      </w:rPr>
    </w:lvl>
    <w:lvl w:ilvl="4">
      <w:numFmt w:val="bullet"/>
      <w:lvlText w:val="•"/>
      <w:lvlJc w:val="left"/>
      <w:pPr>
        <w:ind w:left="4488" w:hanging="261"/>
      </w:pPr>
      <w:rPr>
        <w:rFonts w:hint="default"/>
        <w:lang w:val="vi" w:eastAsia="vi" w:bidi="vi"/>
      </w:rPr>
    </w:lvl>
    <w:lvl w:ilvl="5">
      <w:numFmt w:val="bullet"/>
      <w:lvlText w:val="•"/>
      <w:lvlJc w:val="left"/>
      <w:pPr>
        <w:ind w:left="5270" w:hanging="261"/>
      </w:pPr>
      <w:rPr>
        <w:rFonts w:hint="default"/>
        <w:lang w:val="vi" w:eastAsia="vi" w:bidi="vi"/>
      </w:rPr>
    </w:lvl>
    <w:lvl w:ilvl="6">
      <w:numFmt w:val="bullet"/>
      <w:lvlText w:val="•"/>
      <w:lvlJc w:val="left"/>
      <w:pPr>
        <w:ind w:left="6052" w:hanging="261"/>
      </w:pPr>
      <w:rPr>
        <w:rFonts w:hint="default"/>
        <w:lang w:val="vi" w:eastAsia="vi" w:bidi="vi"/>
      </w:rPr>
    </w:lvl>
    <w:lvl w:ilvl="7">
      <w:numFmt w:val="bullet"/>
      <w:lvlText w:val="•"/>
      <w:lvlJc w:val="left"/>
      <w:pPr>
        <w:ind w:left="6834" w:hanging="261"/>
      </w:pPr>
      <w:rPr>
        <w:rFonts w:hint="default"/>
        <w:lang w:val="vi" w:eastAsia="vi" w:bidi="vi"/>
      </w:rPr>
    </w:lvl>
    <w:lvl w:ilvl="8">
      <w:numFmt w:val="bullet"/>
      <w:lvlText w:val="•"/>
      <w:lvlJc w:val="left"/>
      <w:pPr>
        <w:ind w:left="7616" w:hanging="261"/>
      </w:pPr>
      <w:rPr>
        <w:rFonts w:hint="default"/>
        <w:lang w:val="vi" w:eastAsia="vi" w:bidi="vi"/>
      </w:rPr>
    </w:lvl>
  </w:abstractNum>
  <w:abstractNum w:abstractNumId="28" w15:restartNumberingAfterBreak="0">
    <w:nsid w:val="25B654F3"/>
    <w:multiLevelType w:val="multilevel"/>
    <w:tmpl w:val="25B654F3"/>
    <w:lvl w:ilvl="0">
      <w:start w:val="1"/>
      <w:numFmt w:val="lowerLetter"/>
      <w:lvlText w:val="%1)"/>
      <w:lvlJc w:val="left"/>
      <w:pPr>
        <w:ind w:left="415" w:hanging="295"/>
      </w:pPr>
      <w:rPr>
        <w:rFonts w:ascii="Times New Roman" w:eastAsia="Times New Roman" w:hAnsi="Times New Roman" w:cs="Times New Roman" w:hint="default"/>
        <w:spacing w:val="-2"/>
        <w:w w:val="101"/>
        <w:sz w:val="26"/>
        <w:szCs w:val="26"/>
        <w:lang w:val="vi" w:eastAsia="vi" w:bidi="vi"/>
      </w:rPr>
    </w:lvl>
    <w:lvl w:ilvl="1">
      <w:numFmt w:val="bullet"/>
      <w:lvlText w:val="•"/>
      <w:lvlJc w:val="left"/>
      <w:pPr>
        <w:ind w:left="1296" w:hanging="295"/>
      </w:pPr>
      <w:rPr>
        <w:rFonts w:hint="default"/>
        <w:lang w:val="vi" w:eastAsia="vi" w:bidi="vi"/>
      </w:rPr>
    </w:lvl>
    <w:lvl w:ilvl="2">
      <w:numFmt w:val="bullet"/>
      <w:lvlText w:val="•"/>
      <w:lvlJc w:val="left"/>
      <w:pPr>
        <w:ind w:left="2172" w:hanging="295"/>
      </w:pPr>
      <w:rPr>
        <w:rFonts w:hint="default"/>
        <w:lang w:val="vi" w:eastAsia="vi" w:bidi="vi"/>
      </w:rPr>
    </w:lvl>
    <w:lvl w:ilvl="3">
      <w:numFmt w:val="bullet"/>
      <w:lvlText w:val="•"/>
      <w:lvlJc w:val="left"/>
      <w:pPr>
        <w:ind w:left="3048" w:hanging="295"/>
      </w:pPr>
      <w:rPr>
        <w:rFonts w:hint="default"/>
        <w:lang w:val="vi" w:eastAsia="vi" w:bidi="vi"/>
      </w:rPr>
    </w:lvl>
    <w:lvl w:ilvl="4">
      <w:numFmt w:val="bullet"/>
      <w:lvlText w:val="•"/>
      <w:lvlJc w:val="left"/>
      <w:pPr>
        <w:ind w:left="3924" w:hanging="295"/>
      </w:pPr>
      <w:rPr>
        <w:rFonts w:hint="default"/>
        <w:lang w:val="vi" w:eastAsia="vi" w:bidi="vi"/>
      </w:rPr>
    </w:lvl>
    <w:lvl w:ilvl="5">
      <w:numFmt w:val="bullet"/>
      <w:lvlText w:val="•"/>
      <w:lvlJc w:val="left"/>
      <w:pPr>
        <w:ind w:left="4800" w:hanging="295"/>
      </w:pPr>
      <w:rPr>
        <w:rFonts w:hint="default"/>
        <w:lang w:val="vi" w:eastAsia="vi" w:bidi="vi"/>
      </w:rPr>
    </w:lvl>
    <w:lvl w:ilvl="6">
      <w:numFmt w:val="bullet"/>
      <w:lvlText w:val="•"/>
      <w:lvlJc w:val="left"/>
      <w:pPr>
        <w:ind w:left="5676" w:hanging="295"/>
      </w:pPr>
      <w:rPr>
        <w:rFonts w:hint="default"/>
        <w:lang w:val="vi" w:eastAsia="vi" w:bidi="vi"/>
      </w:rPr>
    </w:lvl>
    <w:lvl w:ilvl="7">
      <w:numFmt w:val="bullet"/>
      <w:lvlText w:val="•"/>
      <w:lvlJc w:val="left"/>
      <w:pPr>
        <w:ind w:left="6552" w:hanging="295"/>
      </w:pPr>
      <w:rPr>
        <w:rFonts w:hint="default"/>
        <w:lang w:val="vi" w:eastAsia="vi" w:bidi="vi"/>
      </w:rPr>
    </w:lvl>
    <w:lvl w:ilvl="8">
      <w:numFmt w:val="bullet"/>
      <w:lvlText w:val="•"/>
      <w:lvlJc w:val="left"/>
      <w:pPr>
        <w:ind w:left="7428" w:hanging="295"/>
      </w:pPr>
      <w:rPr>
        <w:rFonts w:hint="default"/>
        <w:lang w:val="vi" w:eastAsia="vi" w:bidi="vi"/>
      </w:rPr>
    </w:lvl>
  </w:abstractNum>
  <w:abstractNum w:abstractNumId="29" w15:restartNumberingAfterBreak="0">
    <w:nsid w:val="2A8F537B"/>
    <w:multiLevelType w:val="multilevel"/>
    <w:tmpl w:val="2A8F537B"/>
    <w:lvl w:ilvl="0">
      <w:start w:val="6"/>
      <w:numFmt w:val="decimal"/>
      <w:lvlText w:val="%1."/>
      <w:lvlJc w:val="left"/>
      <w:pPr>
        <w:ind w:left="415" w:hanging="285"/>
      </w:pPr>
      <w:rPr>
        <w:rFonts w:ascii="Times New Roman" w:eastAsia="Times New Roman" w:hAnsi="Times New Roman" w:cs="Times New Roman" w:hint="default"/>
        <w:w w:val="101"/>
        <w:sz w:val="26"/>
        <w:szCs w:val="26"/>
        <w:lang w:val="vi" w:eastAsia="vi" w:bidi="vi"/>
      </w:rPr>
    </w:lvl>
    <w:lvl w:ilvl="1">
      <w:numFmt w:val="bullet"/>
      <w:lvlText w:val="•"/>
      <w:lvlJc w:val="left"/>
      <w:pPr>
        <w:ind w:left="1296" w:hanging="285"/>
      </w:pPr>
      <w:rPr>
        <w:rFonts w:hint="default"/>
        <w:lang w:val="vi" w:eastAsia="vi" w:bidi="vi"/>
      </w:rPr>
    </w:lvl>
    <w:lvl w:ilvl="2">
      <w:numFmt w:val="bullet"/>
      <w:lvlText w:val="•"/>
      <w:lvlJc w:val="left"/>
      <w:pPr>
        <w:ind w:left="2172" w:hanging="285"/>
      </w:pPr>
      <w:rPr>
        <w:rFonts w:hint="default"/>
        <w:lang w:val="vi" w:eastAsia="vi" w:bidi="vi"/>
      </w:rPr>
    </w:lvl>
    <w:lvl w:ilvl="3">
      <w:numFmt w:val="bullet"/>
      <w:lvlText w:val="•"/>
      <w:lvlJc w:val="left"/>
      <w:pPr>
        <w:ind w:left="3048" w:hanging="285"/>
      </w:pPr>
      <w:rPr>
        <w:rFonts w:hint="default"/>
        <w:lang w:val="vi" w:eastAsia="vi" w:bidi="vi"/>
      </w:rPr>
    </w:lvl>
    <w:lvl w:ilvl="4">
      <w:numFmt w:val="bullet"/>
      <w:lvlText w:val="•"/>
      <w:lvlJc w:val="left"/>
      <w:pPr>
        <w:ind w:left="3924" w:hanging="285"/>
      </w:pPr>
      <w:rPr>
        <w:rFonts w:hint="default"/>
        <w:lang w:val="vi" w:eastAsia="vi" w:bidi="vi"/>
      </w:rPr>
    </w:lvl>
    <w:lvl w:ilvl="5">
      <w:numFmt w:val="bullet"/>
      <w:lvlText w:val="•"/>
      <w:lvlJc w:val="left"/>
      <w:pPr>
        <w:ind w:left="4800" w:hanging="285"/>
      </w:pPr>
      <w:rPr>
        <w:rFonts w:hint="default"/>
        <w:lang w:val="vi" w:eastAsia="vi" w:bidi="vi"/>
      </w:rPr>
    </w:lvl>
    <w:lvl w:ilvl="6">
      <w:numFmt w:val="bullet"/>
      <w:lvlText w:val="•"/>
      <w:lvlJc w:val="left"/>
      <w:pPr>
        <w:ind w:left="5676" w:hanging="285"/>
      </w:pPr>
      <w:rPr>
        <w:rFonts w:hint="default"/>
        <w:lang w:val="vi" w:eastAsia="vi" w:bidi="vi"/>
      </w:rPr>
    </w:lvl>
    <w:lvl w:ilvl="7">
      <w:numFmt w:val="bullet"/>
      <w:lvlText w:val="•"/>
      <w:lvlJc w:val="left"/>
      <w:pPr>
        <w:ind w:left="6552" w:hanging="285"/>
      </w:pPr>
      <w:rPr>
        <w:rFonts w:hint="default"/>
        <w:lang w:val="vi" w:eastAsia="vi" w:bidi="vi"/>
      </w:rPr>
    </w:lvl>
    <w:lvl w:ilvl="8">
      <w:numFmt w:val="bullet"/>
      <w:lvlText w:val="•"/>
      <w:lvlJc w:val="left"/>
      <w:pPr>
        <w:ind w:left="7428" w:hanging="285"/>
      </w:pPr>
      <w:rPr>
        <w:rFonts w:hint="default"/>
        <w:lang w:val="vi" w:eastAsia="vi" w:bidi="vi"/>
      </w:rPr>
    </w:lvl>
  </w:abstractNum>
  <w:abstractNum w:abstractNumId="30" w15:restartNumberingAfterBreak="0">
    <w:nsid w:val="39A0D9AC"/>
    <w:multiLevelType w:val="multilevel"/>
    <w:tmpl w:val="39A0D9AC"/>
    <w:lvl w:ilvl="0">
      <w:numFmt w:val="bullet"/>
      <w:lvlText w:val="-"/>
      <w:lvlJc w:val="left"/>
      <w:pPr>
        <w:ind w:left="344" w:hanging="135"/>
      </w:pPr>
      <w:rPr>
        <w:rFonts w:ascii="Times New Roman" w:eastAsia="Times New Roman" w:hAnsi="Times New Roman" w:cs="Times New Roman" w:hint="default"/>
        <w:i/>
        <w:w w:val="103"/>
        <w:sz w:val="20"/>
        <w:szCs w:val="20"/>
        <w:lang w:val="vi" w:eastAsia="vi" w:bidi="vi"/>
      </w:rPr>
    </w:lvl>
    <w:lvl w:ilvl="1">
      <w:numFmt w:val="bullet"/>
      <w:lvlText w:val="•"/>
      <w:lvlJc w:val="left"/>
      <w:pPr>
        <w:ind w:left="1744" w:hanging="135"/>
      </w:pPr>
      <w:rPr>
        <w:rFonts w:hint="default"/>
        <w:lang w:val="vi" w:eastAsia="vi" w:bidi="vi"/>
      </w:rPr>
    </w:lvl>
    <w:lvl w:ilvl="2">
      <w:numFmt w:val="bullet"/>
      <w:lvlText w:val="•"/>
      <w:lvlJc w:val="left"/>
      <w:pPr>
        <w:ind w:left="3148" w:hanging="135"/>
      </w:pPr>
      <w:rPr>
        <w:rFonts w:hint="default"/>
        <w:lang w:val="vi" w:eastAsia="vi" w:bidi="vi"/>
      </w:rPr>
    </w:lvl>
    <w:lvl w:ilvl="3">
      <w:numFmt w:val="bullet"/>
      <w:lvlText w:val="•"/>
      <w:lvlJc w:val="left"/>
      <w:pPr>
        <w:ind w:left="4552" w:hanging="135"/>
      </w:pPr>
      <w:rPr>
        <w:rFonts w:hint="default"/>
        <w:lang w:val="vi" w:eastAsia="vi" w:bidi="vi"/>
      </w:rPr>
    </w:lvl>
    <w:lvl w:ilvl="4">
      <w:numFmt w:val="bullet"/>
      <w:lvlText w:val="•"/>
      <w:lvlJc w:val="left"/>
      <w:pPr>
        <w:ind w:left="5956" w:hanging="135"/>
      </w:pPr>
      <w:rPr>
        <w:rFonts w:hint="default"/>
        <w:lang w:val="vi" w:eastAsia="vi" w:bidi="vi"/>
      </w:rPr>
    </w:lvl>
    <w:lvl w:ilvl="5">
      <w:numFmt w:val="bullet"/>
      <w:lvlText w:val="•"/>
      <w:lvlJc w:val="left"/>
      <w:pPr>
        <w:ind w:left="7360" w:hanging="135"/>
      </w:pPr>
      <w:rPr>
        <w:rFonts w:hint="default"/>
        <w:lang w:val="vi" w:eastAsia="vi" w:bidi="vi"/>
      </w:rPr>
    </w:lvl>
    <w:lvl w:ilvl="6">
      <w:numFmt w:val="bullet"/>
      <w:lvlText w:val="•"/>
      <w:lvlJc w:val="left"/>
      <w:pPr>
        <w:ind w:left="8764" w:hanging="135"/>
      </w:pPr>
      <w:rPr>
        <w:rFonts w:hint="default"/>
        <w:lang w:val="vi" w:eastAsia="vi" w:bidi="vi"/>
      </w:rPr>
    </w:lvl>
    <w:lvl w:ilvl="7">
      <w:numFmt w:val="bullet"/>
      <w:lvlText w:val="•"/>
      <w:lvlJc w:val="left"/>
      <w:pPr>
        <w:ind w:left="10168" w:hanging="135"/>
      </w:pPr>
      <w:rPr>
        <w:rFonts w:hint="default"/>
        <w:lang w:val="vi" w:eastAsia="vi" w:bidi="vi"/>
      </w:rPr>
    </w:lvl>
    <w:lvl w:ilvl="8">
      <w:numFmt w:val="bullet"/>
      <w:lvlText w:val="•"/>
      <w:lvlJc w:val="left"/>
      <w:pPr>
        <w:ind w:left="11572" w:hanging="135"/>
      </w:pPr>
      <w:rPr>
        <w:rFonts w:hint="default"/>
        <w:lang w:val="vi" w:eastAsia="vi" w:bidi="vi"/>
      </w:rPr>
    </w:lvl>
  </w:abstractNum>
  <w:abstractNum w:abstractNumId="31" w15:restartNumberingAfterBreak="0">
    <w:nsid w:val="46A08BB8"/>
    <w:multiLevelType w:val="multilevel"/>
    <w:tmpl w:val="46A08BB8"/>
    <w:lvl w:ilvl="0">
      <w:numFmt w:val="bullet"/>
      <w:lvlText w:val=""/>
      <w:lvlJc w:val="left"/>
      <w:pPr>
        <w:ind w:left="1764" w:hanging="289"/>
      </w:pPr>
      <w:rPr>
        <w:rFonts w:ascii="Wingdings" w:eastAsia="Wingdings" w:hAnsi="Wingdings" w:cs="Wingdings" w:hint="default"/>
        <w:w w:val="102"/>
        <w:sz w:val="22"/>
        <w:szCs w:val="22"/>
        <w:lang w:val="vi" w:eastAsia="vi" w:bidi="vi"/>
      </w:rPr>
    </w:lvl>
    <w:lvl w:ilvl="1">
      <w:numFmt w:val="bullet"/>
      <w:lvlText w:val=""/>
      <w:lvlJc w:val="left"/>
      <w:pPr>
        <w:ind w:left="2057" w:hanging="315"/>
      </w:pPr>
      <w:rPr>
        <w:rFonts w:ascii="Wingdings" w:eastAsia="Wingdings" w:hAnsi="Wingdings" w:cs="Wingdings" w:hint="default"/>
        <w:w w:val="102"/>
        <w:sz w:val="22"/>
        <w:szCs w:val="22"/>
        <w:lang w:val="vi" w:eastAsia="vi" w:bidi="vi"/>
      </w:rPr>
    </w:lvl>
    <w:lvl w:ilvl="2">
      <w:numFmt w:val="bullet"/>
      <w:lvlText w:val="•"/>
      <w:lvlJc w:val="left"/>
      <w:pPr>
        <w:ind w:left="2851" w:hanging="315"/>
      </w:pPr>
      <w:rPr>
        <w:rFonts w:hint="default"/>
        <w:lang w:val="vi" w:eastAsia="vi" w:bidi="vi"/>
      </w:rPr>
    </w:lvl>
    <w:lvl w:ilvl="3">
      <w:numFmt w:val="bullet"/>
      <w:lvlText w:val="•"/>
      <w:lvlJc w:val="left"/>
      <w:pPr>
        <w:ind w:left="3642" w:hanging="315"/>
      </w:pPr>
      <w:rPr>
        <w:rFonts w:hint="default"/>
        <w:lang w:val="vi" w:eastAsia="vi" w:bidi="vi"/>
      </w:rPr>
    </w:lvl>
    <w:lvl w:ilvl="4">
      <w:numFmt w:val="bullet"/>
      <w:lvlText w:val="•"/>
      <w:lvlJc w:val="left"/>
      <w:pPr>
        <w:ind w:left="4433" w:hanging="315"/>
      </w:pPr>
      <w:rPr>
        <w:rFonts w:hint="default"/>
        <w:lang w:val="vi" w:eastAsia="vi" w:bidi="vi"/>
      </w:rPr>
    </w:lvl>
    <w:lvl w:ilvl="5">
      <w:numFmt w:val="bullet"/>
      <w:lvlText w:val="•"/>
      <w:lvlJc w:val="left"/>
      <w:pPr>
        <w:ind w:left="5224" w:hanging="315"/>
      </w:pPr>
      <w:rPr>
        <w:rFonts w:hint="default"/>
        <w:lang w:val="vi" w:eastAsia="vi" w:bidi="vi"/>
      </w:rPr>
    </w:lvl>
    <w:lvl w:ilvl="6">
      <w:numFmt w:val="bullet"/>
      <w:lvlText w:val="•"/>
      <w:lvlJc w:val="left"/>
      <w:pPr>
        <w:ind w:left="6015" w:hanging="315"/>
      </w:pPr>
      <w:rPr>
        <w:rFonts w:hint="default"/>
        <w:lang w:val="vi" w:eastAsia="vi" w:bidi="vi"/>
      </w:rPr>
    </w:lvl>
    <w:lvl w:ilvl="7">
      <w:numFmt w:val="bullet"/>
      <w:lvlText w:val="•"/>
      <w:lvlJc w:val="left"/>
      <w:pPr>
        <w:ind w:left="6806" w:hanging="315"/>
      </w:pPr>
      <w:rPr>
        <w:rFonts w:hint="default"/>
        <w:lang w:val="vi" w:eastAsia="vi" w:bidi="vi"/>
      </w:rPr>
    </w:lvl>
    <w:lvl w:ilvl="8">
      <w:numFmt w:val="bullet"/>
      <w:lvlText w:val="•"/>
      <w:lvlJc w:val="left"/>
      <w:pPr>
        <w:ind w:left="7597" w:hanging="315"/>
      </w:pPr>
      <w:rPr>
        <w:rFonts w:hint="default"/>
        <w:lang w:val="vi" w:eastAsia="vi" w:bidi="vi"/>
      </w:rPr>
    </w:lvl>
  </w:abstractNum>
  <w:abstractNum w:abstractNumId="32" w15:restartNumberingAfterBreak="0">
    <w:nsid w:val="4C1BAE26"/>
    <w:multiLevelType w:val="multilevel"/>
    <w:tmpl w:val="4C1BAE26"/>
    <w:lvl w:ilvl="0">
      <w:start w:val="1"/>
      <w:numFmt w:val="decimal"/>
      <w:lvlText w:val="%1."/>
      <w:lvlJc w:val="left"/>
      <w:pPr>
        <w:ind w:left="415" w:hanging="261"/>
      </w:pPr>
      <w:rPr>
        <w:rFonts w:ascii="Times New Roman" w:eastAsia="Times New Roman" w:hAnsi="Times New Roman" w:cs="Times New Roman" w:hint="default"/>
        <w:w w:val="101"/>
        <w:sz w:val="26"/>
        <w:szCs w:val="26"/>
        <w:lang w:val="vi" w:eastAsia="vi" w:bidi="vi"/>
      </w:rPr>
    </w:lvl>
    <w:lvl w:ilvl="1">
      <w:start w:val="1"/>
      <w:numFmt w:val="decimal"/>
      <w:lvlText w:val="%2."/>
      <w:lvlJc w:val="left"/>
      <w:pPr>
        <w:ind w:left="1455" w:hanging="243"/>
        <w:jc w:val="right"/>
      </w:pPr>
      <w:rPr>
        <w:rFonts w:ascii="Times New Roman" w:eastAsia="Times New Roman" w:hAnsi="Times New Roman" w:cs="Times New Roman" w:hint="default"/>
        <w:w w:val="101"/>
        <w:sz w:val="24"/>
        <w:szCs w:val="24"/>
        <w:lang w:val="vi" w:eastAsia="vi" w:bidi="vi"/>
      </w:rPr>
    </w:lvl>
    <w:lvl w:ilvl="2">
      <w:start w:val="1"/>
      <w:numFmt w:val="decimal"/>
      <w:lvlText w:val="%2.%3."/>
      <w:lvlJc w:val="left"/>
      <w:pPr>
        <w:ind w:left="1637" w:hanging="426"/>
      </w:pPr>
      <w:rPr>
        <w:rFonts w:ascii="Times New Roman" w:eastAsia="Times New Roman" w:hAnsi="Times New Roman" w:cs="Times New Roman" w:hint="default"/>
        <w:w w:val="101"/>
        <w:sz w:val="24"/>
        <w:szCs w:val="24"/>
        <w:lang w:val="vi" w:eastAsia="vi" w:bidi="vi"/>
      </w:rPr>
    </w:lvl>
    <w:lvl w:ilvl="3">
      <w:numFmt w:val="bullet"/>
      <w:lvlText w:val="•"/>
      <w:lvlJc w:val="left"/>
      <w:pPr>
        <w:ind w:left="2582" w:hanging="426"/>
      </w:pPr>
      <w:rPr>
        <w:rFonts w:hint="default"/>
        <w:lang w:val="vi" w:eastAsia="vi" w:bidi="vi"/>
      </w:rPr>
    </w:lvl>
    <w:lvl w:ilvl="4">
      <w:numFmt w:val="bullet"/>
      <w:lvlText w:val="•"/>
      <w:lvlJc w:val="left"/>
      <w:pPr>
        <w:ind w:left="3525" w:hanging="426"/>
      </w:pPr>
      <w:rPr>
        <w:rFonts w:hint="default"/>
        <w:lang w:val="vi" w:eastAsia="vi" w:bidi="vi"/>
      </w:rPr>
    </w:lvl>
    <w:lvl w:ilvl="5">
      <w:numFmt w:val="bullet"/>
      <w:lvlText w:val="•"/>
      <w:lvlJc w:val="left"/>
      <w:pPr>
        <w:ind w:left="4467" w:hanging="426"/>
      </w:pPr>
      <w:rPr>
        <w:rFonts w:hint="default"/>
        <w:lang w:val="vi" w:eastAsia="vi" w:bidi="vi"/>
      </w:rPr>
    </w:lvl>
    <w:lvl w:ilvl="6">
      <w:numFmt w:val="bullet"/>
      <w:lvlText w:val="•"/>
      <w:lvlJc w:val="left"/>
      <w:pPr>
        <w:ind w:left="5410" w:hanging="426"/>
      </w:pPr>
      <w:rPr>
        <w:rFonts w:hint="default"/>
        <w:lang w:val="vi" w:eastAsia="vi" w:bidi="vi"/>
      </w:rPr>
    </w:lvl>
    <w:lvl w:ilvl="7">
      <w:numFmt w:val="bullet"/>
      <w:lvlText w:val="•"/>
      <w:lvlJc w:val="left"/>
      <w:pPr>
        <w:ind w:left="6352" w:hanging="426"/>
      </w:pPr>
      <w:rPr>
        <w:rFonts w:hint="default"/>
        <w:lang w:val="vi" w:eastAsia="vi" w:bidi="vi"/>
      </w:rPr>
    </w:lvl>
    <w:lvl w:ilvl="8">
      <w:numFmt w:val="bullet"/>
      <w:lvlText w:val="•"/>
      <w:lvlJc w:val="left"/>
      <w:pPr>
        <w:ind w:left="7295" w:hanging="426"/>
      </w:pPr>
      <w:rPr>
        <w:rFonts w:hint="default"/>
        <w:lang w:val="vi" w:eastAsia="vi" w:bidi="vi"/>
      </w:rPr>
    </w:lvl>
  </w:abstractNum>
  <w:abstractNum w:abstractNumId="33" w15:restartNumberingAfterBreak="0">
    <w:nsid w:val="4D4DC07F"/>
    <w:multiLevelType w:val="multilevel"/>
    <w:tmpl w:val="4D4DC07F"/>
    <w:lvl w:ilvl="0">
      <w:start w:val="1"/>
      <w:numFmt w:val="lowerLetter"/>
      <w:lvlText w:val="%1)"/>
      <w:lvlJc w:val="left"/>
      <w:pPr>
        <w:ind w:left="415" w:hanging="285"/>
      </w:pPr>
      <w:rPr>
        <w:rFonts w:ascii="Times New Roman" w:eastAsia="Times New Roman" w:hAnsi="Times New Roman" w:cs="Times New Roman" w:hint="default"/>
        <w:spacing w:val="-2"/>
        <w:w w:val="101"/>
        <w:sz w:val="26"/>
        <w:szCs w:val="26"/>
        <w:lang w:val="vi" w:eastAsia="vi" w:bidi="vi"/>
      </w:rPr>
    </w:lvl>
    <w:lvl w:ilvl="1">
      <w:numFmt w:val="bullet"/>
      <w:lvlText w:val="•"/>
      <w:lvlJc w:val="left"/>
      <w:pPr>
        <w:ind w:left="1296" w:hanging="285"/>
      </w:pPr>
      <w:rPr>
        <w:rFonts w:hint="default"/>
        <w:lang w:val="vi" w:eastAsia="vi" w:bidi="vi"/>
      </w:rPr>
    </w:lvl>
    <w:lvl w:ilvl="2">
      <w:numFmt w:val="bullet"/>
      <w:lvlText w:val="•"/>
      <w:lvlJc w:val="left"/>
      <w:pPr>
        <w:ind w:left="2172" w:hanging="285"/>
      </w:pPr>
      <w:rPr>
        <w:rFonts w:hint="default"/>
        <w:lang w:val="vi" w:eastAsia="vi" w:bidi="vi"/>
      </w:rPr>
    </w:lvl>
    <w:lvl w:ilvl="3">
      <w:numFmt w:val="bullet"/>
      <w:lvlText w:val="•"/>
      <w:lvlJc w:val="left"/>
      <w:pPr>
        <w:ind w:left="3048" w:hanging="285"/>
      </w:pPr>
      <w:rPr>
        <w:rFonts w:hint="default"/>
        <w:lang w:val="vi" w:eastAsia="vi" w:bidi="vi"/>
      </w:rPr>
    </w:lvl>
    <w:lvl w:ilvl="4">
      <w:numFmt w:val="bullet"/>
      <w:lvlText w:val="•"/>
      <w:lvlJc w:val="left"/>
      <w:pPr>
        <w:ind w:left="3924" w:hanging="285"/>
      </w:pPr>
      <w:rPr>
        <w:rFonts w:hint="default"/>
        <w:lang w:val="vi" w:eastAsia="vi" w:bidi="vi"/>
      </w:rPr>
    </w:lvl>
    <w:lvl w:ilvl="5">
      <w:numFmt w:val="bullet"/>
      <w:lvlText w:val="•"/>
      <w:lvlJc w:val="left"/>
      <w:pPr>
        <w:ind w:left="4800" w:hanging="285"/>
      </w:pPr>
      <w:rPr>
        <w:rFonts w:hint="default"/>
        <w:lang w:val="vi" w:eastAsia="vi" w:bidi="vi"/>
      </w:rPr>
    </w:lvl>
    <w:lvl w:ilvl="6">
      <w:numFmt w:val="bullet"/>
      <w:lvlText w:val="•"/>
      <w:lvlJc w:val="left"/>
      <w:pPr>
        <w:ind w:left="5676" w:hanging="285"/>
      </w:pPr>
      <w:rPr>
        <w:rFonts w:hint="default"/>
        <w:lang w:val="vi" w:eastAsia="vi" w:bidi="vi"/>
      </w:rPr>
    </w:lvl>
    <w:lvl w:ilvl="7">
      <w:numFmt w:val="bullet"/>
      <w:lvlText w:val="•"/>
      <w:lvlJc w:val="left"/>
      <w:pPr>
        <w:ind w:left="6552" w:hanging="285"/>
      </w:pPr>
      <w:rPr>
        <w:rFonts w:hint="default"/>
        <w:lang w:val="vi" w:eastAsia="vi" w:bidi="vi"/>
      </w:rPr>
    </w:lvl>
    <w:lvl w:ilvl="8">
      <w:numFmt w:val="bullet"/>
      <w:lvlText w:val="•"/>
      <w:lvlJc w:val="left"/>
      <w:pPr>
        <w:ind w:left="7428" w:hanging="285"/>
      </w:pPr>
      <w:rPr>
        <w:rFonts w:hint="default"/>
        <w:lang w:val="vi" w:eastAsia="vi" w:bidi="vi"/>
      </w:rPr>
    </w:lvl>
  </w:abstractNum>
  <w:abstractNum w:abstractNumId="34" w15:restartNumberingAfterBreak="0">
    <w:nsid w:val="59ADCABA"/>
    <w:multiLevelType w:val="multilevel"/>
    <w:tmpl w:val="59ADCABA"/>
    <w:lvl w:ilvl="0">
      <w:start w:val="2"/>
      <w:numFmt w:val="lowerLetter"/>
      <w:lvlText w:val="%1)"/>
      <w:lvlJc w:val="left"/>
      <w:pPr>
        <w:ind w:left="1403" w:hanging="314"/>
      </w:pPr>
      <w:rPr>
        <w:rFonts w:ascii="Times New Roman" w:eastAsia="Times New Roman" w:hAnsi="Times New Roman" w:cs="Times New Roman" w:hint="default"/>
        <w:w w:val="101"/>
        <w:sz w:val="26"/>
        <w:szCs w:val="26"/>
        <w:lang w:val="vi" w:eastAsia="vi" w:bidi="vi"/>
      </w:rPr>
    </w:lvl>
    <w:lvl w:ilvl="1">
      <w:numFmt w:val="bullet"/>
      <w:lvlText w:val="•"/>
      <w:lvlJc w:val="left"/>
      <w:pPr>
        <w:ind w:left="2178" w:hanging="314"/>
      </w:pPr>
      <w:rPr>
        <w:rFonts w:hint="default"/>
        <w:lang w:val="vi" w:eastAsia="vi" w:bidi="vi"/>
      </w:rPr>
    </w:lvl>
    <w:lvl w:ilvl="2">
      <w:numFmt w:val="bullet"/>
      <w:lvlText w:val="•"/>
      <w:lvlJc w:val="left"/>
      <w:pPr>
        <w:ind w:left="2956" w:hanging="314"/>
      </w:pPr>
      <w:rPr>
        <w:rFonts w:hint="default"/>
        <w:lang w:val="vi" w:eastAsia="vi" w:bidi="vi"/>
      </w:rPr>
    </w:lvl>
    <w:lvl w:ilvl="3">
      <w:numFmt w:val="bullet"/>
      <w:lvlText w:val="•"/>
      <w:lvlJc w:val="left"/>
      <w:pPr>
        <w:ind w:left="3734" w:hanging="314"/>
      </w:pPr>
      <w:rPr>
        <w:rFonts w:hint="default"/>
        <w:lang w:val="vi" w:eastAsia="vi" w:bidi="vi"/>
      </w:rPr>
    </w:lvl>
    <w:lvl w:ilvl="4">
      <w:numFmt w:val="bullet"/>
      <w:lvlText w:val="•"/>
      <w:lvlJc w:val="left"/>
      <w:pPr>
        <w:ind w:left="4512" w:hanging="314"/>
      </w:pPr>
      <w:rPr>
        <w:rFonts w:hint="default"/>
        <w:lang w:val="vi" w:eastAsia="vi" w:bidi="vi"/>
      </w:rPr>
    </w:lvl>
    <w:lvl w:ilvl="5">
      <w:numFmt w:val="bullet"/>
      <w:lvlText w:val="•"/>
      <w:lvlJc w:val="left"/>
      <w:pPr>
        <w:ind w:left="5290" w:hanging="314"/>
      </w:pPr>
      <w:rPr>
        <w:rFonts w:hint="default"/>
        <w:lang w:val="vi" w:eastAsia="vi" w:bidi="vi"/>
      </w:rPr>
    </w:lvl>
    <w:lvl w:ilvl="6">
      <w:numFmt w:val="bullet"/>
      <w:lvlText w:val="•"/>
      <w:lvlJc w:val="left"/>
      <w:pPr>
        <w:ind w:left="6068" w:hanging="314"/>
      </w:pPr>
      <w:rPr>
        <w:rFonts w:hint="default"/>
        <w:lang w:val="vi" w:eastAsia="vi" w:bidi="vi"/>
      </w:rPr>
    </w:lvl>
    <w:lvl w:ilvl="7">
      <w:numFmt w:val="bullet"/>
      <w:lvlText w:val="•"/>
      <w:lvlJc w:val="left"/>
      <w:pPr>
        <w:ind w:left="6846" w:hanging="314"/>
      </w:pPr>
      <w:rPr>
        <w:rFonts w:hint="default"/>
        <w:lang w:val="vi" w:eastAsia="vi" w:bidi="vi"/>
      </w:rPr>
    </w:lvl>
    <w:lvl w:ilvl="8">
      <w:numFmt w:val="bullet"/>
      <w:lvlText w:val="•"/>
      <w:lvlJc w:val="left"/>
      <w:pPr>
        <w:ind w:left="7624" w:hanging="314"/>
      </w:pPr>
      <w:rPr>
        <w:rFonts w:hint="default"/>
        <w:lang w:val="vi" w:eastAsia="vi" w:bidi="vi"/>
      </w:rPr>
    </w:lvl>
  </w:abstractNum>
  <w:abstractNum w:abstractNumId="35" w15:restartNumberingAfterBreak="0">
    <w:nsid w:val="5A241D34"/>
    <w:multiLevelType w:val="multilevel"/>
    <w:tmpl w:val="5A241D34"/>
    <w:lvl w:ilvl="0">
      <w:start w:val="1"/>
      <w:numFmt w:val="lowerLetter"/>
      <w:lvlText w:val="%1)"/>
      <w:lvlJc w:val="left"/>
      <w:pPr>
        <w:ind w:left="415" w:hanging="277"/>
      </w:pPr>
      <w:rPr>
        <w:rFonts w:ascii="Times New Roman" w:eastAsia="Times New Roman" w:hAnsi="Times New Roman" w:cs="Times New Roman" w:hint="default"/>
        <w:spacing w:val="-9"/>
        <w:w w:val="101"/>
        <w:sz w:val="26"/>
        <w:szCs w:val="26"/>
        <w:lang w:val="vi" w:eastAsia="vi" w:bidi="vi"/>
      </w:rPr>
    </w:lvl>
    <w:lvl w:ilvl="1">
      <w:numFmt w:val="bullet"/>
      <w:lvlText w:val="•"/>
      <w:lvlJc w:val="left"/>
      <w:pPr>
        <w:ind w:left="1296" w:hanging="277"/>
      </w:pPr>
      <w:rPr>
        <w:rFonts w:hint="default"/>
        <w:lang w:val="vi" w:eastAsia="vi" w:bidi="vi"/>
      </w:rPr>
    </w:lvl>
    <w:lvl w:ilvl="2">
      <w:numFmt w:val="bullet"/>
      <w:lvlText w:val="•"/>
      <w:lvlJc w:val="left"/>
      <w:pPr>
        <w:ind w:left="2172" w:hanging="277"/>
      </w:pPr>
      <w:rPr>
        <w:rFonts w:hint="default"/>
        <w:lang w:val="vi" w:eastAsia="vi" w:bidi="vi"/>
      </w:rPr>
    </w:lvl>
    <w:lvl w:ilvl="3">
      <w:numFmt w:val="bullet"/>
      <w:lvlText w:val="•"/>
      <w:lvlJc w:val="left"/>
      <w:pPr>
        <w:ind w:left="3048" w:hanging="277"/>
      </w:pPr>
      <w:rPr>
        <w:rFonts w:hint="default"/>
        <w:lang w:val="vi" w:eastAsia="vi" w:bidi="vi"/>
      </w:rPr>
    </w:lvl>
    <w:lvl w:ilvl="4">
      <w:numFmt w:val="bullet"/>
      <w:lvlText w:val="•"/>
      <w:lvlJc w:val="left"/>
      <w:pPr>
        <w:ind w:left="3924" w:hanging="277"/>
      </w:pPr>
      <w:rPr>
        <w:rFonts w:hint="default"/>
        <w:lang w:val="vi" w:eastAsia="vi" w:bidi="vi"/>
      </w:rPr>
    </w:lvl>
    <w:lvl w:ilvl="5">
      <w:numFmt w:val="bullet"/>
      <w:lvlText w:val="•"/>
      <w:lvlJc w:val="left"/>
      <w:pPr>
        <w:ind w:left="4800" w:hanging="277"/>
      </w:pPr>
      <w:rPr>
        <w:rFonts w:hint="default"/>
        <w:lang w:val="vi" w:eastAsia="vi" w:bidi="vi"/>
      </w:rPr>
    </w:lvl>
    <w:lvl w:ilvl="6">
      <w:numFmt w:val="bullet"/>
      <w:lvlText w:val="•"/>
      <w:lvlJc w:val="left"/>
      <w:pPr>
        <w:ind w:left="5676" w:hanging="277"/>
      </w:pPr>
      <w:rPr>
        <w:rFonts w:hint="default"/>
        <w:lang w:val="vi" w:eastAsia="vi" w:bidi="vi"/>
      </w:rPr>
    </w:lvl>
    <w:lvl w:ilvl="7">
      <w:numFmt w:val="bullet"/>
      <w:lvlText w:val="•"/>
      <w:lvlJc w:val="left"/>
      <w:pPr>
        <w:ind w:left="6552" w:hanging="277"/>
      </w:pPr>
      <w:rPr>
        <w:rFonts w:hint="default"/>
        <w:lang w:val="vi" w:eastAsia="vi" w:bidi="vi"/>
      </w:rPr>
    </w:lvl>
    <w:lvl w:ilvl="8">
      <w:numFmt w:val="bullet"/>
      <w:lvlText w:val="•"/>
      <w:lvlJc w:val="left"/>
      <w:pPr>
        <w:ind w:left="7428" w:hanging="277"/>
      </w:pPr>
      <w:rPr>
        <w:rFonts w:hint="default"/>
        <w:lang w:val="vi" w:eastAsia="vi" w:bidi="vi"/>
      </w:rPr>
    </w:lvl>
  </w:abstractNum>
  <w:abstractNum w:abstractNumId="36" w15:restartNumberingAfterBreak="0">
    <w:nsid w:val="60382F6E"/>
    <w:multiLevelType w:val="multilevel"/>
    <w:tmpl w:val="60382F6E"/>
    <w:lvl w:ilvl="0">
      <w:numFmt w:val="bullet"/>
      <w:lvlText w:val="-"/>
      <w:lvlJc w:val="left"/>
      <w:pPr>
        <w:ind w:left="545" w:hanging="130"/>
      </w:pPr>
      <w:rPr>
        <w:rFonts w:ascii="Times New Roman" w:eastAsia="Times New Roman" w:hAnsi="Times New Roman" w:cs="Times New Roman" w:hint="default"/>
        <w:w w:val="102"/>
        <w:sz w:val="22"/>
        <w:szCs w:val="22"/>
        <w:lang w:val="vi" w:eastAsia="vi" w:bidi="vi"/>
      </w:rPr>
    </w:lvl>
    <w:lvl w:ilvl="1">
      <w:numFmt w:val="bullet"/>
      <w:lvlText w:val="•"/>
      <w:lvlJc w:val="left"/>
      <w:pPr>
        <w:ind w:left="1404" w:hanging="130"/>
      </w:pPr>
      <w:rPr>
        <w:rFonts w:hint="default"/>
        <w:lang w:val="vi" w:eastAsia="vi" w:bidi="vi"/>
      </w:rPr>
    </w:lvl>
    <w:lvl w:ilvl="2">
      <w:numFmt w:val="bullet"/>
      <w:lvlText w:val="•"/>
      <w:lvlJc w:val="left"/>
      <w:pPr>
        <w:ind w:left="2268" w:hanging="130"/>
      </w:pPr>
      <w:rPr>
        <w:rFonts w:hint="default"/>
        <w:lang w:val="vi" w:eastAsia="vi" w:bidi="vi"/>
      </w:rPr>
    </w:lvl>
    <w:lvl w:ilvl="3">
      <w:numFmt w:val="bullet"/>
      <w:lvlText w:val="•"/>
      <w:lvlJc w:val="left"/>
      <w:pPr>
        <w:ind w:left="3132" w:hanging="130"/>
      </w:pPr>
      <w:rPr>
        <w:rFonts w:hint="default"/>
        <w:lang w:val="vi" w:eastAsia="vi" w:bidi="vi"/>
      </w:rPr>
    </w:lvl>
    <w:lvl w:ilvl="4">
      <w:numFmt w:val="bullet"/>
      <w:lvlText w:val="•"/>
      <w:lvlJc w:val="left"/>
      <w:pPr>
        <w:ind w:left="3996" w:hanging="130"/>
      </w:pPr>
      <w:rPr>
        <w:rFonts w:hint="default"/>
        <w:lang w:val="vi" w:eastAsia="vi" w:bidi="vi"/>
      </w:rPr>
    </w:lvl>
    <w:lvl w:ilvl="5">
      <w:numFmt w:val="bullet"/>
      <w:lvlText w:val="•"/>
      <w:lvlJc w:val="left"/>
      <w:pPr>
        <w:ind w:left="4860" w:hanging="130"/>
      </w:pPr>
      <w:rPr>
        <w:rFonts w:hint="default"/>
        <w:lang w:val="vi" w:eastAsia="vi" w:bidi="vi"/>
      </w:rPr>
    </w:lvl>
    <w:lvl w:ilvl="6">
      <w:numFmt w:val="bullet"/>
      <w:lvlText w:val="•"/>
      <w:lvlJc w:val="left"/>
      <w:pPr>
        <w:ind w:left="5724" w:hanging="130"/>
      </w:pPr>
      <w:rPr>
        <w:rFonts w:hint="default"/>
        <w:lang w:val="vi" w:eastAsia="vi" w:bidi="vi"/>
      </w:rPr>
    </w:lvl>
    <w:lvl w:ilvl="7">
      <w:numFmt w:val="bullet"/>
      <w:lvlText w:val="•"/>
      <w:lvlJc w:val="left"/>
      <w:pPr>
        <w:ind w:left="6588" w:hanging="130"/>
      </w:pPr>
      <w:rPr>
        <w:rFonts w:hint="default"/>
        <w:lang w:val="vi" w:eastAsia="vi" w:bidi="vi"/>
      </w:rPr>
    </w:lvl>
    <w:lvl w:ilvl="8">
      <w:numFmt w:val="bullet"/>
      <w:lvlText w:val="•"/>
      <w:lvlJc w:val="left"/>
      <w:pPr>
        <w:ind w:left="7452" w:hanging="130"/>
      </w:pPr>
      <w:rPr>
        <w:rFonts w:hint="default"/>
        <w:lang w:val="vi" w:eastAsia="vi" w:bidi="vi"/>
      </w:rPr>
    </w:lvl>
  </w:abstractNum>
  <w:abstractNum w:abstractNumId="37" w15:restartNumberingAfterBreak="0">
    <w:nsid w:val="629F7852"/>
    <w:multiLevelType w:val="multilevel"/>
    <w:tmpl w:val="629F7852"/>
    <w:lvl w:ilvl="0">
      <w:numFmt w:val="bullet"/>
      <w:lvlText w:val="*"/>
      <w:lvlJc w:val="left"/>
      <w:pPr>
        <w:ind w:left="1272" w:hanging="183"/>
      </w:pPr>
      <w:rPr>
        <w:rFonts w:ascii="Times New Roman" w:eastAsia="Times New Roman" w:hAnsi="Times New Roman" w:cs="Times New Roman" w:hint="default"/>
        <w:w w:val="101"/>
        <w:sz w:val="24"/>
        <w:szCs w:val="24"/>
        <w:lang w:val="vi" w:eastAsia="vi" w:bidi="vi"/>
      </w:rPr>
    </w:lvl>
    <w:lvl w:ilvl="1">
      <w:numFmt w:val="bullet"/>
      <w:lvlText w:val="•"/>
      <w:lvlJc w:val="left"/>
      <w:pPr>
        <w:ind w:left="2070" w:hanging="183"/>
      </w:pPr>
      <w:rPr>
        <w:rFonts w:hint="default"/>
        <w:lang w:val="vi" w:eastAsia="vi" w:bidi="vi"/>
      </w:rPr>
    </w:lvl>
    <w:lvl w:ilvl="2">
      <w:numFmt w:val="bullet"/>
      <w:lvlText w:val="•"/>
      <w:lvlJc w:val="left"/>
      <w:pPr>
        <w:ind w:left="2860" w:hanging="183"/>
      </w:pPr>
      <w:rPr>
        <w:rFonts w:hint="default"/>
        <w:lang w:val="vi" w:eastAsia="vi" w:bidi="vi"/>
      </w:rPr>
    </w:lvl>
    <w:lvl w:ilvl="3">
      <w:numFmt w:val="bullet"/>
      <w:lvlText w:val="•"/>
      <w:lvlJc w:val="left"/>
      <w:pPr>
        <w:ind w:left="3650" w:hanging="183"/>
      </w:pPr>
      <w:rPr>
        <w:rFonts w:hint="default"/>
        <w:lang w:val="vi" w:eastAsia="vi" w:bidi="vi"/>
      </w:rPr>
    </w:lvl>
    <w:lvl w:ilvl="4">
      <w:numFmt w:val="bullet"/>
      <w:lvlText w:val="•"/>
      <w:lvlJc w:val="left"/>
      <w:pPr>
        <w:ind w:left="4440" w:hanging="183"/>
      </w:pPr>
      <w:rPr>
        <w:rFonts w:hint="default"/>
        <w:lang w:val="vi" w:eastAsia="vi" w:bidi="vi"/>
      </w:rPr>
    </w:lvl>
    <w:lvl w:ilvl="5">
      <w:numFmt w:val="bullet"/>
      <w:lvlText w:val="•"/>
      <w:lvlJc w:val="left"/>
      <w:pPr>
        <w:ind w:left="5230" w:hanging="183"/>
      </w:pPr>
      <w:rPr>
        <w:rFonts w:hint="default"/>
        <w:lang w:val="vi" w:eastAsia="vi" w:bidi="vi"/>
      </w:rPr>
    </w:lvl>
    <w:lvl w:ilvl="6">
      <w:numFmt w:val="bullet"/>
      <w:lvlText w:val="•"/>
      <w:lvlJc w:val="left"/>
      <w:pPr>
        <w:ind w:left="6020" w:hanging="183"/>
      </w:pPr>
      <w:rPr>
        <w:rFonts w:hint="default"/>
        <w:lang w:val="vi" w:eastAsia="vi" w:bidi="vi"/>
      </w:rPr>
    </w:lvl>
    <w:lvl w:ilvl="7">
      <w:numFmt w:val="bullet"/>
      <w:lvlText w:val="•"/>
      <w:lvlJc w:val="left"/>
      <w:pPr>
        <w:ind w:left="6810" w:hanging="183"/>
      </w:pPr>
      <w:rPr>
        <w:rFonts w:hint="default"/>
        <w:lang w:val="vi" w:eastAsia="vi" w:bidi="vi"/>
      </w:rPr>
    </w:lvl>
    <w:lvl w:ilvl="8">
      <w:numFmt w:val="bullet"/>
      <w:lvlText w:val="•"/>
      <w:lvlJc w:val="left"/>
      <w:pPr>
        <w:ind w:left="7600" w:hanging="183"/>
      </w:pPr>
      <w:rPr>
        <w:rFonts w:hint="default"/>
        <w:lang w:val="vi" w:eastAsia="vi" w:bidi="vi"/>
      </w:rPr>
    </w:lvl>
  </w:abstractNum>
  <w:abstractNum w:abstractNumId="38" w15:restartNumberingAfterBreak="0">
    <w:nsid w:val="72183CF9"/>
    <w:multiLevelType w:val="multilevel"/>
    <w:tmpl w:val="72183CF9"/>
    <w:lvl w:ilvl="0">
      <w:start w:val="1"/>
      <w:numFmt w:val="lowerLetter"/>
      <w:lvlText w:val="%1)"/>
      <w:lvlJc w:val="left"/>
      <w:pPr>
        <w:ind w:left="415" w:hanging="322"/>
      </w:pPr>
      <w:rPr>
        <w:rFonts w:ascii="Times New Roman" w:eastAsia="Times New Roman" w:hAnsi="Times New Roman" w:cs="Times New Roman" w:hint="default"/>
        <w:spacing w:val="-2"/>
        <w:w w:val="101"/>
        <w:sz w:val="26"/>
        <w:szCs w:val="26"/>
        <w:lang w:val="vi" w:eastAsia="vi" w:bidi="vi"/>
      </w:rPr>
    </w:lvl>
    <w:lvl w:ilvl="1">
      <w:numFmt w:val="bullet"/>
      <w:lvlText w:val="•"/>
      <w:lvlJc w:val="left"/>
      <w:pPr>
        <w:ind w:left="1296" w:hanging="322"/>
      </w:pPr>
      <w:rPr>
        <w:rFonts w:hint="default"/>
        <w:lang w:val="vi" w:eastAsia="vi" w:bidi="vi"/>
      </w:rPr>
    </w:lvl>
    <w:lvl w:ilvl="2">
      <w:numFmt w:val="bullet"/>
      <w:lvlText w:val="•"/>
      <w:lvlJc w:val="left"/>
      <w:pPr>
        <w:ind w:left="2172" w:hanging="322"/>
      </w:pPr>
      <w:rPr>
        <w:rFonts w:hint="default"/>
        <w:lang w:val="vi" w:eastAsia="vi" w:bidi="vi"/>
      </w:rPr>
    </w:lvl>
    <w:lvl w:ilvl="3">
      <w:numFmt w:val="bullet"/>
      <w:lvlText w:val="•"/>
      <w:lvlJc w:val="left"/>
      <w:pPr>
        <w:ind w:left="3048" w:hanging="322"/>
      </w:pPr>
      <w:rPr>
        <w:rFonts w:hint="default"/>
        <w:lang w:val="vi" w:eastAsia="vi" w:bidi="vi"/>
      </w:rPr>
    </w:lvl>
    <w:lvl w:ilvl="4">
      <w:numFmt w:val="bullet"/>
      <w:lvlText w:val="•"/>
      <w:lvlJc w:val="left"/>
      <w:pPr>
        <w:ind w:left="3924" w:hanging="322"/>
      </w:pPr>
      <w:rPr>
        <w:rFonts w:hint="default"/>
        <w:lang w:val="vi" w:eastAsia="vi" w:bidi="vi"/>
      </w:rPr>
    </w:lvl>
    <w:lvl w:ilvl="5">
      <w:numFmt w:val="bullet"/>
      <w:lvlText w:val="•"/>
      <w:lvlJc w:val="left"/>
      <w:pPr>
        <w:ind w:left="4800" w:hanging="322"/>
      </w:pPr>
      <w:rPr>
        <w:rFonts w:hint="default"/>
        <w:lang w:val="vi" w:eastAsia="vi" w:bidi="vi"/>
      </w:rPr>
    </w:lvl>
    <w:lvl w:ilvl="6">
      <w:numFmt w:val="bullet"/>
      <w:lvlText w:val="•"/>
      <w:lvlJc w:val="left"/>
      <w:pPr>
        <w:ind w:left="5676" w:hanging="322"/>
      </w:pPr>
      <w:rPr>
        <w:rFonts w:hint="default"/>
        <w:lang w:val="vi" w:eastAsia="vi" w:bidi="vi"/>
      </w:rPr>
    </w:lvl>
    <w:lvl w:ilvl="7">
      <w:numFmt w:val="bullet"/>
      <w:lvlText w:val="•"/>
      <w:lvlJc w:val="left"/>
      <w:pPr>
        <w:ind w:left="6552" w:hanging="322"/>
      </w:pPr>
      <w:rPr>
        <w:rFonts w:hint="default"/>
        <w:lang w:val="vi" w:eastAsia="vi" w:bidi="vi"/>
      </w:rPr>
    </w:lvl>
    <w:lvl w:ilvl="8">
      <w:numFmt w:val="bullet"/>
      <w:lvlText w:val="•"/>
      <w:lvlJc w:val="left"/>
      <w:pPr>
        <w:ind w:left="7428" w:hanging="322"/>
      </w:pPr>
      <w:rPr>
        <w:rFonts w:hint="default"/>
        <w:lang w:val="vi" w:eastAsia="vi" w:bidi="vi"/>
      </w:rPr>
    </w:lvl>
  </w:abstractNum>
  <w:abstractNum w:abstractNumId="39" w15:restartNumberingAfterBreak="0">
    <w:nsid w:val="77ECEA79"/>
    <w:multiLevelType w:val="multilevel"/>
    <w:tmpl w:val="77ECEA79"/>
    <w:lvl w:ilvl="0">
      <w:start w:val="1"/>
      <w:numFmt w:val="decimal"/>
      <w:lvlText w:val="%1."/>
      <w:lvlJc w:val="left"/>
      <w:pPr>
        <w:ind w:left="658" w:hanging="243"/>
      </w:pPr>
      <w:rPr>
        <w:rFonts w:ascii="Times New Roman" w:eastAsia="Times New Roman" w:hAnsi="Times New Roman" w:cs="Times New Roman" w:hint="default"/>
        <w:spacing w:val="-3"/>
        <w:w w:val="101"/>
        <w:sz w:val="24"/>
        <w:szCs w:val="24"/>
        <w:lang w:val="vi" w:eastAsia="vi" w:bidi="vi"/>
      </w:rPr>
    </w:lvl>
    <w:lvl w:ilvl="1">
      <w:start w:val="1"/>
      <w:numFmt w:val="decimal"/>
      <w:lvlText w:val="%1.%2."/>
      <w:lvlJc w:val="left"/>
      <w:pPr>
        <w:ind w:left="1047" w:hanging="426"/>
      </w:pPr>
      <w:rPr>
        <w:rFonts w:ascii="Times New Roman" w:eastAsia="Times New Roman" w:hAnsi="Times New Roman" w:cs="Times New Roman" w:hint="default"/>
        <w:spacing w:val="-3"/>
        <w:w w:val="101"/>
        <w:sz w:val="24"/>
        <w:szCs w:val="24"/>
        <w:lang w:val="vi" w:eastAsia="vi" w:bidi="vi"/>
      </w:rPr>
    </w:lvl>
    <w:lvl w:ilvl="2">
      <w:start w:val="1"/>
      <w:numFmt w:val="decimal"/>
      <w:lvlText w:val="%1.%2.%3."/>
      <w:lvlJc w:val="left"/>
      <w:pPr>
        <w:ind w:left="1433" w:hanging="608"/>
      </w:pPr>
      <w:rPr>
        <w:rFonts w:ascii="Times New Roman" w:eastAsia="Times New Roman" w:hAnsi="Times New Roman" w:cs="Times New Roman" w:hint="default"/>
        <w:w w:val="101"/>
        <w:sz w:val="24"/>
        <w:szCs w:val="24"/>
        <w:lang w:val="vi" w:eastAsia="vi" w:bidi="vi"/>
      </w:rPr>
    </w:lvl>
    <w:lvl w:ilvl="3">
      <w:start w:val="1"/>
      <w:numFmt w:val="decimal"/>
      <w:lvlText w:val="%4."/>
      <w:lvlJc w:val="left"/>
      <w:pPr>
        <w:ind w:left="1333" w:hanging="243"/>
      </w:pPr>
      <w:rPr>
        <w:rFonts w:ascii="Times New Roman" w:eastAsia="Times New Roman" w:hAnsi="Times New Roman" w:cs="Times New Roman" w:hint="default"/>
        <w:spacing w:val="-3"/>
        <w:w w:val="101"/>
        <w:sz w:val="24"/>
        <w:szCs w:val="24"/>
        <w:lang w:val="vi" w:eastAsia="vi" w:bidi="vi"/>
      </w:rPr>
    </w:lvl>
    <w:lvl w:ilvl="4">
      <w:start w:val="1"/>
      <w:numFmt w:val="decimal"/>
      <w:lvlText w:val="%4.%5."/>
      <w:lvlJc w:val="left"/>
      <w:pPr>
        <w:ind w:left="1515" w:hanging="426"/>
      </w:pPr>
      <w:rPr>
        <w:rFonts w:ascii="Times New Roman" w:eastAsia="Times New Roman" w:hAnsi="Times New Roman" w:cs="Times New Roman" w:hint="default"/>
        <w:spacing w:val="-3"/>
        <w:w w:val="101"/>
        <w:sz w:val="24"/>
        <w:szCs w:val="24"/>
        <w:lang w:val="vi" w:eastAsia="vi" w:bidi="vi"/>
      </w:rPr>
    </w:lvl>
    <w:lvl w:ilvl="5">
      <w:start w:val="1"/>
      <w:numFmt w:val="decimal"/>
      <w:lvlText w:val="%4.%5.%6."/>
      <w:lvlJc w:val="left"/>
      <w:pPr>
        <w:ind w:left="1697" w:hanging="608"/>
      </w:pPr>
      <w:rPr>
        <w:rFonts w:ascii="Times New Roman" w:eastAsia="Times New Roman" w:hAnsi="Times New Roman" w:cs="Times New Roman" w:hint="default"/>
        <w:spacing w:val="-3"/>
        <w:w w:val="101"/>
        <w:sz w:val="24"/>
        <w:szCs w:val="24"/>
        <w:lang w:val="vi" w:eastAsia="vi" w:bidi="vi"/>
      </w:rPr>
    </w:lvl>
    <w:lvl w:ilvl="6">
      <w:numFmt w:val="bullet"/>
      <w:lvlText w:val="•"/>
      <w:lvlJc w:val="left"/>
      <w:pPr>
        <w:ind w:left="3196" w:hanging="608"/>
      </w:pPr>
      <w:rPr>
        <w:rFonts w:hint="default"/>
        <w:lang w:val="vi" w:eastAsia="vi" w:bidi="vi"/>
      </w:rPr>
    </w:lvl>
    <w:lvl w:ilvl="7">
      <w:numFmt w:val="bullet"/>
      <w:lvlText w:val="•"/>
      <w:lvlJc w:val="left"/>
      <w:pPr>
        <w:ind w:left="4692" w:hanging="608"/>
      </w:pPr>
      <w:rPr>
        <w:rFonts w:hint="default"/>
        <w:lang w:val="vi" w:eastAsia="vi" w:bidi="vi"/>
      </w:rPr>
    </w:lvl>
    <w:lvl w:ilvl="8">
      <w:numFmt w:val="bullet"/>
      <w:lvlText w:val="•"/>
      <w:lvlJc w:val="left"/>
      <w:pPr>
        <w:ind w:left="6188" w:hanging="608"/>
      </w:pPr>
      <w:rPr>
        <w:rFonts w:hint="default"/>
        <w:lang w:val="vi" w:eastAsia="vi" w:bidi="vi"/>
      </w:rPr>
    </w:lvl>
  </w:abstractNum>
  <w:abstractNum w:abstractNumId="40" w15:restartNumberingAfterBreak="0">
    <w:nsid w:val="7C246926"/>
    <w:multiLevelType w:val="multilevel"/>
    <w:tmpl w:val="7C246926"/>
    <w:lvl w:ilvl="0">
      <w:start w:val="1"/>
      <w:numFmt w:val="decimal"/>
      <w:lvlText w:val="%1."/>
      <w:lvlJc w:val="left"/>
      <w:pPr>
        <w:ind w:left="468" w:hanging="219"/>
        <w:jc w:val="right"/>
      </w:pPr>
      <w:rPr>
        <w:rFonts w:ascii="Times New Roman" w:eastAsia="Times New Roman" w:hAnsi="Times New Roman" w:cs="Times New Roman" w:hint="default"/>
        <w:w w:val="102"/>
        <w:sz w:val="22"/>
        <w:szCs w:val="22"/>
        <w:lang w:val="vi" w:eastAsia="vi" w:bidi="vi"/>
      </w:rPr>
    </w:lvl>
    <w:lvl w:ilvl="1">
      <w:start w:val="1"/>
      <w:numFmt w:val="lowerRoman"/>
      <w:lvlText w:val="%2."/>
      <w:lvlJc w:val="left"/>
      <w:pPr>
        <w:ind w:left="468" w:hanging="171"/>
      </w:pPr>
      <w:rPr>
        <w:rFonts w:ascii="Times New Roman" w:eastAsia="Times New Roman" w:hAnsi="Times New Roman" w:cs="Times New Roman" w:hint="default"/>
        <w:w w:val="102"/>
        <w:sz w:val="22"/>
        <w:szCs w:val="22"/>
        <w:lang w:val="vi" w:eastAsia="vi" w:bidi="vi"/>
      </w:rPr>
    </w:lvl>
    <w:lvl w:ilvl="2">
      <w:numFmt w:val="bullet"/>
      <w:lvlText w:val="•"/>
      <w:lvlJc w:val="left"/>
      <w:pPr>
        <w:ind w:left="2204" w:hanging="171"/>
      </w:pPr>
      <w:rPr>
        <w:rFonts w:hint="default"/>
        <w:lang w:val="vi" w:eastAsia="vi" w:bidi="vi"/>
      </w:rPr>
    </w:lvl>
    <w:lvl w:ilvl="3">
      <w:numFmt w:val="bullet"/>
      <w:lvlText w:val="•"/>
      <w:lvlJc w:val="left"/>
      <w:pPr>
        <w:ind w:left="3076" w:hanging="171"/>
      </w:pPr>
      <w:rPr>
        <w:rFonts w:hint="default"/>
        <w:lang w:val="vi" w:eastAsia="vi" w:bidi="vi"/>
      </w:rPr>
    </w:lvl>
    <w:lvl w:ilvl="4">
      <w:numFmt w:val="bullet"/>
      <w:lvlText w:val="•"/>
      <w:lvlJc w:val="left"/>
      <w:pPr>
        <w:ind w:left="3948" w:hanging="171"/>
      </w:pPr>
      <w:rPr>
        <w:rFonts w:hint="default"/>
        <w:lang w:val="vi" w:eastAsia="vi" w:bidi="vi"/>
      </w:rPr>
    </w:lvl>
    <w:lvl w:ilvl="5">
      <w:numFmt w:val="bullet"/>
      <w:lvlText w:val="•"/>
      <w:lvlJc w:val="left"/>
      <w:pPr>
        <w:ind w:left="4820" w:hanging="171"/>
      </w:pPr>
      <w:rPr>
        <w:rFonts w:hint="default"/>
        <w:lang w:val="vi" w:eastAsia="vi" w:bidi="vi"/>
      </w:rPr>
    </w:lvl>
    <w:lvl w:ilvl="6">
      <w:numFmt w:val="bullet"/>
      <w:lvlText w:val="•"/>
      <w:lvlJc w:val="left"/>
      <w:pPr>
        <w:ind w:left="5692" w:hanging="171"/>
      </w:pPr>
      <w:rPr>
        <w:rFonts w:hint="default"/>
        <w:lang w:val="vi" w:eastAsia="vi" w:bidi="vi"/>
      </w:rPr>
    </w:lvl>
    <w:lvl w:ilvl="7">
      <w:numFmt w:val="bullet"/>
      <w:lvlText w:val="•"/>
      <w:lvlJc w:val="left"/>
      <w:pPr>
        <w:ind w:left="6564" w:hanging="171"/>
      </w:pPr>
      <w:rPr>
        <w:rFonts w:hint="default"/>
        <w:lang w:val="vi" w:eastAsia="vi" w:bidi="vi"/>
      </w:rPr>
    </w:lvl>
    <w:lvl w:ilvl="8">
      <w:numFmt w:val="bullet"/>
      <w:lvlText w:val="•"/>
      <w:lvlJc w:val="left"/>
      <w:pPr>
        <w:ind w:left="7436" w:hanging="171"/>
      </w:pPr>
      <w:rPr>
        <w:rFonts w:hint="default"/>
        <w:lang w:val="vi" w:eastAsia="vi" w:bidi="vi"/>
      </w:rPr>
    </w:lvl>
  </w:abstractNum>
  <w:num w:numId="1">
    <w:abstractNumId w:val="23"/>
  </w:num>
  <w:num w:numId="2">
    <w:abstractNumId w:val="9"/>
  </w:num>
  <w:num w:numId="3">
    <w:abstractNumId w:val="34"/>
  </w:num>
  <w:num w:numId="4">
    <w:abstractNumId w:val="7"/>
  </w:num>
  <w:num w:numId="5">
    <w:abstractNumId w:val="5"/>
  </w:num>
  <w:num w:numId="6">
    <w:abstractNumId w:val="25"/>
  </w:num>
  <w:num w:numId="7">
    <w:abstractNumId w:val="28"/>
  </w:num>
  <w:num w:numId="8">
    <w:abstractNumId w:val="38"/>
  </w:num>
  <w:num w:numId="9">
    <w:abstractNumId w:val="24"/>
  </w:num>
  <w:num w:numId="10">
    <w:abstractNumId w:val="1"/>
  </w:num>
  <w:num w:numId="11">
    <w:abstractNumId w:val="29"/>
  </w:num>
  <w:num w:numId="12">
    <w:abstractNumId w:val="35"/>
  </w:num>
  <w:num w:numId="13">
    <w:abstractNumId w:val="8"/>
  </w:num>
  <w:num w:numId="14">
    <w:abstractNumId w:val="33"/>
  </w:num>
  <w:num w:numId="15">
    <w:abstractNumId w:val="12"/>
  </w:num>
  <w:num w:numId="16">
    <w:abstractNumId w:val="27"/>
  </w:num>
  <w:num w:numId="17">
    <w:abstractNumId w:val="11"/>
  </w:num>
  <w:num w:numId="18">
    <w:abstractNumId w:val="10"/>
  </w:num>
  <w:num w:numId="19">
    <w:abstractNumId w:val="3"/>
  </w:num>
  <w:num w:numId="20">
    <w:abstractNumId w:val="32"/>
  </w:num>
  <w:num w:numId="21">
    <w:abstractNumId w:val="36"/>
  </w:num>
  <w:num w:numId="22">
    <w:abstractNumId w:val="26"/>
  </w:num>
  <w:num w:numId="23">
    <w:abstractNumId w:val="31"/>
  </w:num>
  <w:num w:numId="24">
    <w:abstractNumId w:val="4"/>
  </w:num>
  <w:num w:numId="25">
    <w:abstractNumId w:val="40"/>
  </w:num>
  <w:num w:numId="26">
    <w:abstractNumId w:val="39"/>
  </w:num>
  <w:num w:numId="27">
    <w:abstractNumId w:val="6"/>
  </w:num>
  <w:num w:numId="28">
    <w:abstractNumId w:val="37"/>
  </w:num>
  <w:num w:numId="29">
    <w:abstractNumId w:val="2"/>
  </w:num>
  <w:num w:numId="30">
    <w:abstractNumId w:val="30"/>
  </w:num>
  <w:num w:numId="31">
    <w:abstractNumId w:val="0"/>
  </w:num>
  <w:num w:numId="32">
    <w:abstractNumId w:val="22"/>
  </w:num>
  <w:num w:numId="33">
    <w:abstractNumId w:val="20"/>
  </w:num>
  <w:num w:numId="34">
    <w:abstractNumId w:val="19"/>
  </w:num>
  <w:num w:numId="35">
    <w:abstractNumId w:val="18"/>
  </w:num>
  <w:num w:numId="36">
    <w:abstractNumId w:val="17"/>
  </w:num>
  <w:num w:numId="37">
    <w:abstractNumId w:val="21"/>
  </w:num>
  <w:num w:numId="38">
    <w:abstractNumId w:val="16"/>
  </w:num>
  <w:num w:numId="39">
    <w:abstractNumId w:val="15"/>
  </w:num>
  <w:num w:numId="40">
    <w:abstractNumId w:val="1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742CE"/>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06A7"/>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2E60EF"/>
    <w:rsid w:val="0030121C"/>
    <w:rsid w:val="0030653B"/>
    <w:rsid w:val="00313D85"/>
    <w:rsid w:val="003150B5"/>
    <w:rsid w:val="00315B34"/>
    <w:rsid w:val="00317D0E"/>
    <w:rsid w:val="00326293"/>
    <w:rsid w:val="003266FD"/>
    <w:rsid w:val="003270A0"/>
    <w:rsid w:val="003407C5"/>
    <w:rsid w:val="00341C14"/>
    <w:rsid w:val="00342119"/>
    <w:rsid w:val="003466C3"/>
    <w:rsid w:val="00353BFC"/>
    <w:rsid w:val="00357365"/>
    <w:rsid w:val="00361164"/>
    <w:rsid w:val="00363613"/>
    <w:rsid w:val="00370E72"/>
    <w:rsid w:val="00374576"/>
    <w:rsid w:val="0038228A"/>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271E"/>
    <w:rsid w:val="00434F05"/>
    <w:rsid w:val="004417E7"/>
    <w:rsid w:val="004421C8"/>
    <w:rsid w:val="0044380A"/>
    <w:rsid w:val="00450280"/>
    <w:rsid w:val="00451900"/>
    <w:rsid w:val="0045406F"/>
    <w:rsid w:val="00454842"/>
    <w:rsid w:val="004705D3"/>
    <w:rsid w:val="00472ADB"/>
    <w:rsid w:val="00474049"/>
    <w:rsid w:val="00476715"/>
    <w:rsid w:val="004808AC"/>
    <w:rsid w:val="004824B8"/>
    <w:rsid w:val="00485FB3"/>
    <w:rsid w:val="00492053"/>
    <w:rsid w:val="0049695C"/>
    <w:rsid w:val="004B2B85"/>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49C2"/>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3D5D"/>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10C6"/>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001"/>
    <w:rsid w:val="00805FBA"/>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8F310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A3C54"/>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17DD4"/>
    <w:rsid w:val="00B20AD7"/>
    <w:rsid w:val="00B27F53"/>
    <w:rsid w:val="00B30BCA"/>
    <w:rsid w:val="00B37D5C"/>
    <w:rsid w:val="00B4578B"/>
    <w:rsid w:val="00B52416"/>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48FD"/>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228A"/>
    <w:rsid w:val="00CA3E0F"/>
    <w:rsid w:val="00CA5A64"/>
    <w:rsid w:val="00CA793D"/>
    <w:rsid w:val="00CA7DB8"/>
    <w:rsid w:val="00CA7EB5"/>
    <w:rsid w:val="00CB285D"/>
    <w:rsid w:val="00CB4E9D"/>
    <w:rsid w:val="00CB6A51"/>
    <w:rsid w:val="00CC785B"/>
    <w:rsid w:val="00CD007F"/>
    <w:rsid w:val="00CD1271"/>
    <w:rsid w:val="00CD1F2A"/>
    <w:rsid w:val="00CE212C"/>
    <w:rsid w:val="00CE3036"/>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uiPriority w:val="1"/>
    <w:qFormat/>
    <w:rsid w:val="00074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1"/>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1"/>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Bodytext2">
    <w:name w:val="Body text (2)_"/>
    <w:link w:val="Bodytext21"/>
    <w:rsid w:val="00CA228A"/>
    <w:rPr>
      <w:rFonts w:cs="Times New Roman"/>
      <w:b/>
      <w:bCs/>
      <w:spacing w:val="5"/>
      <w:sz w:val="25"/>
      <w:szCs w:val="25"/>
      <w:shd w:val="clear" w:color="auto" w:fill="FFFFFF"/>
    </w:rPr>
  </w:style>
  <w:style w:type="character" w:customStyle="1" w:styleId="Bodytext20">
    <w:name w:val="Body text (2)"/>
    <w:rsid w:val="00CA228A"/>
    <w:rPr>
      <w:rFonts w:ascii="Times New Roman" w:hAnsi="Times New Roman" w:cs="Times New Roman"/>
      <w:b/>
      <w:bCs/>
      <w:spacing w:val="5"/>
      <w:sz w:val="25"/>
      <w:szCs w:val="25"/>
      <w:u w:val="single"/>
    </w:rPr>
  </w:style>
  <w:style w:type="character" w:customStyle="1" w:styleId="Bodytext3">
    <w:name w:val="Body text (3)_"/>
    <w:link w:val="Bodytext31"/>
    <w:rsid w:val="00CA228A"/>
    <w:rPr>
      <w:rFonts w:cs="Times New Roman"/>
      <w:i/>
      <w:iCs/>
      <w:spacing w:val="-4"/>
      <w:sz w:val="25"/>
      <w:szCs w:val="25"/>
      <w:shd w:val="clear" w:color="auto" w:fill="FFFFFF"/>
    </w:rPr>
  </w:style>
  <w:style w:type="character" w:customStyle="1" w:styleId="Bodytext3NotItalic">
    <w:name w:val="Body text (3) + Not Italic"/>
    <w:aliases w:val="Spacing 0 pt"/>
    <w:rsid w:val="00CA228A"/>
    <w:rPr>
      <w:rFonts w:ascii="Times New Roman" w:hAnsi="Times New Roman" w:cs="Times New Roman"/>
      <w:i/>
      <w:iCs/>
      <w:spacing w:val="4"/>
      <w:sz w:val="25"/>
      <w:szCs w:val="25"/>
      <w:u w:val="none"/>
    </w:rPr>
  </w:style>
  <w:style w:type="character" w:customStyle="1" w:styleId="Bodytext212pt">
    <w:name w:val="Body text (2) + 12 pt"/>
    <w:aliases w:val="Not Bold,Spacing 0 pt32"/>
    <w:rsid w:val="00CA228A"/>
    <w:rPr>
      <w:rFonts w:ascii="Times New Roman" w:hAnsi="Times New Roman" w:cs="Times New Roman"/>
      <w:b/>
      <w:bCs/>
      <w:spacing w:val="17"/>
      <w:sz w:val="24"/>
      <w:szCs w:val="24"/>
      <w:u w:val="none"/>
    </w:rPr>
  </w:style>
  <w:style w:type="character" w:customStyle="1" w:styleId="Bodytext212pt1">
    <w:name w:val="Body text (2) + 12 pt1"/>
    <w:aliases w:val="Not Bold3,Spacing 0 pt31"/>
    <w:rsid w:val="00CA228A"/>
    <w:rPr>
      <w:rFonts w:ascii="Times New Roman" w:hAnsi="Times New Roman" w:cs="Times New Roman"/>
      <w:b/>
      <w:bCs/>
      <w:spacing w:val="-19"/>
      <w:sz w:val="24"/>
      <w:szCs w:val="24"/>
      <w:u w:val="none"/>
    </w:rPr>
  </w:style>
  <w:style w:type="character" w:customStyle="1" w:styleId="Bodytext">
    <w:name w:val="Body text_"/>
    <w:link w:val="Bodytext1"/>
    <w:rsid w:val="00CA228A"/>
    <w:rPr>
      <w:rFonts w:cs="Times New Roman"/>
      <w:spacing w:val="4"/>
      <w:sz w:val="25"/>
      <w:szCs w:val="25"/>
      <w:shd w:val="clear" w:color="auto" w:fill="FFFFFF"/>
    </w:rPr>
  </w:style>
  <w:style w:type="character" w:customStyle="1" w:styleId="Bodytext7pt">
    <w:name w:val="Body text + 7 pt"/>
    <w:aliases w:val="Spacing 0 pt30"/>
    <w:rsid w:val="00CA228A"/>
    <w:rPr>
      <w:rFonts w:ascii="Times New Roman" w:hAnsi="Times New Roman" w:cs="Times New Roman"/>
      <w:spacing w:val="0"/>
      <w:sz w:val="14"/>
      <w:szCs w:val="14"/>
      <w:u w:val="none"/>
    </w:rPr>
  </w:style>
  <w:style w:type="character" w:customStyle="1" w:styleId="BodytextItalic">
    <w:name w:val="Body text + Italic"/>
    <w:aliases w:val="Spacing 0 pt29"/>
    <w:rsid w:val="00CA228A"/>
    <w:rPr>
      <w:rFonts w:ascii="Times New Roman" w:hAnsi="Times New Roman" w:cs="Times New Roman"/>
      <w:i/>
      <w:iCs/>
      <w:spacing w:val="-4"/>
      <w:sz w:val="25"/>
      <w:szCs w:val="25"/>
      <w:u w:val="none"/>
    </w:rPr>
  </w:style>
  <w:style w:type="character" w:customStyle="1" w:styleId="BodytextItalic3">
    <w:name w:val="Body text + Italic3"/>
    <w:aliases w:val="Spacing 0 pt28"/>
    <w:rsid w:val="00CA228A"/>
    <w:rPr>
      <w:rFonts w:ascii="Times New Roman" w:hAnsi="Times New Roman" w:cs="Times New Roman"/>
      <w:i/>
      <w:iCs/>
      <w:spacing w:val="4"/>
      <w:sz w:val="25"/>
      <w:szCs w:val="25"/>
      <w:u w:val="none"/>
    </w:rPr>
  </w:style>
  <w:style w:type="character" w:customStyle="1" w:styleId="Bodytext12pt">
    <w:name w:val="Body text + 12 pt"/>
    <w:aliases w:val="Italic,Spacing 0 pt27"/>
    <w:rsid w:val="00CA228A"/>
    <w:rPr>
      <w:rFonts w:ascii="Times New Roman" w:hAnsi="Times New Roman" w:cs="Times New Roman"/>
      <w:i/>
      <w:iCs/>
      <w:spacing w:val="-4"/>
      <w:sz w:val="24"/>
      <w:szCs w:val="24"/>
      <w:u w:val="none"/>
    </w:rPr>
  </w:style>
  <w:style w:type="character" w:customStyle="1" w:styleId="Bodytext12pt1">
    <w:name w:val="Body text + 12 pt1"/>
    <w:aliases w:val="Spacing 0 pt26"/>
    <w:rsid w:val="00CA228A"/>
    <w:rPr>
      <w:rFonts w:ascii="Times New Roman" w:hAnsi="Times New Roman" w:cs="Times New Roman"/>
      <w:noProof/>
      <w:spacing w:val="0"/>
      <w:sz w:val="24"/>
      <w:szCs w:val="24"/>
      <w:u w:val="none"/>
    </w:rPr>
  </w:style>
  <w:style w:type="character" w:customStyle="1" w:styleId="Bodytext214pt">
    <w:name w:val="Body text (2) + 14 pt"/>
    <w:aliases w:val="Not Bold2,Spacing 0 pt25"/>
    <w:rsid w:val="00CA228A"/>
    <w:rPr>
      <w:rFonts w:ascii="Times New Roman" w:hAnsi="Times New Roman" w:cs="Times New Roman"/>
      <w:b/>
      <w:bCs/>
      <w:spacing w:val="2"/>
      <w:sz w:val="28"/>
      <w:szCs w:val="28"/>
      <w:u w:val="none"/>
    </w:rPr>
  </w:style>
  <w:style w:type="character" w:customStyle="1" w:styleId="Headerorfooter">
    <w:name w:val="Header or footer_"/>
    <w:link w:val="Headerorfooter0"/>
    <w:rsid w:val="00CA228A"/>
    <w:rPr>
      <w:rFonts w:cs="Times New Roman"/>
      <w:spacing w:val="10"/>
      <w:shd w:val="clear" w:color="auto" w:fill="FFFFFF"/>
    </w:rPr>
  </w:style>
  <w:style w:type="character" w:customStyle="1" w:styleId="Bodytext2Consolas">
    <w:name w:val="Body text (2) + Consolas"/>
    <w:aliases w:val="6.5 pt,Not Bold1,Spacing 0 pt24"/>
    <w:rsid w:val="00CA228A"/>
    <w:rPr>
      <w:rFonts w:ascii="Consolas" w:hAnsi="Consolas" w:cs="Consolas"/>
      <w:b/>
      <w:bCs/>
      <w:noProof/>
      <w:spacing w:val="0"/>
      <w:sz w:val="13"/>
      <w:szCs w:val="13"/>
      <w:u w:val="none"/>
    </w:rPr>
  </w:style>
  <w:style w:type="character" w:customStyle="1" w:styleId="BodytextBold">
    <w:name w:val="Body text + Bold"/>
    <w:aliases w:val="Spacing 0 pt23"/>
    <w:rsid w:val="00CA228A"/>
    <w:rPr>
      <w:rFonts w:ascii="Times New Roman" w:hAnsi="Times New Roman" w:cs="Times New Roman"/>
      <w:b/>
      <w:bCs/>
      <w:spacing w:val="5"/>
      <w:sz w:val="25"/>
      <w:szCs w:val="25"/>
      <w:u w:val="none"/>
    </w:rPr>
  </w:style>
  <w:style w:type="character" w:customStyle="1" w:styleId="Heading40">
    <w:name w:val="Heading #4_"/>
    <w:link w:val="Heading41"/>
    <w:rsid w:val="00CA228A"/>
    <w:rPr>
      <w:rFonts w:cs="Times New Roman"/>
      <w:spacing w:val="2"/>
      <w:szCs w:val="28"/>
      <w:shd w:val="clear" w:color="auto" w:fill="FFFFFF"/>
    </w:rPr>
  </w:style>
  <w:style w:type="character" w:customStyle="1" w:styleId="Heading4125pt">
    <w:name w:val="Heading #4 + 12.5 pt"/>
    <w:aliases w:val="Bold,Spacing 0 pt22"/>
    <w:rsid w:val="00CA228A"/>
    <w:rPr>
      <w:rFonts w:ascii="Times New Roman" w:hAnsi="Times New Roman" w:cs="Times New Roman"/>
      <w:b/>
      <w:bCs/>
      <w:spacing w:val="5"/>
      <w:sz w:val="25"/>
      <w:szCs w:val="25"/>
      <w:u w:val="none"/>
    </w:rPr>
  </w:style>
  <w:style w:type="character" w:customStyle="1" w:styleId="Heading10">
    <w:name w:val="Heading #1_"/>
    <w:link w:val="Heading11"/>
    <w:rsid w:val="00CA228A"/>
    <w:rPr>
      <w:rFonts w:cs="Times New Roman"/>
      <w:spacing w:val="2"/>
      <w:szCs w:val="28"/>
      <w:shd w:val="clear" w:color="auto" w:fill="FFFFFF"/>
    </w:rPr>
  </w:style>
  <w:style w:type="character" w:customStyle="1" w:styleId="Heading42">
    <w:name w:val="Heading #4 (2)_"/>
    <w:link w:val="Heading420"/>
    <w:rsid w:val="00CA228A"/>
    <w:rPr>
      <w:rFonts w:cs="Times New Roman"/>
      <w:b/>
      <w:bCs/>
      <w:spacing w:val="5"/>
      <w:sz w:val="25"/>
      <w:szCs w:val="25"/>
      <w:shd w:val="clear" w:color="auto" w:fill="FFFFFF"/>
    </w:rPr>
  </w:style>
  <w:style w:type="character" w:customStyle="1" w:styleId="Bodytext4">
    <w:name w:val="Body text (4)_"/>
    <w:link w:val="Bodytext40"/>
    <w:rsid w:val="00CA228A"/>
    <w:rPr>
      <w:rFonts w:cs="Times New Roman"/>
      <w:sz w:val="20"/>
      <w:szCs w:val="20"/>
      <w:shd w:val="clear" w:color="auto" w:fill="FFFFFF"/>
    </w:rPr>
  </w:style>
  <w:style w:type="character" w:customStyle="1" w:styleId="BodyText10">
    <w:name w:val="Body Text1"/>
    <w:basedOn w:val="Bodytext"/>
    <w:rsid w:val="00CA228A"/>
    <w:rPr>
      <w:rFonts w:cs="Times New Roman"/>
      <w:spacing w:val="4"/>
      <w:sz w:val="25"/>
      <w:szCs w:val="25"/>
      <w:shd w:val="clear" w:color="auto" w:fill="FFFFFF"/>
    </w:rPr>
  </w:style>
  <w:style w:type="character" w:customStyle="1" w:styleId="BodytextItalic2">
    <w:name w:val="Body text + Italic2"/>
    <w:aliases w:val="Spacing 0 pt21"/>
    <w:rsid w:val="00CA228A"/>
    <w:rPr>
      <w:rFonts w:ascii="Times New Roman" w:hAnsi="Times New Roman" w:cs="Times New Roman"/>
      <w:i/>
      <w:iCs/>
      <w:spacing w:val="-4"/>
      <w:sz w:val="25"/>
      <w:szCs w:val="25"/>
      <w:u w:val="none"/>
    </w:rPr>
  </w:style>
  <w:style w:type="character" w:customStyle="1" w:styleId="Bodytext5">
    <w:name w:val="Body text (5)_"/>
    <w:link w:val="Bodytext50"/>
    <w:rsid w:val="00CA228A"/>
    <w:rPr>
      <w:rFonts w:cs="Times New Roman"/>
      <w:i/>
      <w:iCs/>
      <w:sz w:val="25"/>
      <w:szCs w:val="25"/>
      <w:shd w:val="clear" w:color="auto" w:fill="FFFFFF"/>
    </w:rPr>
  </w:style>
  <w:style w:type="character" w:customStyle="1" w:styleId="Bodytext6">
    <w:name w:val="Body text (6)_"/>
    <w:link w:val="Bodytext60"/>
    <w:rsid w:val="00CA228A"/>
    <w:rPr>
      <w:rFonts w:cs="Times New Roman"/>
      <w:spacing w:val="6"/>
      <w:sz w:val="17"/>
      <w:szCs w:val="17"/>
      <w:shd w:val="clear" w:color="auto" w:fill="FFFFFF"/>
    </w:rPr>
  </w:style>
  <w:style w:type="character" w:customStyle="1" w:styleId="Bodytext64pt">
    <w:name w:val="Body text (6) + 4 pt"/>
    <w:aliases w:val="Italic5,Spacing 0 pt20"/>
    <w:rsid w:val="00CA228A"/>
    <w:rPr>
      <w:rFonts w:ascii="Times New Roman" w:hAnsi="Times New Roman" w:cs="Times New Roman"/>
      <w:i/>
      <w:iCs/>
      <w:noProof/>
      <w:spacing w:val="0"/>
      <w:sz w:val="8"/>
      <w:szCs w:val="8"/>
      <w:u w:val="none"/>
    </w:rPr>
  </w:style>
  <w:style w:type="character" w:customStyle="1" w:styleId="Bodytext30">
    <w:name w:val="Body text (3)"/>
    <w:basedOn w:val="Bodytext3"/>
    <w:rsid w:val="00CA228A"/>
    <w:rPr>
      <w:rFonts w:cs="Times New Roman"/>
      <w:i/>
      <w:iCs/>
      <w:spacing w:val="-4"/>
      <w:sz w:val="25"/>
      <w:szCs w:val="25"/>
      <w:shd w:val="clear" w:color="auto" w:fill="FFFFFF"/>
    </w:rPr>
  </w:style>
  <w:style w:type="character" w:customStyle="1" w:styleId="Tablecaption2">
    <w:name w:val="Table caption (2)_"/>
    <w:link w:val="Tablecaption21"/>
    <w:rsid w:val="00CA228A"/>
    <w:rPr>
      <w:rFonts w:cs="Times New Roman"/>
      <w:spacing w:val="4"/>
      <w:sz w:val="25"/>
      <w:szCs w:val="25"/>
      <w:shd w:val="clear" w:color="auto" w:fill="FFFFFF"/>
    </w:rPr>
  </w:style>
  <w:style w:type="character" w:customStyle="1" w:styleId="Tablecaption20">
    <w:name w:val="Table caption (2)"/>
    <w:rsid w:val="00CA228A"/>
    <w:rPr>
      <w:rFonts w:ascii="Times New Roman" w:hAnsi="Times New Roman" w:cs="Times New Roman"/>
      <w:spacing w:val="4"/>
      <w:sz w:val="25"/>
      <w:szCs w:val="25"/>
      <w:u w:val="single"/>
    </w:rPr>
  </w:style>
  <w:style w:type="character" w:customStyle="1" w:styleId="Bodytext32">
    <w:name w:val="Body text3"/>
    <w:basedOn w:val="Bodytext"/>
    <w:rsid w:val="00CA228A"/>
    <w:rPr>
      <w:rFonts w:cs="Times New Roman"/>
      <w:spacing w:val="4"/>
      <w:sz w:val="25"/>
      <w:szCs w:val="25"/>
      <w:shd w:val="clear" w:color="auto" w:fill="FFFFFF"/>
    </w:rPr>
  </w:style>
  <w:style w:type="character" w:customStyle="1" w:styleId="Bodytext312pt">
    <w:name w:val="Body text (3) + 12 pt"/>
    <w:rsid w:val="00CA228A"/>
    <w:rPr>
      <w:rFonts w:ascii="Times New Roman" w:hAnsi="Times New Roman" w:cs="Times New Roman"/>
      <w:i/>
      <w:iCs/>
      <w:spacing w:val="-4"/>
      <w:sz w:val="24"/>
      <w:szCs w:val="24"/>
      <w:u w:val="none"/>
    </w:rPr>
  </w:style>
  <w:style w:type="character" w:customStyle="1" w:styleId="Bodytext3Spacing4pt">
    <w:name w:val="Body text (3) + Spacing 4 pt"/>
    <w:rsid w:val="00CA228A"/>
    <w:rPr>
      <w:rFonts w:ascii="Times New Roman" w:hAnsi="Times New Roman" w:cs="Times New Roman"/>
      <w:i/>
      <w:iCs/>
      <w:spacing w:val="80"/>
      <w:sz w:val="25"/>
      <w:szCs w:val="25"/>
      <w:u w:val="none"/>
    </w:rPr>
  </w:style>
  <w:style w:type="character" w:customStyle="1" w:styleId="Bodytext2NotBold">
    <w:name w:val="Body text (2) + Not Bold"/>
    <w:aliases w:val="Italic4,Spacing 0 pt19"/>
    <w:rsid w:val="00CA228A"/>
    <w:rPr>
      <w:rFonts w:ascii="Times New Roman" w:hAnsi="Times New Roman" w:cs="Times New Roman"/>
      <w:b/>
      <w:bCs/>
      <w:i/>
      <w:iCs/>
      <w:spacing w:val="5"/>
      <w:sz w:val="25"/>
      <w:szCs w:val="25"/>
      <w:u w:val="none"/>
    </w:rPr>
  </w:style>
  <w:style w:type="character" w:customStyle="1" w:styleId="Tablecaption">
    <w:name w:val="Table caption_"/>
    <w:link w:val="Tablecaption0"/>
    <w:rsid w:val="00CA228A"/>
    <w:rPr>
      <w:rFonts w:cs="Times New Roman"/>
      <w:i/>
      <w:iCs/>
      <w:spacing w:val="-4"/>
      <w:sz w:val="25"/>
      <w:szCs w:val="25"/>
      <w:shd w:val="clear" w:color="auto" w:fill="FFFFFF"/>
    </w:rPr>
  </w:style>
  <w:style w:type="character" w:customStyle="1" w:styleId="TablecaptionNotItalic">
    <w:name w:val="Table caption + Not Italic"/>
    <w:aliases w:val="Spacing 0 pt18"/>
    <w:rsid w:val="00CA228A"/>
    <w:rPr>
      <w:rFonts w:ascii="Times New Roman" w:hAnsi="Times New Roman" w:cs="Times New Roman"/>
      <w:i/>
      <w:iCs/>
      <w:spacing w:val="4"/>
      <w:sz w:val="25"/>
      <w:szCs w:val="25"/>
      <w:u w:val="none"/>
    </w:rPr>
  </w:style>
  <w:style w:type="character" w:customStyle="1" w:styleId="Bodytext2NotBold1">
    <w:name w:val="Body text (2) + Not Bold1"/>
    <w:aliases w:val="Spacing 0 pt17"/>
    <w:rsid w:val="00CA228A"/>
    <w:rPr>
      <w:rFonts w:ascii="Times New Roman" w:hAnsi="Times New Roman" w:cs="Times New Roman"/>
      <w:b/>
      <w:bCs/>
      <w:spacing w:val="4"/>
      <w:sz w:val="25"/>
      <w:szCs w:val="25"/>
      <w:u w:val="none"/>
    </w:rPr>
  </w:style>
  <w:style w:type="character" w:customStyle="1" w:styleId="Bodytext7">
    <w:name w:val="Body text (7)_"/>
    <w:link w:val="Bodytext70"/>
    <w:rsid w:val="00CA228A"/>
    <w:rPr>
      <w:rFonts w:cs="Times New Roman"/>
      <w:i/>
      <w:iCs/>
      <w:shd w:val="clear" w:color="auto" w:fill="FFFFFF"/>
    </w:rPr>
  </w:style>
  <w:style w:type="character" w:customStyle="1" w:styleId="Bodytext7NotItalic">
    <w:name w:val="Body text (7) + Not Italic"/>
    <w:aliases w:val="Spacing 0 pt16"/>
    <w:rsid w:val="00CA228A"/>
    <w:rPr>
      <w:rFonts w:ascii="Times New Roman" w:hAnsi="Times New Roman" w:cs="Times New Roman"/>
      <w:i/>
      <w:iCs/>
      <w:spacing w:val="0"/>
      <w:u w:val="none"/>
    </w:rPr>
  </w:style>
  <w:style w:type="character" w:customStyle="1" w:styleId="Bodytext8">
    <w:name w:val="Body text (8)_"/>
    <w:link w:val="Bodytext81"/>
    <w:rsid w:val="00CA228A"/>
    <w:rPr>
      <w:rFonts w:cs="Times New Roman"/>
      <w:spacing w:val="1"/>
      <w:sz w:val="23"/>
      <w:szCs w:val="23"/>
      <w:shd w:val="clear" w:color="auto" w:fill="FFFFFF"/>
    </w:rPr>
  </w:style>
  <w:style w:type="character" w:customStyle="1" w:styleId="Bodytext80">
    <w:name w:val="Body text (8)"/>
    <w:rsid w:val="00CA228A"/>
    <w:rPr>
      <w:rFonts w:ascii="Times New Roman" w:hAnsi="Times New Roman" w:cs="Times New Roman"/>
      <w:spacing w:val="1"/>
      <w:sz w:val="23"/>
      <w:szCs w:val="23"/>
      <w:u w:val="single"/>
    </w:rPr>
  </w:style>
  <w:style w:type="character" w:customStyle="1" w:styleId="Bodytext85pt">
    <w:name w:val="Body text + 8.5 pt"/>
    <w:aliases w:val="Spacing 0 pt15"/>
    <w:rsid w:val="00CA228A"/>
    <w:rPr>
      <w:rFonts w:ascii="Times New Roman" w:hAnsi="Times New Roman" w:cs="Times New Roman"/>
      <w:spacing w:val="3"/>
      <w:sz w:val="17"/>
      <w:szCs w:val="17"/>
      <w:u w:val="none"/>
    </w:rPr>
  </w:style>
  <w:style w:type="character" w:customStyle="1" w:styleId="Bodytext85pt1">
    <w:name w:val="Body text + 8.5 pt1"/>
    <w:aliases w:val="Spacing 0 pt14"/>
    <w:rsid w:val="00CA228A"/>
    <w:rPr>
      <w:rFonts w:ascii="Times New Roman" w:hAnsi="Times New Roman" w:cs="Times New Roman"/>
      <w:spacing w:val="6"/>
      <w:sz w:val="17"/>
      <w:szCs w:val="17"/>
      <w:u w:val="none"/>
    </w:rPr>
  </w:style>
  <w:style w:type="character" w:customStyle="1" w:styleId="Tablecaption3">
    <w:name w:val="Table caption (3)_"/>
    <w:link w:val="Tablecaption30"/>
    <w:rsid w:val="00CA228A"/>
    <w:rPr>
      <w:rFonts w:cs="Times New Roman"/>
      <w:b/>
      <w:bCs/>
      <w:spacing w:val="5"/>
      <w:sz w:val="25"/>
      <w:szCs w:val="25"/>
      <w:shd w:val="clear" w:color="auto" w:fill="FFFFFF"/>
    </w:rPr>
  </w:style>
  <w:style w:type="character" w:customStyle="1" w:styleId="Tablecaption3NotBold">
    <w:name w:val="Table caption (3) + Not Bold"/>
    <w:aliases w:val="Italic3,Spacing 0 pt13"/>
    <w:rsid w:val="00CA228A"/>
    <w:rPr>
      <w:rFonts w:ascii="Times New Roman" w:hAnsi="Times New Roman" w:cs="Times New Roman"/>
      <w:b/>
      <w:bCs/>
      <w:i/>
      <w:iCs/>
      <w:spacing w:val="5"/>
      <w:sz w:val="25"/>
      <w:szCs w:val="25"/>
      <w:u w:val="none"/>
    </w:rPr>
  </w:style>
  <w:style w:type="character" w:customStyle="1" w:styleId="Bodytext9">
    <w:name w:val="Body text (9)_"/>
    <w:link w:val="Bodytext91"/>
    <w:rsid w:val="00CA228A"/>
    <w:rPr>
      <w:rFonts w:cs="Times New Roman"/>
      <w:i/>
      <w:iCs/>
      <w:spacing w:val="-2"/>
      <w:sz w:val="23"/>
      <w:szCs w:val="23"/>
      <w:shd w:val="clear" w:color="auto" w:fill="FFFFFF"/>
    </w:rPr>
  </w:style>
  <w:style w:type="character" w:customStyle="1" w:styleId="Bodytext90">
    <w:name w:val="Body text (9)"/>
    <w:basedOn w:val="Bodytext9"/>
    <w:rsid w:val="00CA228A"/>
    <w:rPr>
      <w:rFonts w:cs="Times New Roman"/>
      <w:i/>
      <w:iCs/>
      <w:spacing w:val="-2"/>
      <w:sz w:val="23"/>
      <w:szCs w:val="23"/>
      <w:shd w:val="clear" w:color="auto" w:fill="FFFFFF"/>
    </w:rPr>
  </w:style>
  <w:style w:type="character" w:customStyle="1" w:styleId="Bodytext9Spacing-1pt">
    <w:name w:val="Body text (9) + Spacing -1 pt"/>
    <w:rsid w:val="00CA228A"/>
    <w:rPr>
      <w:rFonts w:ascii="Times New Roman" w:hAnsi="Times New Roman" w:cs="Times New Roman"/>
      <w:i/>
      <w:iCs/>
      <w:spacing w:val="-36"/>
      <w:sz w:val="23"/>
      <w:szCs w:val="23"/>
      <w:u w:val="none"/>
    </w:rPr>
  </w:style>
  <w:style w:type="character" w:customStyle="1" w:styleId="Bodytext310pt">
    <w:name w:val="Body text (3) + 10 pt"/>
    <w:aliases w:val="Not Italic,Spacing 0 pt12"/>
    <w:rsid w:val="00CA228A"/>
    <w:rPr>
      <w:rFonts w:ascii="Times New Roman" w:hAnsi="Times New Roman" w:cs="Times New Roman"/>
      <w:i/>
      <w:iCs/>
      <w:spacing w:val="0"/>
      <w:sz w:val="20"/>
      <w:szCs w:val="20"/>
      <w:u w:val="none"/>
    </w:rPr>
  </w:style>
  <w:style w:type="character" w:customStyle="1" w:styleId="Tablecaption4">
    <w:name w:val="Table caption (4)_"/>
    <w:link w:val="Tablecaption40"/>
    <w:rsid w:val="00CA228A"/>
    <w:rPr>
      <w:rFonts w:cs="Times New Roman"/>
      <w:i/>
      <w:iCs/>
      <w:sz w:val="20"/>
      <w:szCs w:val="20"/>
      <w:shd w:val="clear" w:color="auto" w:fill="FFFFFF"/>
    </w:rPr>
  </w:style>
  <w:style w:type="character" w:customStyle="1" w:styleId="Tablecaption4NotItalic">
    <w:name w:val="Table caption (4) + Not Italic"/>
    <w:basedOn w:val="Tablecaption4"/>
    <w:rsid w:val="00CA228A"/>
    <w:rPr>
      <w:rFonts w:cs="Times New Roman"/>
      <w:i/>
      <w:iCs/>
      <w:sz w:val="20"/>
      <w:szCs w:val="20"/>
      <w:shd w:val="clear" w:color="auto" w:fill="FFFFFF"/>
    </w:rPr>
  </w:style>
  <w:style w:type="character" w:customStyle="1" w:styleId="BodytextBold1">
    <w:name w:val="Body text + Bold1"/>
    <w:aliases w:val="Spacing 0 pt11"/>
    <w:rsid w:val="00CA228A"/>
    <w:rPr>
      <w:rFonts w:ascii="Times New Roman" w:hAnsi="Times New Roman" w:cs="Times New Roman"/>
      <w:b/>
      <w:bCs/>
      <w:spacing w:val="5"/>
      <w:sz w:val="25"/>
      <w:szCs w:val="25"/>
      <w:u w:val="none"/>
    </w:rPr>
  </w:style>
  <w:style w:type="character" w:customStyle="1" w:styleId="Footnote">
    <w:name w:val="Footnote_"/>
    <w:link w:val="Footnote0"/>
    <w:rsid w:val="00CA228A"/>
    <w:rPr>
      <w:rFonts w:cs="Times New Roman"/>
      <w:i/>
      <w:iCs/>
      <w:spacing w:val="-4"/>
      <w:sz w:val="25"/>
      <w:szCs w:val="25"/>
      <w:shd w:val="clear" w:color="auto" w:fill="FFFFFF"/>
    </w:rPr>
  </w:style>
  <w:style w:type="character" w:customStyle="1" w:styleId="Footnote145pt">
    <w:name w:val="Footnote + 14.5 pt"/>
    <w:aliases w:val="Spacing 0 pt10"/>
    <w:rsid w:val="00CA228A"/>
    <w:rPr>
      <w:rFonts w:ascii="Times New Roman" w:hAnsi="Times New Roman" w:cs="Times New Roman"/>
      <w:i/>
      <w:iCs/>
      <w:spacing w:val="-15"/>
      <w:sz w:val="29"/>
      <w:szCs w:val="29"/>
      <w:u w:val="none"/>
    </w:rPr>
  </w:style>
  <w:style w:type="character" w:customStyle="1" w:styleId="Bodytext3Spacing-1pt">
    <w:name w:val="Body text (3) + Spacing -1 pt"/>
    <w:rsid w:val="00CA228A"/>
    <w:rPr>
      <w:rFonts w:ascii="Times New Roman" w:hAnsi="Times New Roman" w:cs="Times New Roman"/>
      <w:i/>
      <w:iCs/>
      <w:spacing w:val="-29"/>
      <w:sz w:val="25"/>
      <w:szCs w:val="25"/>
      <w:u w:val="none"/>
    </w:rPr>
  </w:style>
  <w:style w:type="character" w:customStyle="1" w:styleId="Bodytext100">
    <w:name w:val="Body text (10)_"/>
    <w:link w:val="Bodytext101"/>
    <w:rsid w:val="00CA228A"/>
    <w:rPr>
      <w:rFonts w:cs="Times New Roman"/>
      <w:spacing w:val="2"/>
      <w:szCs w:val="28"/>
      <w:shd w:val="clear" w:color="auto" w:fill="FFFFFF"/>
    </w:rPr>
  </w:style>
  <w:style w:type="character" w:customStyle="1" w:styleId="Heading20">
    <w:name w:val="Heading #2_"/>
    <w:link w:val="Heading21"/>
    <w:rsid w:val="00CA228A"/>
    <w:rPr>
      <w:rFonts w:cs="Times New Roman"/>
      <w:spacing w:val="4"/>
      <w:sz w:val="25"/>
      <w:szCs w:val="25"/>
      <w:shd w:val="clear" w:color="auto" w:fill="FFFFFF"/>
    </w:rPr>
  </w:style>
  <w:style w:type="character" w:customStyle="1" w:styleId="Heading22">
    <w:name w:val="Heading #2"/>
    <w:rsid w:val="00CA228A"/>
    <w:rPr>
      <w:rFonts w:ascii="Times New Roman" w:hAnsi="Times New Roman" w:cs="Times New Roman"/>
      <w:spacing w:val="4"/>
      <w:sz w:val="25"/>
      <w:szCs w:val="25"/>
      <w:u w:val="single"/>
    </w:rPr>
  </w:style>
  <w:style w:type="character" w:customStyle="1" w:styleId="Bodytext22">
    <w:name w:val="Body text2"/>
    <w:rsid w:val="00CA228A"/>
    <w:rPr>
      <w:rFonts w:ascii="Times New Roman" w:hAnsi="Times New Roman" w:cs="Times New Roman"/>
      <w:spacing w:val="4"/>
      <w:sz w:val="25"/>
      <w:szCs w:val="25"/>
      <w:u w:val="single"/>
    </w:rPr>
  </w:style>
  <w:style w:type="character" w:customStyle="1" w:styleId="Heading30">
    <w:name w:val="Heading #3_"/>
    <w:link w:val="Heading31"/>
    <w:rsid w:val="00CA228A"/>
    <w:rPr>
      <w:rFonts w:cs="Times New Roman"/>
      <w:spacing w:val="4"/>
      <w:sz w:val="25"/>
      <w:szCs w:val="25"/>
      <w:shd w:val="clear" w:color="auto" w:fill="FFFFFF"/>
    </w:rPr>
  </w:style>
  <w:style w:type="character" w:customStyle="1" w:styleId="Heading3Italic">
    <w:name w:val="Heading #3 + Italic"/>
    <w:aliases w:val="Spacing 0 pt9"/>
    <w:rsid w:val="00CA228A"/>
    <w:rPr>
      <w:rFonts w:ascii="Times New Roman" w:hAnsi="Times New Roman" w:cs="Times New Roman"/>
      <w:i/>
      <w:iCs/>
      <w:spacing w:val="-4"/>
      <w:sz w:val="25"/>
      <w:szCs w:val="25"/>
      <w:u w:val="none"/>
    </w:rPr>
  </w:style>
  <w:style w:type="character" w:customStyle="1" w:styleId="Bodytext312pt1">
    <w:name w:val="Body text (3) + 12 pt1"/>
    <w:aliases w:val="Spacing -2 pt"/>
    <w:rsid w:val="00CA228A"/>
    <w:rPr>
      <w:rFonts w:ascii="Times New Roman" w:hAnsi="Times New Roman" w:cs="Times New Roman"/>
      <w:i/>
      <w:iCs/>
      <w:spacing w:val="-43"/>
      <w:sz w:val="24"/>
      <w:szCs w:val="24"/>
      <w:u w:val="none"/>
    </w:rPr>
  </w:style>
  <w:style w:type="character" w:customStyle="1" w:styleId="Bodytext3Spacing-1pt1">
    <w:name w:val="Body text (3) + Spacing -1 pt1"/>
    <w:rsid w:val="00CA228A"/>
    <w:rPr>
      <w:rFonts w:ascii="Times New Roman" w:hAnsi="Times New Roman" w:cs="Times New Roman"/>
      <w:i/>
      <w:iCs/>
      <w:spacing w:val="-29"/>
      <w:sz w:val="25"/>
      <w:szCs w:val="25"/>
      <w:u w:val="none"/>
    </w:rPr>
  </w:style>
  <w:style w:type="character" w:customStyle="1" w:styleId="Bodytext3Spacing1pt">
    <w:name w:val="Body text (3) + Spacing 1 pt"/>
    <w:rsid w:val="00CA228A"/>
    <w:rPr>
      <w:rFonts w:ascii="Times New Roman" w:hAnsi="Times New Roman" w:cs="Times New Roman"/>
      <w:i/>
      <w:iCs/>
      <w:spacing w:val="21"/>
      <w:sz w:val="25"/>
      <w:szCs w:val="25"/>
      <w:u w:val="none"/>
    </w:rPr>
  </w:style>
  <w:style w:type="character" w:customStyle="1" w:styleId="Bodytext3Consolas">
    <w:name w:val="Body text (3) + Consolas"/>
    <w:aliases w:val="19 pt,Bold2,Spacing 0 pt8"/>
    <w:rsid w:val="00CA228A"/>
    <w:rPr>
      <w:rFonts w:ascii="Consolas" w:hAnsi="Consolas" w:cs="Consolas"/>
      <w:b/>
      <w:bCs/>
      <w:i/>
      <w:iCs/>
      <w:noProof/>
      <w:spacing w:val="0"/>
      <w:sz w:val="38"/>
      <w:szCs w:val="38"/>
      <w:u w:val="none"/>
    </w:rPr>
  </w:style>
  <w:style w:type="character" w:customStyle="1" w:styleId="Bodytext2135pt">
    <w:name w:val="Body text (2) + 13.5 pt"/>
    <w:aliases w:val="Spacing 0 pt7"/>
    <w:rsid w:val="00CA228A"/>
    <w:rPr>
      <w:rFonts w:ascii="Times New Roman" w:hAnsi="Times New Roman" w:cs="Times New Roman"/>
      <w:b/>
      <w:bCs/>
      <w:spacing w:val="-2"/>
      <w:sz w:val="27"/>
      <w:szCs w:val="27"/>
      <w:u w:val="none"/>
    </w:rPr>
  </w:style>
  <w:style w:type="character" w:customStyle="1" w:styleId="Bodytext135pt">
    <w:name w:val="Body text + 13.5 pt"/>
    <w:aliases w:val="Bold1,Spacing 0 pt6"/>
    <w:rsid w:val="00CA228A"/>
    <w:rPr>
      <w:rFonts w:ascii="Times New Roman" w:hAnsi="Times New Roman" w:cs="Times New Roman"/>
      <w:b/>
      <w:bCs/>
      <w:spacing w:val="-2"/>
      <w:sz w:val="27"/>
      <w:szCs w:val="27"/>
      <w:u w:val="none"/>
    </w:rPr>
  </w:style>
  <w:style w:type="character" w:customStyle="1" w:styleId="Bodytext4pt">
    <w:name w:val="Body text + 4 pt"/>
    <w:aliases w:val="Spacing 0 pt5,Scale 200%"/>
    <w:rsid w:val="00CA228A"/>
    <w:rPr>
      <w:rFonts w:ascii="Times New Roman" w:hAnsi="Times New Roman" w:cs="Times New Roman"/>
      <w:spacing w:val="-2"/>
      <w:w w:val="200"/>
      <w:sz w:val="8"/>
      <w:szCs w:val="8"/>
      <w:u w:val="none"/>
    </w:rPr>
  </w:style>
  <w:style w:type="character" w:customStyle="1" w:styleId="BodytextItalic1">
    <w:name w:val="Body text + Italic1"/>
    <w:aliases w:val="Spacing 0 pt4"/>
    <w:rsid w:val="00CA228A"/>
    <w:rPr>
      <w:rFonts w:ascii="Times New Roman" w:hAnsi="Times New Roman" w:cs="Times New Roman"/>
      <w:i/>
      <w:iCs/>
      <w:spacing w:val="4"/>
      <w:sz w:val="25"/>
      <w:szCs w:val="25"/>
      <w:u w:val="none"/>
    </w:rPr>
  </w:style>
  <w:style w:type="character" w:customStyle="1" w:styleId="Bodytext4pt1">
    <w:name w:val="Body text + 4 pt1"/>
    <w:aliases w:val="Spacing 0 pt3,Scale 200%1"/>
    <w:rsid w:val="00CA228A"/>
    <w:rPr>
      <w:rFonts w:ascii="Times New Roman" w:hAnsi="Times New Roman" w:cs="Times New Roman"/>
      <w:spacing w:val="-4"/>
      <w:w w:val="200"/>
      <w:sz w:val="8"/>
      <w:szCs w:val="8"/>
      <w:u w:val="none"/>
    </w:rPr>
  </w:style>
  <w:style w:type="character" w:customStyle="1" w:styleId="BodytextConsolas">
    <w:name w:val="Body text + Consolas"/>
    <w:aliases w:val="4 pt,Italic2,Spacing 0 pt2"/>
    <w:rsid w:val="00CA228A"/>
    <w:rPr>
      <w:rFonts w:ascii="Consolas" w:hAnsi="Consolas" w:cs="Consolas"/>
      <w:i/>
      <w:iCs/>
      <w:spacing w:val="-16"/>
      <w:sz w:val="8"/>
      <w:szCs w:val="8"/>
      <w:u w:val="none"/>
    </w:rPr>
  </w:style>
  <w:style w:type="character" w:customStyle="1" w:styleId="Tablecaption2185pt">
    <w:name w:val="Table caption (2) + 18.5 pt"/>
    <w:aliases w:val="Spacing 0 pt1"/>
    <w:rsid w:val="00CA228A"/>
    <w:rPr>
      <w:rFonts w:ascii="Times New Roman" w:hAnsi="Times New Roman" w:cs="Times New Roman"/>
      <w:spacing w:val="-4"/>
      <w:sz w:val="37"/>
      <w:szCs w:val="37"/>
      <w:u w:val="none"/>
    </w:rPr>
  </w:style>
  <w:style w:type="character" w:customStyle="1" w:styleId="Tablecaption210pt">
    <w:name w:val="Table caption (2) + 10 pt"/>
    <w:aliases w:val="Italic1,Spacing -2 pt1"/>
    <w:rsid w:val="00CA228A"/>
    <w:rPr>
      <w:rFonts w:ascii="Times New Roman" w:hAnsi="Times New Roman" w:cs="Times New Roman"/>
      <w:i/>
      <w:iCs/>
      <w:spacing w:val="-40"/>
      <w:sz w:val="20"/>
      <w:szCs w:val="20"/>
      <w:u w:val="none"/>
    </w:rPr>
  </w:style>
  <w:style w:type="paragraph" w:customStyle="1" w:styleId="Bodytext21">
    <w:name w:val="Body text (2)1"/>
    <w:basedOn w:val="Normal"/>
    <w:link w:val="Bodytext2"/>
    <w:rsid w:val="00CA228A"/>
    <w:pPr>
      <w:widowControl w:val="0"/>
      <w:shd w:val="clear" w:color="auto" w:fill="FFFFFF"/>
      <w:spacing w:after="120" w:line="240" w:lineRule="atLeast"/>
      <w:ind w:hanging="1560"/>
      <w:jc w:val="both"/>
    </w:pPr>
    <w:rPr>
      <w:rFonts w:eastAsiaTheme="minorHAnsi"/>
      <w:b/>
      <w:bCs/>
      <w:spacing w:val="5"/>
      <w:sz w:val="25"/>
      <w:szCs w:val="25"/>
    </w:rPr>
  </w:style>
  <w:style w:type="paragraph" w:customStyle="1" w:styleId="Bodytext31">
    <w:name w:val="Body text (3)1"/>
    <w:basedOn w:val="Normal"/>
    <w:link w:val="Bodytext3"/>
    <w:rsid w:val="00CA228A"/>
    <w:pPr>
      <w:widowControl w:val="0"/>
      <w:shd w:val="clear" w:color="auto" w:fill="FFFFFF"/>
      <w:spacing w:before="240" w:after="840" w:line="240" w:lineRule="atLeast"/>
      <w:jc w:val="both"/>
    </w:pPr>
    <w:rPr>
      <w:rFonts w:eastAsiaTheme="minorHAnsi"/>
      <w:i/>
      <w:iCs/>
      <w:spacing w:val="-4"/>
      <w:sz w:val="25"/>
      <w:szCs w:val="25"/>
    </w:rPr>
  </w:style>
  <w:style w:type="paragraph" w:customStyle="1" w:styleId="Bodytext1">
    <w:name w:val="Body text1"/>
    <w:basedOn w:val="Normal"/>
    <w:link w:val="Bodytext"/>
    <w:rsid w:val="00CA228A"/>
    <w:pPr>
      <w:widowControl w:val="0"/>
      <w:shd w:val="clear" w:color="auto" w:fill="FFFFFF"/>
      <w:spacing w:before="120" w:after="120" w:line="240" w:lineRule="atLeast"/>
      <w:jc w:val="both"/>
    </w:pPr>
    <w:rPr>
      <w:rFonts w:eastAsiaTheme="minorHAnsi"/>
      <w:spacing w:val="4"/>
      <w:sz w:val="25"/>
      <w:szCs w:val="25"/>
    </w:rPr>
  </w:style>
  <w:style w:type="paragraph" w:customStyle="1" w:styleId="Headerorfooter0">
    <w:name w:val="Header or footer"/>
    <w:basedOn w:val="Normal"/>
    <w:link w:val="Headerorfooter"/>
    <w:rsid w:val="00CA228A"/>
    <w:pPr>
      <w:widowControl w:val="0"/>
      <w:shd w:val="clear" w:color="auto" w:fill="FFFFFF"/>
      <w:spacing w:line="240" w:lineRule="atLeast"/>
    </w:pPr>
    <w:rPr>
      <w:rFonts w:eastAsiaTheme="minorHAnsi"/>
      <w:spacing w:val="10"/>
      <w:sz w:val="28"/>
    </w:rPr>
  </w:style>
  <w:style w:type="paragraph" w:customStyle="1" w:styleId="Heading41">
    <w:name w:val="Heading #4"/>
    <w:basedOn w:val="Normal"/>
    <w:link w:val="Heading40"/>
    <w:rsid w:val="00CA228A"/>
    <w:pPr>
      <w:widowControl w:val="0"/>
      <w:shd w:val="clear" w:color="auto" w:fill="FFFFFF"/>
      <w:spacing w:after="540" w:line="384" w:lineRule="exact"/>
      <w:jc w:val="center"/>
      <w:outlineLvl w:val="3"/>
    </w:pPr>
    <w:rPr>
      <w:rFonts w:eastAsiaTheme="minorHAnsi"/>
      <w:spacing w:val="2"/>
      <w:sz w:val="28"/>
      <w:szCs w:val="28"/>
    </w:rPr>
  </w:style>
  <w:style w:type="paragraph" w:customStyle="1" w:styleId="Heading11">
    <w:name w:val="Heading #1"/>
    <w:basedOn w:val="Normal"/>
    <w:link w:val="Heading10"/>
    <w:rsid w:val="00CA228A"/>
    <w:pPr>
      <w:widowControl w:val="0"/>
      <w:shd w:val="clear" w:color="auto" w:fill="FFFFFF"/>
      <w:spacing w:before="120" w:after="180" w:line="240" w:lineRule="atLeast"/>
      <w:outlineLvl w:val="0"/>
    </w:pPr>
    <w:rPr>
      <w:rFonts w:eastAsiaTheme="minorHAnsi"/>
      <w:spacing w:val="2"/>
      <w:sz w:val="28"/>
      <w:szCs w:val="28"/>
    </w:rPr>
  </w:style>
  <w:style w:type="paragraph" w:customStyle="1" w:styleId="Heading420">
    <w:name w:val="Heading #4 (2)"/>
    <w:basedOn w:val="Normal"/>
    <w:link w:val="Heading42"/>
    <w:rsid w:val="00CA228A"/>
    <w:pPr>
      <w:widowControl w:val="0"/>
      <w:shd w:val="clear" w:color="auto" w:fill="FFFFFF"/>
      <w:spacing w:before="360" w:after="480" w:line="432" w:lineRule="exact"/>
      <w:jc w:val="center"/>
      <w:outlineLvl w:val="3"/>
    </w:pPr>
    <w:rPr>
      <w:rFonts w:eastAsiaTheme="minorHAnsi"/>
      <w:b/>
      <w:bCs/>
      <w:spacing w:val="5"/>
      <w:sz w:val="25"/>
      <w:szCs w:val="25"/>
    </w:rPr>
  </w:style>
  <w:style w:type="paragraph" w:customStyle="1" w:styleId="Bodytext40">
    <w:name w:val="Body text (4)"/>
    <w:basedOn w:val="Normal"/>
    <w:link w:val="Bodytext4"/>
    <w:rsid w:val="00CA228A"/>
    <w:pPr>
      <w:widowControl w:val="0"/>
      <w:shd w:val="clear" w:color="auto" w:fill="FFFFFF"/>
      <w:spacing w:after="60" w:line="240" w:lineRule="atLeast"/>
      <w:jc w:val="both"/>
    </w:pPr>
    <w:rPr>
      <w:rFonts w:eastAsiaTheme="minorHAnsi"/>
      <w:sz w:val="20"/>
      <w:szCs w:val="20"/>
    </w:rPr>
  </w:style>
  <w:style w:type="paragraph" w:customStyle="1" w:styleId="Bodytext50">
    <w:name w:val="Body text (5)"/>
    <w:basedOn w:val="Normal"/>
    <w:link w:val="Bodytext5"/>
    <w:rsid w:val="00CA228A"/>
    <w:pPr>
      <w:widowControl w:val="0"/>
      <w:shd w:val="clear" w:color="auto" w:fill="FFFFFF"/>
      <w:spacing w:before="720" w:line="250" w:lineRule="exact"/>
      <w:jc w:val="both"/>
    </w:pPr>
    <w:rPr>
      <w:rFonts w:eastAsiaTheme="minorHAnsi"/>
      <w:i/>
      <w:iCs/>
      <w:sz w:val="25"/>
      <w:szCs w:val="25"/>
    </w:rPr>
  </w:style>
  <w:style w:type="paragraph" w:customStyle="1" w:styleId="Bodytext60">
    <w:name w:val="Body text (6)"/>
    <w:basedOn w:val="Normal"/>
    <w:link w:val="Bodytext6"/>
    <w:rsid w:val="00CA228A"/>
    <w:pPr>
      <w:widowControl w:val="0"/>
      <w:shd w:val="clear" w:color="auto" w:fill="FFFFFF"/>
      <w:spacing w:line="250" w:lineRule="exact"/>
      <w:jc w:val="both"/>
    </w:pPr>
    <w:rPr>
      <w:rFonts w:eastAsiaTheme="minorHAnsi"/>
      <w:spacing w:val="6"/>
      <w:sz w:val="17"/>
      <w:szCs w:val="17"/>
    </w:rPr>
  </w:style>
  <w:style w:type="paragraph" w:customStyle="1" w:styleId="Tablecaption21">
    <w:name w:val="Table caption (2)1"/>
    <w:basedOn w:val="Normal"/>
    <w:link w:val="Tablecaption2"/>
    <w:rsid w:val="00CA228A"/>
    <w:pPr>
      <w:widowControl w:val="0"/>
      <w:shd w:val="clear" w:color="auto" w:fill="FFFFFF"/>
      <w:spacing w:after="60" w:line="240" w:lineRule="atLeast"/>
    </w:pPr>
    <w:rPr>
      <w:rFonts w:eastAsiaTheme="minorHAnsi"/>
      <w:spacing w:val="4"/>
      <w:sz w:val="25"/>
      <w:szCs w:val="25"/>
    </w:rPr>
  </w:style>
  <w:style w:type="paragraph" w:customStyle="1" w:styleId="Tablecaption0">
    <w:name w:val="Table caption"/>
    <w:basedOn w:val="Normal"/>
    <w:link w:val="Tablecaption"/>
    <w:rsid w:val="00CA228A"/>
    <w:pPr>
      <w:widowControl w:val="0"/>
      <w:shd w:val="clear" w:color="auto" w:fill="FFFFFF"/>
      <w:spacing w:after="60" w:line="240" w:lineRule="atLeast"/>
      <w:jc w:val="both"/>
    </w:pPr>
    <w:rPr>
      <w:rFonts w:eastAsiaTheme="minorHAnsi"/>
      <w:i/>
      <w:iCs/>
      <w:spacing w:val="-4"/>
      <w:sz w:val="25"/>
      <w:szCs w:val="25"/>
    </w:rPr>
  </w:style>
  <w:style w:type="paragraph" w:customStyle="1" w:styleId="Bodytext70">
    <w:name w:val="Body text (7)"/>
    <w:basedOn w:val="Normal"/>
    <w:link w:val="Bodytext7"/>
    <w:rsid w:val="00CA228A"/>
    <w:pPr>
      <w:widowControl w:val="0"/>
      <w:shd w:val="clear" w:color="auto" w:fill="FFFFFF"/>
      <w:spacing w:line="355" w:lineRule="exact"/>
      <w:jc w:val="both"/>
    </w:pPr>
    <w:rPr>
      <w:rFonts w:eastAsiaTheme="minorHAnsi"/>
      <w:i/>
      <w:iCs/>
      <w:sz w:val="28"/>
    </w:rPr>
  </w:style>
  <w:style w:type="paragraph" w:customStyle="1" w:styleId="Bodytext81">
    <w:name w:val="Body text (8)1"/>
    <w:basedOn w:val="Normal"/>
    <w:link w:val="Bodytext8"/>
    <w:rsid w:val="00CA228A"/>
    <w:pPr>
      <w:widowControl w:val="0"/>
      <w:shd w:val="clear" w:color="auto" w:fill="FFFFFF"/>
      <w:spacing w:line="355" w:lineRule="exact"/>
      <w:jc w:val="both"/>
    </w:pPr>
    <w:rPr>
      <w:rFonts w:eastAsiaTheme="minorHAnsi"/>
      <w:spacing w:val="1"/>
      <w:sz w:val="23"/>
      <w:szCs w:val="23"/>
    </w:rPr>
  </w:style>
  <w:style w:type="paragraph" w:customStyle="1" w:styleId="Tablecaption30">
    <w:name w:val="Table caption (3)"/>
    <w:basedOn w:val="Normal"/>
    <w:link w:val="Tablecaption3"/>
    <w:rsid w:val="00CA228A"/>
    <w:pPr>
      <w:widowControl w:val="0"/>
      <w:shd w:val="clear" w:color="auto" w:fill="FFFFFF"/>
      <w:spacing w:line="298" w:lineRule="exact"/>
      <w:jc w:val="both"/>
    </w:pPr>
    <w:rPr>
      <w:rFonts w:eastAsiaTheme="minorHAnsi"/>
      <w:b/>
      <w:bCs/>
      <w:spacing w:val="5"/>
      <w:sz w:val="25"/>
      <w:szCs w:val="25"/>
    </w:rPr>
  </w:style>
  <w:style w:type="paragraph" w:customStyle="1" w:styleId="Bodytext91">
    <w:name w:val="Body text (9)1"/>
    <w:basedOn w:val="Normal"/>
    <w:link w:val="Bodytext9"/>
    <w:rsid w:val="00CA228A"/>
    <w:pPr>
      <w:widowControl w:val="0"/>
      <w:shd w:val="clear" w:color="auto" w:fill="FFFFFF"/>
      <w:spacing w:line="293" w:lineRule="exact"/>
      <w:jc w:val="center"/>
    </w:pPr>
    <w:rPr>
      <w:rFonts w:eastAsiaTheme="minorHAnsi"/>
      <w:i/>
      <w:iCs/>
      <w:spacing w:val="-2"/>
      <w:sz w:val="23"/>
      <w:szCs w:val="23"/>
    </w:rPr>
  </w:style>
  <w:style w:type="paragraph" w:customStyle="1" w:styleId="Tablecaption40">
    <w:name w:val="Table caption (4)"/>
    <w:basedOn w:val="Normal"/>
    <w:link w:val="Tablecaption4"/>
    <w:rsid w:val="00CA228A"/>
    <w:pPr>
      <w:widowControl w:val="0"/>
      <w:shd w:val="clear" w:color="auto" w:fill="FFFFFF"/>
      <w:spacing w:line="240" w:lineRule="atLeast"/>
      <w:jc w:val="both"/>
    </w:pPr>
    <w:rPr>
      <w:rFonts w:eastAsiaTheme="minorHAnsi"/>
      <w:i/>
      <w:iCs/>
      <w:sz w:val="20"/>
      <w:szCs w:val="20"/>
    </w:rPr>
  </w:style>
  <w:style w:type="paragraph" w:customStyle="1" w:styleId="Footnote0">
    <w:name w:val="Footnote"/>
    <w:basedOn w:val="Normal"/>
    <w:link w:val="Footnote"/>
    <w:rsid w:val="00CA228A"/>
    <w:pPr>
      <w:widowControl w:val="0"/>
      <w:shd w:val="clear" w:color="auto" w:fill="FFFFFF"/>
      <w:spacing w:line="322" w:lineRule="exact"/>
      <w:jc w:val="both"/>
    </w:pPr>
    <w:rPr>
      <w:rFonts w:eastAsiaTheme="minorHAnsi"/>
      <w:i/>
      <w:iCs/>
      <w:spacing w:val="-4"/>
      <w:sz w:val="25"/>
      <w:szCs w:val="25"/>
    </w:rPr>
  </w:style>
  <w:style w:type="paragraph" w:customStyle="1" w:styleId="Bodytext101">
    <w:name w:val="Body text (10)"/>
    <w:basedOn w:val="Normal"/>
    <w:link w:val="Bodytext100"/>
    <w:rsid w:val="00CA228A"/>
    <w:pPr>
      <w:widowControl w:val="0"/>
      <w:shd w:val="clear" w:color="auto" w:fill="FFFFFF"/>
      <w:spacing w:before="600" w:after="300" w:line="240" w:lineRule="atLeast"/>
      <w:jc w:val="center"/>
    </w:pPr>
    <w:rPr>
      <w:rFonts w:eastAsiaTheme="minorHAnsi"/>
      <w:spacing w:val="2"/>
      <w:sz w:val="28"/>
      <w:szCs w:val="28"/>
    </w:rPr>
  </w:style>
  <w:style w:type="paragraph" w:customStyle="1" w:styleId="Heading21">
    <w:name w:val="Heading #21"/>
    <w:basedOn w:val="Normal"/>
    <w:link w:val="Heading20"/>
    <w:rsid w:val="00CA228A"/>
    <w:pPr>
      <w:widowControl w:val="0"/>
      <w:shd w:val="clear" w:color="auto" w:fill="FFFFFF"/>
      <w:spacing w:line="322" w:lineRule="exact"/>
      <w:jc w:val="both"/>
      <w:outlineLvl w:val="1"/>
    </w:pPr>
    <w:rPr>
      <w:rFonts w:eastAsiaTheme="minorHAnsi"/>
      <w:spacing w:val="4"/>
      <w:sz w:val="25"/>
      <w:szCs w:val="25"/>
    </w:rPr>
  </w:style>
  <w:style w:type="paragraph" w:customStyle="1" w:styleId="Heading31">
    <w:name w:val="Heading #3"/>
    <w:basedOn w:val="Normal"/>
    <w:link w:val="Heading30"/>
    <w:rsid w:val="00CA228A"/>
    <w:pPr>
      <w:widowControl w:val="0"/>
      <w:shd w:val="clear" w:color="auto" w:fill="FFFFFF"/>
      <w:spacing w:before="600" w:after="780" w:line="240" w:lineRule="atLeast"/>
      <w:ind w:firstLine="700"/>
      <w:jc w:val="both"/>
      <w:outlineLvl w:val="2"/>
    </w:pPr>
    <w:rPr>
      <w:rFonts w:eastAsiaTheme="minorHAnsi"/>
      <w:spacing w:val="4"/>
      <w:sz w:val="25"/>
      <w:szCs w:val="2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A228A"/>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228A"/>
    <w:pPr>
      <w:tabs>
        <w:tab w:val="left" w:pos="1152"/>
      </w:tabs>
      <w:spacing w:line="312" w:lineRule="auto"/>
      <w:ind w:firstLine="0"/>
    </w:pPr>
    <w:rPr>
      <w:rFonts w:ascii="Arial" w:eastAsia="Times New Roman" w:hAnsi="Arial" w:cs="Arial"/>
      <w:sz w:val="26"/>
      <w:szCs w:val="26"/>
      <w:lang w:val="en-US"/>
    </w:rPr>
  </w:style>
  <w:style w:type="character" w:customStyle="1" w:styleId="Heading1Char">
    <w:name w:val="Heading 1 Char"/>
    <w:basedOn w:val="DefaultParagraphFont"/>
    <w:link w:val="Heading1"/>
    <w:uiPriority w:val="9"/>
    <w:rsid w:val="000742CE"/>
    <w:rPr>
      <w:rFonts w:asciiTheme="majorHAnsi" w:eastAsiaTheme="majorEastAsia" w:hAnsiTheme="majorHAnsi" w:cstheme="majorBidi"/>
      <w:color w:val="2F5496" w:themeColor="accent1" w:themeShade="BF"/>
      <w:sz w:val="32"/>
      <w:szCs w:val="32"/>
    </w:rPr>
  </w:style>
  <w:style w:type="paragraph" w:styleId="BodyText0">
    <w:name w:val="Body Text"/>
    <w:basedOn w:val="Normal"/>
    <w:link w:val="BodyTextChar"/>
    <w:uiPriority w:val="1"/>
    <w:qFormat/>
    <w:rsid w:val="000742CE"/>
    <w:pPr>
      <w:widowControl w:val="0"/>
      <w:autoSpaceDE w:val="0"/>
      <w:autoSpaceDN w:val="0"/>
    </w:pPr>
    <w:rPr>
      <w:lang w:val="vi" w:eastAsia="vi"/>
    </w:rPr>
  </w:style>
  <w:style w:type="character" w:customStyle="1" w:styleId="BodyTextChar">
    <w:name w:val="Body Text Char"/>
    <w:basedOn w:val="DefaultParagraphFont"/>
    <w:link w:val="BodyText0"/>
    <w:uiPriority w:val="1"/>
    <w:rsid w:val="000742CE"/>
    <w:rPr>
      <w:rFonts w:eastAsia="Times New Roman" w:cs="Times New Roman"/>
      <w:sz w:val="24"/>
      <w:lang w:val="vi" w:eastAsia="vi"/>
    </w:rPr>
  </w:style>
  <w:style w:type="table" w:customStyle="1" w:styleId="TableNormal1">
    <w:name w:val="Table Normal1"/>
    <w:uiPriority w:val="2"/>
    <w:unhideWhenUsed/>
    <w:qFormat/>
    <w:rsid w:val="000742CE"/>
    <w:pPr>
      <w:spacing w:before="0" w:after="0"/>
      <w:ind w:firstLine="0"/>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ListParagraph">
    <w:name w:val="List Paragraph"/>
    <w:basedOn w:val="Normal"/>
    <w:uiPriority w:val="1"/>
    <w:qFormat/>
    <w:rsid w:val="000742CE"/>
    <w:pPr>
      <w:widowControl w:val="0"/>
      <w:autoSpaceDE w:val="0"/>
      <w:autoSpaceDN w:val="0"/>
      <w:spacing w:before="120"/>
      <w:ind w:left="415" w:firstLine="674"/>
      <w:jc w:val="both"/>
    </w:pPr>
    <w:rPr>
      <w:sz w:val="22"/>
      <w:szCs w:val="22"/>
      <w:lang w:val="vi" w:eastAsia="vi"/>
    </w:rPr>
  </w:style>
  <w:style w:type="paragraph" w:customStyle="1" w:styleId="TableParagraph">
    <w:name w:val="Table Paragraph"/>
    <w:basedOn w:val="Normal"/>
    <w:uiPriority w:val="1"/>
    <w:qFormat/>
    <w:rsid w:val="000742CE"/>
    <w:pPr>
      <w:widowControl w:val="0"/>
      <w:autoSpaceDE w:val="0"/>
      <w:autoSpaceDN w:val="0"/>
    </w:pPr>
    <w:rPr>
      <w:sz w:val="22"/>
      <w:szCs w:val="22"/>
      <w:lang w:val="vi" w:eastAsia="vi"/>
    </w:rPr>
  </w:style>
  <w:style w:type="paragraph" w:styleId="FootnoteText">
    <w:name w:val="footnote text"/>
    <w:basedOn w:val="Normal"/>
    <w:link w:val="FootnoteTextChar"/>
    <w:semiHidden/>
    <w:rsid w:val="000742CE"/>
    <w:pPr>
      <w:widowControl w:val="0"/>
      <w:autoSpaceDE w:val="0"/>
      <w:autoSpaceDN w:val="0"/>
    </w:pPr>
    <w:rPr>
      <w:sz w:val="20"/>
      <w:szCs w:val="20"/>
      <w:lang w:val="vi" w:eastAsia="vi"/>
    </w:rPr>
  </w:style>
  <w:style w:type="character" w:customStyle="1" w:styleId="FootnoteTextChar">
    <w:name w:val="Footnote Text Char"/>
    <w:basedOn w:val="DefaultParagraphFont"/>
    <w:link w:val="FootnoteText"/>
    <w:semiHidden/>
    <w:rsid w:val="000742CE"/>
    <w:rPr>
      <w:rFonts w:eastAsia="Times New Roman" w:cs="Times New Roman"/>
      <w:sz w:val="20"/>
      <w:szCs w:val="20"/>
      <w:lang w:val="vi" w:eastAsia="vi"/>
    </w:rPr>
  </w:style>
  <w:style w:type="character" w:styleId="FootnoteReference">
    <w:name w:val="footnote reference"/>
    <w:semiHidden/>
    <w:rsid w:val="000742CE"/>
    <w:rPr>
      <w:vertAlign w:val="superscript"/>
    </w:rPr>
  </w:style>
  <w:style w:type="paragraph" w:styleId="Header">
    <w:name w:val="header"/>
    <w:basedOn w:val="Normal"/>
    <w:link w:val="HeaderChar"/>
    <w:rsid w:val="000742CE"/>
    <w:pPr>
      <w:widowControl w:val="0"/>
      <w:tabs>
        <w:tab w:val="center" w:pos="4320"/>
        <w:tab w:val="right" w:pos="8640"/>
      </w:tabs>
      <w:autoSpaceDE w:val="0"/>
      <w:autoSpaceDN w:val="0"/>
    </w:pPr>
    <w:rPr>
      <w:sz w:val="22"/>
      <w:szCs w:val="22"/>
      <w:lang w:val="vi" w:eastAsia="vi"/>
    </w:rPr>
  </w:style>
  <w:style w:type="character" w:customStyle="1" w:styleId="HeaderChar">
    <w:name w:val="Header Char"/>
    <w:basedOn w:val="DefaultParagraphFont"/>
    <w:link w:val="Header"/>
    <w:rsid w:val="000742CE"/>
    <w:rPr>
      <w:rFonts w:eastAsia="Times New Roman" w:cs="Times New Roman"/>
      <w:sz w:val="22"/>
      <w:szCs w:val="22"/>
      <w:lang w:val="vi" w:eastAsia="vi"/>
    </w:rPr>
  </w:style>
  <w:style w:type="paragraph" w:customStyle="1" w:styleId="Char0">
    <w:name w:val=" Char"/>
    <w:basedOn w:val="Normal"/>
    <w:autoRedefine/>
    <w:rsid w:val="000742CE"/>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0657542">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8099121">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85272194">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34</Pages>
  <Words>15334</Words>
  <Characters>87409</Characters>
  <Application>Microsoft Office Word</Application>
  <DocSecurity>0</DocSecurity>
  <Lines>728</Lines>
  <Paragraphs>205</Paragraphs>
  <ScaleCrop>false</ScaleCrop>
  <Company/>
  <LinksUpToDate>false</LinksUpToDate>
  <CharactersWithSpaces>102538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377</cp:revision>
  <dcterms:created xsi:type="dcterms:W3CDTF">2024-11-15T17:25:00Z</dcterms:created>
  <dcterms:modified xsi:type="dcterms:W3CDTF">2025-03-12T15:38:00Z</dcterms:modified>
</cp:coreProperties>
</file>