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5565"/>
      </w:tblGrid>
      <w:tr w:rsidR="00817F23" w:rsidRPr="00817F23" w:rsidTr="00817F23">
        <w:trPr>
          <w:trHeight w:val="1115"/>
          <w:tblCellSpacing w:w="0" w:type="dxa"/>
        </w:trPr>
        <w:tc>
          <w:tcPr>
            <w:tcW w:w="33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817F23">
              <w:rPr>
                <w:rFonts w:ascii="Times New Roman" w:eastAsia="Times New Roman" w:hAnsi="Times New Roman" w:cs="Times New Roman"/>
                <w:b/>
                <w:bCs/>
                <w:sz w:val="28"/>
                <w:szCs w:val="28"/>
              </w:rPr>
              <w:t>BỘ GIÁO DỤC VÀ ĐÀO TẠO</w:t>
            </w:r>
            <w:r w:rsidRPr="00817F23">
              <w:rPr>
                <w:rFonts w:ascii="Times New Roman" w:eastAsia="Times New Roman" w:hAnsi="Times New Roman" w:cs="Times New Roman"/>
                <w:sz w:val="28"/>
                <w:szCs w:val="28"/>
              </w:rPr>
              <w:br/>
            </w:r>
            <w:r w:rsidRPr="00817F23">
              <w:rPr>
                <w:rFonts w:ascii="Times New Roman" w:eastAsia="Times New Roman" w:hAnsi="Times New Roman" w:cs="Times New Roman"/>
                <w:b/>
                <w:bCs/>
                <w:sz w:val="28"/>
                <w:szCs w:val="28"/>
              </w:rPr>
              <w:t>-------</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CỘNG HÒA XÃ HỘI CHỦ NGHĨA VIỆT NAM</w:t>
            </w:r>
            <w:r w:rsidRPr="00817F23">
              <w:rPr>
                <w:rFonts w:ascii="Times New Roman" w:eastAsia="Times New Roman" w:hAnsi="Times New Roman" w:cs="Times New Roman"/>
                <w:b/>
                <w:bCs/>
                <w:sz w:val="28"/>
                <w:szCs w:val="28"/>
              </w:rPr>
              <w:br/>
              <w:t>Độc lập - Tự do - Hạnh phúc</w:t>
            </w:r>
            <w:r w:rsidRPr="00817F23">
              <w:rPr>
                <w:rFonts w:ascii="Times New Roman" w:eastAsia="Times New Roman" w:hAnsi="Times New Roman" w:cs="Times New Roman"/>
                <w:b/>
                <w:bCs/>
                <w:sz w:val="28"/>
                <w:szCs w:val="28"/>
              </w:rPr>
              <w:br/>
              <w:t>---------------</w:t>
            </w:r>
          </w:p>
        </w:tc>
      </w:tr>
      <w:tr w:rsidR="00817F23" w:rsidRPr="00817F23" w:rsidTr="00817F23">
        <w:trPr>
          <w:trHeight w:val="431"/>
          <w:tblCellSpacing w:w="0" w:type="dxa"/>
        </w:trPr>
        <w:tc>
          <w:tcPr>
            <w:tcW w:w="33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Số: 15/2017/TT-BGDĐT</w:t>
            </w:r>
          </w:p>
        </w:tc>
        <w:tc>
          <w:tcPr>
            <w:tcW w:w="5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jc w:val="right"/>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t>Hà Nội, ngày 09 tháng 06 năm 2017</w:t>
            </w:r>
          </w:p>
        </w:tc>
      </w:tr>
    </w:tbl>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p>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THÔNG TƯ</w:t>
      </w:r>
    </w:p>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SỬA ĐỔI, BỔ SUNG MỘT SỐ ĐIỀU CỦA QUY ĐỊNH CHẾ ĐỘ LÀM VIỆC ĐỐI VỚI GIÁO VIÊN PHỔ THÔNG BAN HÀNH KÈM THEO THÔNG TƯ SỐ 28/2009/TT-BGDĐT NGÀY 21 THÁNG 10 NĂM 2009 CỦA BỘ TRƯỞNG BỘ GIÁO DỤC VÀ ĐÀO TẠO</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t>Căn cứ Nghị định số 69/2017/NĐ-CP ngày 25 tháng 5 năm 2017 của Chính phủ quy định chức năng, nhiệm vụ, quyền hạn và cơ cấu tổ chức của Bộ Giáo dục và Đào tạo,</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lastRenderedPageBreak/>
        <w:t>Căn cứ Quyết định số 188/1999/QĐ-TTg ngày 17 tháng 9 năm 1999 của Thủ tướng Chính phủ về chế độ tuần làm việc 40 giờ;</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t>Theo đề nghị của Cục trưởng Cục Nhà giáo và Cán bộ quản lý giáo dục;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i/>
          <w:iCs/>
          <w:sz w:val="28"/>
          <w:szCs w:val="28"/>
        </w:rPr>
        <w:t>Bộ trưởng Bộ Giáo dục và Đào tạo ban hành Thông tư sửa đổi, bổ sung một số điều của Quy định chế độ làm việc đối với giáo viên phổ thông ban hành kèm theo Thông tư số 28/2009/TT-BGDĐT ngày 21 tháng 10 năm 2009 của Bộ trưởng Bộ Giáo dục và Đào tạo.</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Điều 1. Sửa đổi, bổ sung một số điều của Quy định chế độ làm việc đối với giáo viên phổ thông ban hành kèm theo Thông tư số 28/2009/TT-BGDĐT ngày 21 tháng 10 năm 2009 của Bộ trưởng Bộ Giáo dục và Đào tạo</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 Khoản 1, Điều 2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 Văn bản này áp dụng đối với giáo viên ở các cơ sở giáo dục công lập, bao gồm: trường tiểu học, trường trung học cơ sở, trường trung học phổ thông, trường phổ thông có nhiều cấp học, trường phổ thông dân tộc nội trú, trường phổ thông dân tộc bán trú, trường chuyên, trường, lớp dành cho người khuyết tật (sau đây gọi chung là các trường phổ thông) và trường dự bị đại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 Điều 3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“Điều 3. Nhiệm vụ của giáo viên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Nhiệm vụ của giáo viên thực hiện theo quy định tại Điều lệ trường tiểu học, Điều lệ trường trung học cơ sở, trường trung học phổ thông và trường phổ thông có nhiều cấp học; Quy chế tổ chức và hoạt động của trường phổ thông dân tộc nội trú, trường phổ thông dân tộc bán trú, trường chuyên, trường dự bị đại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3. Bổ sung khoản 2a, Điều 5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lastRenderedPageBreak/>
        <w:t>“2a. Thời gian làm việc của giáo viên trường dự bị đại học là 42 tuần, trong đó:</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a) 28 tuần dành cho việc giảng dạy và hoạt động giáo dục theo quy định về kế hoạch năm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b) 12 tuần dành cho học tập, bồi dưỡng nâng cao trình độ, xây dựng tài liệu, nghiên cứu khoa học và một số hoạt động khác theo kế hoạch năm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c) 01 tuần dành cho việc chuẩn bị năm học mới;</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d) 01 tuần dành cho việc tổng kết năm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4. Điểm a, khoản 3, Điều 5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“a) Thời gian nghỉ hè hằng năm của giáo viên là 02 tháng (bao gồm cả nghỉ hằng năm theo quy định của Bộ Luật lao động), được hưởng nguyên lương và các phụ cấp (nếu có)”.</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5. Bổ sung khoản 2a, Điều 6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“2a. Định mức tiết dạy của giáo viên trường dự bị đại học là 12 tiết”.</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6. Khoản 2, Điều 7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 Định mức tiết dạy đối với hiệu trưởng, phó hiệu trưởng.</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Định mức tiết dạy/năm đối với hiệu trưởng được tính bằng: 2 tiết/tuần x số tuần dành cho giảng dạy và các hoạt động giáo dục theo quy định về kế hoạch thời gian năm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Định mức tiết dạy/năm đối với phó hiệu trưởng được tính bằng: 4 tiết/tuần x số tuần dành cho giảng dạy và các hoạt động giáo dục theo quy định về kế hoạch thời gian năm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lastRenderedPageBreak/>
        <w:t>7. Bổ sung khoản 2a, Điều 7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“2a. Hiệu trưởng, phó hiệu trưởng trường phổ thông, trường dự bị đại học không được quy đổi chế độ giảm định mức tiết dạy đối với các chức vụ kiêm nhiệm thay thế cho định mức tiết dạy được quy định tại Thông tư này”.</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8. Bổ sung khoản 2a, 5a, 5b, Điều 8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“2a. Giáo viên chủ nhiệm lớp ở trường dự bị đại học được giảm 3 tiết/tuần”.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“5a. Tổ phó chuyên môn được giảm 1 tiết/tuần”.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“5b. Giáo viên kiêm trưởng phòng chức năng trường dự bị đại học được giảm 3 tiết/tuần;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Giáo viên kiêm phó trưởng phòng chức năng trường dự bị đại học được giảm 1 tiết/tuần”.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9. Khoản 1, khoản 2, Điều 9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 Giáo viên kiêm bí thư đảng bộ, bí thư chi bộ (nơi không thành lập đảng bộ) trường hạng I được giảm 4 tiết/tuần, các trường hạng khác được giảm 3 tiết/tuần”.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1a. Giáo viên kiêm nhiệm công tác công đoàn thực hiện giám định mức tiết dạy theo quy định tại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 Giáo viên kiêm công tác bí thư đoàn, phó bí thư đoàn cấp trường được hưởng chế độ, chính sách theo quy định tại Quyết định số 13/2013/QĐ-TTg ngày 06 tháng 02 năm 2013 của Thủ tướng Chính phủ về chế độ, chính sách đối với cán bộ Đoàn thanh niên cộng sản Hồ Chí Minh, Hội sinh viên Việt Nam trong các cơ sở giáo dục và cơ sở dạy nghề”.</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10. Bổ sung khoản 2a, Điều 10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“2a. Giáo viên nữ trường dự bị đại học có con nhỏ từ 12 tháng trở xuống, mỗi tuần được giảm 3 tiết”.</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11. Khoản 2, Điều 11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 2. Ngoài nhiệm vụ giảng dạy chính ở trên lớp, giáo viên phải thực hiện những hoạt động chuyên môn và các hoạt động khác theo sự phân công của hiệu trưởng. Việc quy đổi những hoạt động này ra tiết dạy để tính số giờ giảng dạy cho từng giáo viên được thực hiện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a) Đối với giáo viên được huy động làm cộng tác viên thanh tra, thời gian làm việc quy đổi được tính theo Thông tư số 31/2014/TT-BGDĐT ngày 16 tháng 9 năm 2014 của Bộ trưởng Bộ Giáo dục và Đào tạo về việc sửa đổi, bổ sung một số điều của Thông tư số 54/2012/TT-BGDĐT ngày 21 tháng 12 năm 2012 của Bộ trưởng Bộ Giáo dục và Đào tạo quy định về cộng tác viên thanh tra giáo dục;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b) Đối với giáo viên được huy động tham gia công tác hướng dẫn, bồi dưỡng, tập huấn chuyên môn, nghiệp vụ do Phòng Giáo dục và Đào tạo, Sở Giáo dục và Đào tạo, Bộ Giáo dục và Đào tạo tổ chức thì 1 tiết hướng dẫn, bồi dưỡng, tập huấn thực tế được tính bằng 1,5 tiết định mức;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c) Báo cáo ngoại khóa và hoạt động trải nghiệm sáng tạo cho học sinh do nhà trường tổ chức (có giáo án/kế hoạch dạy học hoặc đề cương báo cáo) thì mỗi tiết báo cáo thực tế được tính bằng 1,5 tiết dạy định mức;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d) Hiệu trưởng nhà trường căn cứ tình hình thực tế quy định việc quy đổi tiết dạy đối với các công việc chuyên môn khác sau khi có ý kiến đồng ý của Trưởng phòng Giáo dục và Đào tạo, Giám đốc Sở Giáo dục và Đào tạo, Bộ trưởng Bộ Giáo dục và Đào tạo theo phân cấp quản lý đối với các cơ sở giáo dục”.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12. Bổ sung khoản 2a, Điều 11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“2a. Tiết dạy của hiệu trưởng, phó hiệu trưởng thực hiện theo quy định:</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a) Dạy các nội dung trong chương trình giáo dục phổ thông và đặc thù (nếu có) đối với trường phổ thông và khung chương trình đối với trường dự bị đại học do Bộ trưởng Bộ Giáo dục và Đào tạo ban hành, hướng dẫn;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b) Đảm bảo số tiết theo quy định về định mức tiết dạy đối với hiệu trưởng, phó hiệu trưởng được quy định tại Thông tư này và công khai tại hội nghị công chức, viên chức hằng năm của nhà trường”.</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13. Điều 13 được sửa đổi, bổ sung như sau:</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“Điều 13. Trách nhiệm của Hiệu trưởng trường phổ thông, trường dự bị đại học.</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Hiệu trưởng trường phổ thông, trường dự bị đại học chịu trách nhiệm tổ chức việc thực hiện chế độ làm việc và tạo điều kiện cho giáo viên thực hiện chế độ làm việc theo Quy định này”.</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Điều 2. Trách nhiệm tổ chức thực hiện</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Các ông (bà) Chánh Văn phòng, Chánh Thanh tra,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Điều 3. Hiệu lực thi hành</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t>Thông tư này có hiệu lực thi hành kể từ ngày 01 tháng 8 năm 2017./.</w:t>
      </w:r>
    </w:p>
    <w:p w:rsidR="00817F23" w:rsidRPr="00817F23" w:rsidRDefault="00817F23" w:rsidP="00817F23">
      <w:pPr>
        <w:spacing w:before="100" w:beforeAutospacing="1" w:after="90" w:line="360" w:lineRule="auto"/>
        <w:jc w:val="both"/>
        <w:rPr>
          <w:rFonts w:ascii="Times New Roman" w:eastAsia="Times New Roman" w:hAnsi="Times New Roman" w:cs="Times New Roman"/>
          <w:sz w:val="28"/>
          <w:szCs w:val="28"/>
        </w:rPr>
      </w:pPr>
    </w:p>
    <w:tbl>
      <w:tblPr>
        <w:tblW w:w="90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8"/>
        <w:gridCol w:w="4518"/>
      </w:tblGrid>
      <w:tr w:rsidR="00817F23" w:rsidRPr="00817F23" w:rsidTr="00817F23">
        <w:trPr>
          <w:trHeight w:val="6012"/>
          <w:tblCellSpacing w:w="0" w:type="dxa"/>
        </w:trPr>
        <w:tc>
          <w:tcPr>
            <w:tcW w:w="45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rPr>
                <w:rFonts w:ascii="Times New Roman" w:eastAsia="Times New Roman" w:hAnsi="Times New Roman" w:cs="Times New Roman"/>
                <w:sz w:val="28"/>
                <w:szCs w:val="28"/>
              </w:rPr>
            </w:pPr>
            <w:r w:rsidRPr="00817F23">
              <w:rPr>
                <w:rFonts w:ascii="Times New Roman" w:eastAsia="Times New Roman" w:hAnsi="Times New Roman" w:cs="Times New Roman"/>
                <w:sz w:val="28"/>
                <w:szCs w:val="28"/>
              </w:rPr>
              <w:br/>
            </w:r>
            <w:r w:rsidRPr="00817F23">
              <w:rPr>
                <w:rFonts w:ascii="Times New Roman" w:eastAsia="Times New Roman" w:hAnsi="Times New Roman" w:cs="Times New Roman"/>
                <w:b/>
                <w:bCs/>
                <w:i/>
                <w:iCs/>
                <w:sz w:val="28"/>
                <w:szCs w:val="28"/>
              </w:rPr>
              <w:t>Nơi nhận:</w:t>
            </w:r>
            <w:r w:rsidRPr="00817F23">
              <w:rPr>
                <w:rFonts w:ascii="Times New Roman" w:eastAsia="Times New Roman" w:hAnsi="Times New Roman" w:cs="Times New Roman"/>
                <w:sz w:val="28"/>
                <w:szCs w:val="28"/>
              </w:rPr>
              <w:br/>
              <w:t>- Văn phòng Trung ương;</w:t>
            </w:r>
            <w:r w:rsidRPr="00817F23">
              <w:rPr>
                <w:rFonts w:ascii="Times New Roman" w:eastAsia="Times New Roman" w:hAnsi="Times New Roman" w:cs="Times New Roman"/>
                <w:sz w:val="28"/>
                <w:szCs w:val="28"/>
              </w:rPr>
              <w:br/>
              <w:t>- Ban Tuyên giáo Trung ương;</w:t>
            </w:r>
            <w:r w:rsidRPr="00817F23">
              <w:rPr>
                <w:rFonts w:ascii="Times New Roman" w:eastAsia="Times New Roman" w:hAnsi="Times New Roman" w:cs="Times New Roman"/>
                <w:sz w:val="28"/>
                <w:szCs w:val="28"/>
              </w:rPr>
              <w:br/>
              <w:t>- Văn phòng Quốc Hội;</w:t>
            </w:r>
            <w:r w:rsidRPr="00817F23">
              <w:rPr>
                <w:rFonts w:ascii="Times New Roman" w:eastAsia="Times New Roman" w:hAnsi="Times New Roman" w:cs="Times New Roman"/>
                <w:sz w:val="28"/>
                <w:szCs w:val="28"/>
              </w:rPr>
              <w:br/>
              <w:t>- UBVHGDTNTNNĐ của Quốc hội;</w:t>
            </w:r>
            <w:r w:rsidRPr="00817F23">
              <w:rPr>
                <w:rFonts w:ascii="Times New Roman" w:eastAsia="Times New Roman" w:hAnsi="Times New Roman" w:cs="Times New Roman"/>
                <w:sz w:val="28"/>
                <w:szCs w:val="28"/>
              </w:rPr>
              <w:br/>
              <w:t>- Văn phòng Chính phủ;</w:t>
            </w:r>
            <w:r w:rsidRPr="00817F23">
              <w:rPr>
                <w:rFonts w:ascii="Times New Roman" w:eastAsia="Times New Roman" w:hAnsi="Times New Roman" w:cs="Times New Roman"/>
                <w:sz w:val="28"/>
                <w:szCs w:val="28"/>
              </w:rPr>
              <w:br/>
              <w:t>- Các Bộ, cơ quan ngang Bộ, cơ quan thuộc CP;</w:t>
            </w:r>
            <w:r w:rsidRPr="00817F23">
              <w:rPr>
                <w:rFonts w:ascii="Times New Roman" w:eastAsia="Times New Roman" w:hAnsi="Times New Roman" w:cs="Times New Roman"/>
                <w:sz w:val="28"/>
                <w:szCs w:val="28"/>
              </w:rPr>
              <w:br/>
              <w:t>- HĐND, UBND các tỉnh, thành phố trực thuộc TW;</w:t>
            </w:r>
            <w:r w:rsidRPr="00817F23">
              <w:rPr>
                <w:rFonts w:ascii="Times New Roman" w:eastAsia="Times New Roman" w:hAnsi="Times New Roman" w:cs="Times New Roman"/>
                <w:sz w:val="28"/>
                <w:szCs w:val="28"/>
              </w:rPr>
              <w:br/>
              <w:t>- Viện Kiểm sát nhân dân tối cao;</w:t>
            </w:r>
            <w:r w:rsidRPr="00817F23">
              <w:rPr>
                <w:rFonts w:ascii="Times New Roman" w:eastAsia="Times New Roman" w:hAnsi="Times New Roman" w:cs="Times New Roman"/>
                <w:sz w:val="28"/>
                <w:szCs w:val="28"/>
              </w:rPr>
              <w:br/>
              <w:t>- Kiểm toán Nhà nước;</w:t>
            </w:r>
            <w:r w:rsidRPr="00817F23">
              <w:rPr>
                <w:rFonts w:ascii="Times New Roman" w:eastAsia="Times New Roman" w:hAnsi="Times New Roman" w:cs="Times New Roman"/>
                <w:sz w:val="28"/>
                <w:szCs w:val="28"/>
              </w:rPr>
              <w:br/>
              <w:t>- UBTW Mặt trận Tổ quốc Việt Nam;</w:t>
            </w:r>
            <w:r w:rsidRPr="00817F23">
              <w:rPr>
                <w:rFonts w:ascii="Times New Roman" w:eastAsia="Times New Roman" w:hAnsi="Times New Roman" w:cs="Times New Roman"/>
                <w:sz w:val="28"/>
                <w:szCs w:val="28"/>
              </w:rPr>
              <w:br/>
              <w:t>- Cơ quan Trung ương của các đoàn thể;</w:t>
            </w:r>
            <w:r w:rsidRPr="00817F23">
              <w:rPr>
                <w:rFonts w:ascii="Times New Roman" w:eastAsia="Times New Roman" w:hAnsi="Times New Roman" w:cs="Times New Roman"/>
                <w:sz w:val="28"/>
                <w:szCs w:val="28"/>
              </w:rPr>
              <w:br/>
              <w:t>- Bộ Tư pháp (Cục Kiểm tra văn bản QPPL);</w:t>
            </w:r>
            <w:r w:rsidRPr="00817F23">
              <w:rPr>
                <w:rFonts w:ascii="Times New Roman" w:eastAsia="Times New Roman" w:hAnsi="Times New Roman" w:cs="Times New Roman"/>
                <w:sz w:val="28"/>
                <w:szCs w:val="28"/>
              </w:rPr>
              <w:br/>
              <w:t>- Các Sở GDĐT (để triển khai thực hiện);</w:t>
            </w:r>
            <w:r w:rsidRPr="00817F23">
              <w:rPr>
                <w:rFonts w:ascii="Times New Roman" w:eastAsia="Times New Roman" w:hAnsi="Times New Roman" w:cs="Times New Roman"/>
                <w:sz w:val="28"/>
                <w:szCs w:val="28"/>
              </w:rPr>
              <w:br/>
              <w:t>- Công báo, Cổng thông tin điện tử của Chính phủ;</w:t>
            </w:r>
            <w:r w:rsidRPr="00817F23">
              <w:rPr>
                <w:rFonts w:ascii="Times New Roman" w:eastAsia="Times New Roman" w:hAnsi="Times New Roman" w:cs="Times New Roman"/>
                <w:sz w:val="28"/>
                <w:szCs w:val="28"/>
              </w:rPr>
              <w:br/>
              <w:t>- Cổng thông tin điện tử của Bộ GDĐT;</w:t>
            </w:r>
            <w:r w:rsidRPr="00817F23">
              <w:rPr>
                <w:rFonts w:ascii="Times New Roman" w:eastAsia="Times New Roman" w:hAnsi="Times New Roman" w:cs="Times New Roman"/>
                <w:sz w:val="28"/>
                <w:szCs w:val="28"/>
              </w:rPr>
              <w:br/>
              <w:t>- Lưu: VT, Cục NGCBQLGD, Vụ Pháp chế.</w:t>
            </w:r>
          </w:p>
        </w:tc>
        <w:tc>
          <w:tcPr>
            <w:tcW w:w="45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17F23" w:rsidRPr="00817F23" w:rsidRDefault="00817F23" w:rsidP="00817F23">
            <w:pPr>
              <w:spacing w:before="100" w:beforeAutospacing="1" w:after="90" w:line="360" w:lineRule="auto"/>
              <w:jc w:val="center"/>
              <w:rPr>
                <w:rFonts w:ascii="Times New Roman" w:eastAsia="Times New Roman" w:hAnsi="Times New Roman" w:cs="Times New Roman"/>
                <w:sz w:val="28"/>
                <w:szCs w:val="28"/>
              </w:rPr>
            </w:pPr>
            <w:r w:rsidRPr="00817F23">
              <w:rPr>
                <w:rFonts w:ascii="Times New Roman" w:eastAsia="Times New Roman" w:hAnsi="Times New Roman" w:cs="Times New Roman"/>
                <w:b/>
                <w:bCs/>
                <w:sz w:val="28"/>
                <w:szCs w:val="28"/>
              </w:rPr>
              <w:t>KT. BỘ TRƯỞNG</w:t>
            </w:r>
            <w:r w:rsidRPr="00817F23">
              <w:rPr>
                <w:rFonts w:ascii="Times New Roman" w:eastAsia="Times New Roman" w:hAnsi="Times New Roman" w:cs="Times New Roman"/>
                <w:b/>
                <w:bCs/>
                <w:sz w:val="28"/>
                <w:szCs w:val="28"/>
              </w:rPr>
              <w:br/>
              <w:t>THỨ TRƯỞNG</w:t>
            </w:r>
            <w:r w:rsidRPr="00817F23">
              <w:rPr>
                <w:rFonts w:ascii="Times New Roman" w:eastAsia="Times New Roman" w:hAnsi="Times New Roman" w:cs="Times New Roman"/>
                <w:b/>
                <w:bCs/>
                <w:sz w:val="28"/>
                <w:szCs w:val="28"/>
              </w:rPr>
              <w:br/>
            </w:r>
            <w:r w:rsidRPr="00817F23">
              <w:rPr>
                <w:rFonts w:ascii="Times New Roman" w:eastAsia="Times New Roman" w:hAnsi="Times New Roman" w:cs="Times New Roman"/>
                <w:b/>
                <w:bCs/>
                <w:sz w:val="28"/>
                <w:szCs w:val="28"/>
              </w:rPr>
              <w:br/>
            </w:r>
            <w:r w:rsidRPr="00817F23">
              <w:rPr>
                <w:rFonts w:ascii="Times New Roman" w:eastAsia="Times New Roman" w:hAnsi="Times New Roman" w:cs="Times New Roman"/>
                <w:b/>
                <w:bCs/>
                <w:sz w:val="28"/>
                <w:szCs w:val="28"/>
              </w:rPr>
              <w:br/>
            </w:r>
            <w:r w:rsidRPr="00817F23">
              <w:rPr>
                <w:rFonts w:ascii="Times New Roman" w:eastAsia="Times New Roman" w:hAnsi="Times New Roman" w:cs="Times New Roman"/>
                <w:b/>
                <w:bCs/>
                <w:sz w:val="28"/>
                <w:szCs w:val="28"/>
              </w:rPr>
              <w:br/>
            </w:r>
            <w:r w:rsidRPr="00817F23">
              <w:rPr>
                <w:rFonts w:ascii="Times New Roman" w:eastAsia="Times New Roman" w:hAnsi="Times New Roman" w:cs="Times New Roman"/>
                <w:b/>
                <w:bCs/>
                <w:sz w:val="28"/>
                <w:szCs w:val="28"/>
              </w:rPr>
              <w:br/>
              <w:t>Nguyễn Thị Nghĩa</w:t>
            </w:r>
          </w:p>
        </w:tc>
      </w:tr>
    </w:tbl>
    <w:p w:rsidR="00A34EE3" w:rsidRPr="00817F23" w:rsidRDefault="007822EE" w:rsidP="00817F23">
      <w:pPr>
        <w:spacing w:line="360" w:lineRule="auto"/>
        <w:rPr>
          <w:rFonts w:ascii="Times New Roman" w:hAnsi="Times New Roman" w:cs="Times New Roman"/>
          <w:sz w:val="28"/>
          <w:szCs w:val="28"/>
        </w:rPr>
      </w:pPr>
    </w:p>
    <w:sectPr w:rsidR="00A34EE3" w:rsidRPr="00817F23"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EE" w:rsidRDefault="007822EE" w:rsidP="007822EE">
      <w:pPr>
        <w:spacing w:after="0" w:line="240" w:lineRule="auto"/>
      </w:pPr>
      <w:r>
        <w:separator/>
      </w:r>
    </w:p>
  </w:endnote>
  <w:endnote w:type="continuationSeparator" w:id="0">
    <w:p w:rsidR="007822EE" w:rsidRDefault="007822EE" w:rsidP="0078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Default="00782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Pr="007822EE" w:rsidRDefault="007822EE" w:rsidP="007822EE">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Default="0078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EE" w:rsidRDefault="007822EE" w:rsidP="007822EE">
      <w:pPr>
        <w:spacing w:after="0" w:line="240" w:lineRule="auto"/>
      </w:pPr>
      <w:r>
        <w:separator/>
      </w:r>
    </w:p>
  </w:footnote>
  <w:footnote w:type="continuationSeparator" w:id="0">
    <w:p w:rsidR="007822EE" w:rsidRDefault="007822EE" w:rsidP="00782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Default="00782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Pr="007822EE" w:rsidRDefault="007822EE" w:rsidP="007822E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EE" w:rsidRDefault="00782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7F23"/>
    <w:rsid w:val="002D61F0"/>
    <w:rsid w:val="00467045"/>
    <w:rsid w:val="00770615"/>
    <w:rsid w:val="00781F1F"/>
    <w:rsid w:val="007822EE"/>
    <w:rsid w:val="00817F23"/>
    <w:rsid w:val="009C2FA4"/>
    <w:rsid w:val="009E2A7C"/>
    <w:rsid w:val="00A85EFA"/>
    <w:rsid w:val="00AD0FE0"/>
    <w:rsid w:val="00F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F23"/>
    <w:rPr>
      <w:b/>
      <w:bCs/>
    </w:rPr>
  </w:style>
  <w:style w:type="character" w:styleId="Emphasis">
    <w:name w:val="Emphasis"/>
    <w:basedOn w:val="DefaultParagraphFont"/>
    <w:uiPriority w:val="20"/>
    <w:qFormat/>
    <w:rsid w:val="00817F23"/>
    <w:rPr>
      <w:i/>
      <w:iCs/>
    </w:rPr>
  </w:style>
  <w:style w:type="paragraph" w:styleId="Header">
    <w:name w:val="header"/>
    <w:basedOn w:val="Normal"/>
    <w:link w:val="HeaderChar"/>
    <w:uiPriority w:val="99"/>
    <w:unhideWhenUsed/>
    <w:rsid w:val="00782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2EE"/>
  </w:style>
  <w:style w:type="paragraph" w:styleId="Footer">
    <w:name w:val="footer"/>
    <w:basedOn w:val="Normal"/>
    <w:link w:val="FooterChar"/>
    <w:uiPriority w:val="99"/>
    <w:unhideWhenUsed/>
    <w:rsid w:val="00782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1338</Words>
  <Characters>7631</Characters>
  <Application>Microsoft Office Word</Application>
  <DocSecurity>0</DocSecurity>
  <Lines>63</Lines>
  <Paragraphs>17</Paragraphs>
  <ScaleCrop>false</ScaleCrop>
  <Company>Grizli777</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2019-08-29T05:35:00Z</dcterms:created>
  <dcterms:modified xsi:type="dcterms:W3CDTF">2020-05-15T08:48:00Z</dcterms:modified>
</cp:coreProperties>
</file>