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LỆNH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CHỦ TỊCH NƯỚC VIỆT NAM DÂN CHỦ CỘNG HOÀ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19-LCT NGÀY 26-7-1960 CÔNG BỐ LUẬT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TOÀ ÁN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CHỦTỊCH NƯỚC VIỆT NAM DÂN CHỦ CỘNG HOÀ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Điều 63 của Hiến pháp nước Việt Nam dân chủ cộng hoà;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NAY CÔNG BỐ: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tổ chức Toà án nhân dân đãđược Quốc hội nước Việt Nam dân chủ cộng hoà khoá thứ II, kỳ họp thứ nhất,thông qua ngày 14 tháng 7 năm 1960.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TOÀ ÁN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Điều 98, chương VIII của Hiến pháp nước Việt Nam dânchủ cộng hoà, luật này quy định tổ chức các Toà án nhân dân.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NGUYÊNTẮC CHUNG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Toà án nhân dân là những cơquan xét xử của nước Việt Nam dân chủ cộng hoà.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nhân dân xét xử những vụán hình sự và dân sự để trừng trị những kẻ phạm tội và giải quyết những việctranh chấp về dân sự trong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đích của việc xét xử là bảovệ chế độ dân chủ nhân dân, trật tự xã hội, tài sản công cộng và quyền lợi hợppháp của nhân dân, góp phần bảo đảm cho công cuộc xây dựng chủ nghĩa xã hội ởmiền Bắc và sự nghiệp đấu tranh nhằm thực hiện thống nhất nước nhà được tiếnhành thắng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mọi hoạt động của mình, Toàán nhân dân giáo dục công dân trung thành với Tổ quốc, với chế độ dân chủ nhândân, tôn trọng tài sản công cộng, tự giác tuân theo pháp luật, kỷ luật lao độngvà quy tắc sinh hoạt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nhân dân xử phạt về hìnhsự không những chỉ trừng trị phạm nhân mà còn nhằm giáo dục và cải tạo 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Toà án nhân dân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Toà án nhândân tối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Toà ánnhân dân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Toà ánquân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Toà án nhân dân địa phươnggồm có: Toà án nhân dân tỉnh, thành phố trực thuộc trung ương hoặc đơn vị hànhchính tương đương, Toà án nhân dân huyện, thành phố thuộc tỉnh, thị xã hoặc đơnvị hành chính tương đương, Toà án nhân dân ở các khu vực tự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w:t>
      </w:r>
      <w:r>
        <w:t xml:space="preserve">các khu vực tự trị, tổ chức các Toà án nhân dân địa phương sẽ do Hội đồng nhândân khu vực tự trị quy định, căn cứ vào điều 95 của Hiến pháp và những nguyêntắc tổ chức Toà án nhân dân định trong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các Toà án quân sự sẽ doUỷ ban thường vụ Quốc hội quy định riêng, căn cứ vào những nguyên tắc tổ chứcToà án nhân dân định trong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nhân dân xét xử theonguyên tắc mọi công dân đều bình đẳng trước pháp luật, không phân biệt nam nữ,dân tộc, nòi giống, tôn giáo, tín ngưỡng, địa vị xã hội và thành phần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xét xử, Toà án nhân dân cóquyền độc lập và chỉ tuân theo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Toà án nhân dân thực hành chếđộ thẩm phán bầu.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xét xử tại các Toà án nhândân đều công khai, trừ trường hợp đặc biệt mà Toà án nhân dân xét thấy cần xửkín để giữ gìn bí mật Nhà nước hoặc giữ gìn đạo đức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bào chữa của bị cáo đượcbảo đảm.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việc tự bào chữa ra, bị cáocó thể nhờ luật sư bào chữa cho mình. Bị cáo cũng có thể nhờ người công dânđược đoàn thể nhân dân giới thiệu hoặc được Toà án nhân dân chấp nhận bào chữacho mình. Khi cần thiết, Toà án nhân dân chỉ định người bào chữa cho bị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nhân dân bảo đảm cho côngdân thuộc các dân tộc thiểu số có quyền dùng tiếng nói, chữ viết của dân tộcmình trước toà án. Khi cần thiết, Toà án nhân dân phải chỉ định người phiêndịch để bảo đảm thực hiện quyền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nhândân thực hành chế độ hai cấp xét xử.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Đương sự cóquyền chống bản án hoặc quyết định của Toà án nhân dân xử sơ thẩm lên Toà ánnhân dân trên một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kiểm sátnhân dân cùng cấp và trên một cấp có quyền kháng nghị bản án hoặc quyết định sơthẩm của Toà án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đương sựkhông chống án hoặc Viện kiểm sát nhân dân không kháng nghị trong thời hạn dopháp luật quy định thì bản án hoặc quyết định sơ thẩm của Toà án nhân dân địaphương sẽ có hiệu lực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án vàquyết định phúc thẩm của các Toà án nhân dân, bản án và quyết định sơ thẩm củaToà án nhân dân tối cao đều là chung thẩm và có hiệu lực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bản án tửhình phải được Hội đồng toàn thể thẩm phán của Toà án nhân dân tối cao duyệtlại trước khi thi hành. Phải có hai phần ba tổng số thẩm phán của Toà án nhândân tối cao tham dự phiên họp của Hội đồng và quá nửa tổng số thẩm phán tánthành thì quyết nghị của Hội đồng mới có giá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trưởngViện kiểm sát nhân dân tối cao có quyền tham dự phiên họp của Hội đồng toàn thểthẩm phán của Toà án nhân dân tối cao. Nếu Viện trưởng Viện kiểm sát nhân dântối cao không đồng ý với quyết nghị của Hội đồng toàn thể thẩm phán Toà án nhândân tối cao thì báo cáo lên Uỷ ban thường vụ Quốc hội xét.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bản án và quyết định đã cóhiệu lực pháp luật, nếu pháp hiện có sai lầm thì được xét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bản án và quyếtđịnh của các Toà án nhân dân địa phương đã có hiệu lực pháp luật nhưng pháthiện có sai lầm thì Toà án nhân dân tối cao có quyền xét lại hoặc giao cho Toàán nhân dân cấp dưới xét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bản án và quyếtđịnh của Toà án nhân dân tối cao đã có hiệu lực pháp luật, nếu phát hiện có sailầm thì Chánh án Toà án nhân dân tối cao đưa ra Uỷ ban thẩm phán Toà án nhândân tối cao xét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bản án và quyếtđịnh đã có hiệu lực pháp luật của toà án mình hoặc của toà án cấp dưới, nếuphát hiện có sai lầm thì Toà án nhân dân địa phương có quyền nêu lên để Toà ánnhân dân tối cao xét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sơ thẩm, Toà án nhân dân cóhội thẩm nhân dân tham gia. Hội thẩm nhân dân do nhân dân bầu ra. Khi xét xử,hội thẩm nhân dân ngang quyền với thẩm phán.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nhân dân thực hành chế độxét xử tập thể và quyết định theo đa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sơ thẩm,Toà án nhân dân gồm một thẩm phán và hai hội thẩm nhân dân; trường hợp xử nhữngvụ án nhỏ, giản đơn và không quan trọng thì Toà án nhân dân có thể xử không cóhội thẩm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phúc thẩmnhững bản án, những quyết định bị chống án hoặc bị kháng nghị, và khi xét lạinhững bản án, những quyết định đã có hiệu lực pháp luật nhưng phát hiện có sailầm thì Toà án nhân dân địa phương phải có ba thẩm phán. Trong trường hợp đặcbiệt có thể có thêm hội thẩm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phúc thẩmnhững bản án, những quyết định bị chống án hoặc bị kháng nghị, và khi xét lạinhững bản án, những quyết định đã có hiệu lực pháp luật nhưng phát hiện có sailầm, thì Toà án nhân dân tối cao gồm ba hoặc năm thẩm phán.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án Toàán nhân dân chủ toạ phiên toà, hoặc chỉ định một thẩm phán chủ toạ phiên toà.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Toà án nhân dân tối cao, cácToà án nhân dân tỉnh, thành phố trực thuộc trung ương hoặc đơn vị hành chínhtương đương, Toà án nhân dân khu tự trị, đều lập ra Uỷ ban thẩm phán có nhiệmvụ tổng kết kinh nghiệm xét xử, thảo luận những vụ án quan trọng hoặc phức tạpvà những vấn đề liên quan đến công tác xét xử.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thẩmphán gồm có Chánh án, Phó chánh án và một số thẩm phán, Chánh án điều khiểnphiên họp của Uỷ ban thẩm phán. Uỷ ban thẩm phán quyết định theo đa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trưởngViện kiểm sát nhân dân cùng cấp có quyền tham dự phiên họp của Uỷ ban thẩmphán.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Đương sự có quyền yêu cần toà ánthay đổi thẩm phán hoặc hội thẩm nhân dân, nếu thấy những người này có quan hệvới vụ án có thể làm cho việc xét xử không được công bằng. Việc thay đổi này doChánh án Toà án nhân dân xét và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nhândân tối cao chịu trách nhiệm và báo cáo công tác trước Quốc hội; trong thờigian Quốc hội không họp thì chịu trách nhiệm và báo cáo công tác trước Uỷ banthường vụ Quốc hội. Các Toà án nhân dân địa phương chịu trách nhiệm và báo cáocông tác trước hội đồng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nhândân cấp dưới chịu sự giám đốc của Toà án nhân dân cấp trên về công tác xét xử.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QUYỀNHẠN VÀ TỔ CHỨC CỦA TOÀ ÁN NHÂN DÂN CÁC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TOÀÁN NHÂN DÂN HUYỆN, THÀNH PHỐ THUỘC TỈNH, THỊ Xà HOẶC</w:t>
      </w:r>
      <w:r>
        <w:rPr/>
        <w:br/>
      </w:r>
      <w:r>
        <w:t xml:space="preserve">ĐƠN VỊ HÀNH CHÍNH TƯƠNG ĐƯƠNG.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nhân dân huyện, thành phốthuộc tỉnh, thị xã hoặc đơn vị hành chính tương đương xử sơ thẩm những vụ ánhình sự và dân sự do pháp luật quy định thuộc thẩm quyền của các toà án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nhân dân huyện, thành phốthuộc tỉnh, thị xã hoặc đơn vị hành chính tương đương có nhiệm vụ hoà giảinhững vụ tranh chấp về dân sự, phân xử những việc hình sự nhỏ không phải mởphiên toà và hướng dẫn công tác hoà giải ở xã và khu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nhân dân huyện, thành phốthuộc tỉnh, thị xã hoặc đơn vị hành chính tương đương gồm có Chánh án và thẩmphán, nếu cần thiết thì có Phó chánh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TOÀÁN NHÂN DÂN TỈNH, THÀNH PHỐ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HOẶCĐƠN VỊ HÀNH CHÍNH TƯƠNG ĐƯƠNG.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nhân dân tỉnh, thành phốtrực thuộc trung ương hoặc đơn vị hành chính tương đương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thẩm những vụ án hình sự vàdân sự do pháp luật quy định thuộc thẩm quyền của các toà án đó và những vụ ánthuộc thẩm quyền của Toà án nhân dân cấp dưới mà các toà án đó lấy lên để xử;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Phúc thẩm những bản án và quyếtđịnh của Toà án nhân dân cấp dưới bị chống án hoặc bị kháng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nhân dân tỉnh, thành phốtrực thuộc trung ương hoặc đơn vị hành chính tương đương gồm có Chánh án, mộthoặc nhiều Phó chánh án và các thẩm phán.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TOÀÁN NHÂN DÂN TỐI CAO.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nhân dân tối cao là cơquan xét xử cao nhất của nước Việt Nam dân chủ cộng hoà. Toà án nhân dân tốicao giám đốc việc xét xử của các Toà án nhân dân địa phương và các Toà án quânsự.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nhân dân tối cao có thẩmquyền: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thẩm những vụ án do phápluật quy định thuộc thẩm quyền của Toà án nhân dân tối cao và những vụ án thuộcthẩm quyền của Toà án nhân dân cấp dưới mà Toà án nhân dân tối cao lấy lên đểxử;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Phúc thẩm những bản án và quyếtđịnh của Toà án nhân dân cấp dưới bị chống án hoặc bị kháng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lại hoặc giao cho Toà ánnhân dân cấp dưới xét lại những bản án và quyết định đã có hiệu lực pháp luậtnhững phát hiện có sai lầm;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Duyệt lại các bản án tử hìnhtrước khi các bản án đó được đem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nhân dân tối cao nghiêncứu những quy định về tổ chức tư pháp, thủ tục tố tụng, luật hình sự, dân sự,phụ trách việc huấn luyện, đào tạo cán bộ Toà án nhân dân và phụ trách việctuyên truyền giáo dục pháp luật trong nhân dân. Toà án nhân dân tối cao hướngdẫn các Toà án nhân dân cấp dưới áp dụng pháp luật, đường lối, chính sách vàthủ tục tố tụng trong việc xét xử.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nhân dân tối cao có quyềntrình Quốc hội hoặc Uỷ ban thường vụ Quốc hội dự án luật, dự án pháp lệnh vềnhững vấn đề thuộc phạm vi công tác chuyên môn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nhân dân tối cao gồm cóChánh án, một hoặc nhiều Phó chánh án, các thẩm phán và thẩm phán dự khuyết.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nhân dân tối cao có nhữngToà chuyên trách về hình sự, dân sự và quân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của Toà án nhân dân tốicao để xử phúc thẩm do Uỷ ban thường vụ Quốc hội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Toà án nhân dân tối caodo Uỷ ban thường vụ Quốc hội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máy làm việc và biên chế củacác Toà án nhân dân địa phương các cấp do Toà án nhân dân tối cao hướng dẫnthực hiện theo quy định chung về bộ máy làm việc và biên chế của các cơ quanNhà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VIỆCCHẤP HÀNH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các Toà án nhân dân địaphương có nhân viên chấp hành án làm nhiệm vụ thi hành những bản án và quyếtđịnh về dân sự, những khoản xử về bồi thường và tài sản trong các bản án vàquyết định về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Công an có nhiệm vụ thihành những khoản hình phạt trong những bản án và quyết định về hình sự, trừnhững khoản phạt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THẨMPHÁN VÀ HỘI THẨM NHÂN DÂN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 có quyền bầu cử và ứngcử từ hai mươi ba tuổi trở lên có thể được bầu làm thẩm phán hoặc hội thẩm nhândân.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án Toà án nhân dân tối caodo Quốc hội bầu ra và bãi miễn.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kỳ của Chánh án Toà án nhândân tối cao là năm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chánh an, thẩm phán, thẩmphán dự khuyết và uỷ viên Uỷ ban thẩm phán Toà án nhân dân tối cao do Uỷ banthường vụ Quốc hội bổ nhiệm và bãi miễn theo đề nghị của Chủ tịch Uỷ ban thườngvụ Quốc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án, Phó chánh án và thẩmphán Toà án nhân dân tỉnh, thành phố trực thuộc trung ương hoặc đơn vị hànhchính tương đương do Hội đồng nhân dân cùng cấp bầu ra và bãi miễn. Nhiệm kỳcủa Chánh án, Phó chánh án và thẩm phán Toà án nhân dân tỉnh, thành phố trựcthuộc trung ương hoặc đơn vị hành chính tương đương là bốn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viên Uỷ ban thẩm phán của cácToà án nhân dân nói trên do Hội đồng nhân dân cùng cấp bầu ra và bãi miễn.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án, Phó chánh án và thẩmphán Toà án nhân dân huyện, thành phố thuộc tỉnh, thị xã hoặc đơn vị hành chínhtương đương do Hội đồng nhân dân cùng cấp bầu ra và bãi miễn. Nhiệm kỳ củaChánh án, Phó chánh án và thẩm phán Toà án nhân dân huyện, thành phố thuộctỉnh, thị xã hoặc đơn vị hành chính tương đương là ba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bầu cử hội thẩm nhân dân,nhiệm kỳ và chế độ công tác của hội thẩm nhân dân sẽ do Uỷ ban thường vụ Quốchội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đã được Quốc hội nước Việt Nam dân chủ cộng hoà khoáthứ II, kỳ họp thứ nhất, thông qua ngày 14 tháng 7 năm 1960. </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2022-06-22T09:31:05Z</dcterms:created>
  <dcterms:modified xsi:type="dcterms:W3CDTF">2022-06-22T09:31:05Z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2022-06-22T09:31:05Z</dcterms:created>
  <dcterms:modified xsi:type="dcterms:W3CDTF">2022-06-22T09:31:05Z</dcterms:modified>
</cp:coreProperties>
</file>