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199/2011/TT-BTC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12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việc tổ chức bồi dưỡng và cấp chứng chỉ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w:t>
      </w:r>
      <w:r>
        <w:t xml:space="preserve">ăn cứ Luật Kế toán số 03/2003/QH11 ngày 17/6/2003;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128/2004/NĐ-CP </w:t>
        </w:r>
      </w:hyperlink>
      <w:r>
        <w:t xml:space="preserve"> ngày 31/5/2004 của Chính phủ về việc Quy định chi tiết và hướng dẫn thi hành một số điều của Luật Kế toán trong lĩnh vực Nhà nước và Nghị định số 129/2004/NĐ-CP ngày 31/5/2004 của Chính phủ về việc Quy định chi tiết và hướng dẫn thi hành một số điều của Luật Kế toán trong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118/2008/NĐ-CP </w:t>
        </w:r>
      </w:hyperlink>
      <w:r>
        <w:t xml:space="preserve">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thực hiện việc tổ chức bồi dưỡng và cấp chứng chỉ bồi dưỡng kế toán trưởng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Mục đích, yêu cầu bồi dưỡng và cấp chứng chỉ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Trang bị, cập nhật và hệ thống hoá những kiến thức cơ bản, chuyên sâu về quản lý kinh tế, tài chính, kế toán, kiểm toán cho những đối tượng thuộc diện bồi dưỡng kế toán trưởng nhằm nâng cao năng lực quản lý kinh tế, tài chính, tổ chức công tác kế toán, tổ chức bộ máy kế toán và chỉ đạo thực hiện công việc kế toán trong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hoá về chuyên môn, nghiệp vụ tài chính, kế toán, kiểm toán và trình độ tổ chức công tác kế toán, tổ chức bộ máy kế toán đối với đội ngũ kế toán trưởng trong nền kinh tế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Tiêu chuẩn học viên tham dự khóa học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Việt Nam tham dự khoá học bồi dưỡng kế toán trưởng phải có các tiêu chuẩn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phẩm chất đạo đức nghề nghiệp, trung thực, liêm khiết, có ý thức chấp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trình độ chuyên môn, nghiệp vụ về tài chính, kế toán, kiểm toán từ bậc trung cấp trở lên và có thời gian công tác thực tế về tài chính, kế toán, kiểm toán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Tối thiểu là 2 năm trở lên kể từ ngày ghi trên bằng tốt nghiệp đại học chuyên ngànhtài chính, kế toán,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Tối thiểu là 3 năm trở lên kể từ ngày ghi trên bằng tốt nghiệp trung cấp hoặc cao đẳng chuyên ngành tài chính, kế toán,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Đơn xin học, trong đó có xác nhận thời gian công tác thực tế về tài chính, kế toán, kiểm toán của cơ quan đang công tác, kèm theo bản sao có chứng thực Bằng tốt nghiệp chuyên ngành tài chính, kế toán,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nước ngoài có Chứng chỉ chuyên gia kế toán, Chứng chỉ hành nghề kế toán, Chứng chỉ kiểm toán viên hoặc bằng tốt nghiệp đại học của các tổ chức nước ngoài (Được Bộ Tài chính Việt Nam thừa nhận) được tham dự khoá học bồi dưỡng kế toán trưởng do đơn vị đủ điều kiện tổ chức khoá học bồi dưỡng kế toán trưởng cho người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Hình thức tổ chức khoá học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tổ chức khóa học bồi dưỡng kế toán trưởng có thể được tổ chức tập trung một kỳ liên tục hoặc nhiều kỳ cho một khóa học nhưng thời gian học thực tế của một khoá học tối đa không quá 6 tháng và phải đảm bảo đủ thời gian, học đủ nội dung chương trình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 lớp học của khoá học bồi dưỡng kế toán trưởng tối đa không quá 100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tổ chức khóa học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cơ sở đào tạo, bồi dưỡng (Học viện, Trường Đại học, Trường Cao đẳng, Trường bồi dưỡng) được tổ chức khóa học bồi dưỡng kế toán trưởng nếu có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chức năng đào tạo, bồi dưỡng chuyên ngành kế toán,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tối thiểu là 50% số giảng viên cơ hữu (Trong tổng số giảng viên giảng các chuyên đề theo từng khoá học) trình độ từ đại học trở lên, có ít nhất 5 năm kinh nghiệm giảng dạy trong lĩnh vực kinh tế - tài chính - kế toán -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đủ điều kiện về cơ sở vật chất, như: Phòng học, bàn ghế, bảng viết, giáo cụ, ... để thực hiện khoá học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Hội nghề nghiệp về kế toán - kiểm toán được kết hợp với các cơ sở đào tạo, bồi dưỡng có đủ điều kiện quy định tại khoản 1 Điều này để tổ chức khoá học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cơ sở đào tạo, bồi dưỡng có đủ điều kiện quy định tại khoản 1 Điều này muốn tổ chức khoá học bồi dưỡng kế toán trưởng cho người nước ngoài phải được Bộ Tài chính xem xét, chấp thuận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Quyền và trách nhiệm của cơ sở đào tạo, bồi dưỡng trong việc tổ chức khoá học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đào tạo, bồi dưỡng đủ điều kiện tổ chức khoá học bồi dưỡng kế toán trưởng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động triển khai thực hiện các công việc liên quan đến việc tổ chức khoá học bồi dưỡng kế toán trưởng phù hợp với điều kiện của đơn vị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Thu học phí của những học viên tham gia khóa học theo mức phù hợp với quy định của Nhà nước về học phí giáo dục. Việc thu, quản lý và sử dụng nguồn thu từ học phí phải thực hiện theo đúng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Cấp Chứng chỉ bồi dưỡng kế toán trưởng theo quy định tại Điều 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đào tạo, bồi dưỡng đủ điều kiện tổ chức khoá học bồi dưỡng kế toán trưởng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Đảm bảo việc chiêu sinh học viên đúng tiêu chuẩn theo quy định tại Điều 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Chấp hành các quy định về hình thức và các thủ tục mở khoá học bồi dưỡng kế toán trưởng theo quy định tại Điều 3 và Điều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quản lý chặt chẽ khoá học bồi dưỡng kế toán trưởng, đảm bảo thực hiện đúng, đủ nội dung, chương trình và thời gian học theo quy định tại Điều 10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Chấp hành nghiêm túc các quy định về thi, đánh giá, xếp loại kết quả và cấp chứng chỉ theo quy định tại Điều 7, Điều 8, Điều 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Chịu sự kiểm tra, giám sát của Bộ Tài chính trong việc thực hiện các quy định tại Điều 12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Chấp hành nghiêm chỉnh các chế độ báo cáo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f/ Chịu trách nhiệm về tính đúng đắn, hợp pháp của Chứng chỉ bồi dưỡng kế toán trưởng do đơn vị mình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Thủ tục tổ chức khóa học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cơ sở đào tạo, bồi dưỡng trước khi mở khoá học bồi dưỡng kế toán trưởng (Từng khoá) phải gửi cho Bộ Tài chính bộ hồ sơ, gồm các tài liệu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Quyết định mở khoá học bồi dưỡng kế toán trưởng của Thủ trưởng cơ sở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Danh sách học viên khoá học (Phụ lục số 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Danh sách giảng viên khoá học (Phụ lục số 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Danh sách Ban quản lý khoá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Nội dung, chương trình và lịch học của khoá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tài liệu trong bộ hồ sơ quy định tại khoản 1 Điều này và các tài liệu liên quan khác như:Hợp đồng giảng dạy; Bảng chấm công và chứng từ thanh toán tiền công cho giảng viên tham gia giảng dạy; Bảng điểm danh từng học viên tham gia các buổi học và có chữ ký xác nhận của giảng viên; Bản photocoppy có công chứng các bằng cấp của học viên; Đơn xin học có xác nhận của đơn vị công tác; Các bài thi của học viên phải được lưu giữ tại đơn vị tổ chức khóa học tối thiểu 5 năm kể từ ngày kết thúc khoá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Quyết định công nhận kết quả đạt yêu cầu khoá học bồi dưỡng kế toán trưởng và Danh sách học viên đạt yêu cầu khoá học (Phụ lục 03) phải được lưu giữ tại đơn vị tổ chức khóa học tối thiểu 10 năm kể từ ngày kết thúc khoá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Thi đánh giá kết quả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thi đánh giá kết quả học tập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thúc mỗi phần trong chương trình học phải tổ chức thi hết học phần trong thời gian tối thiểu là 180 phút.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thi hết học phần được thực hiện dưới hình thức viết. Điểm thi hết học phần được chấm theo thang điểm 10 bậc. Bài thi dưới 5 điểm là không đạt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Chỉ những học viên bảo đảm tối thiểu 80% thời gian học tại lớp quy định cho mỗi học phần mới được dự thi học phần đó. Chỉ những học viên đạt mỗi bài thi hết cả hai học phần từ 5 điểm trở lên mới đạt yêu cầu khoá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Kết thúc khoá học bồi dưỡng kế toán trưởng, đơn vị tổ chức khoá học căn cứ vào kết quả điểm bình quân của 2 bài thi hết học phần </w:t>
      </w:r>
      <w:r>
        <w:rPr>
          <w:i/>
        </w:rPr>
        <w:t xml:space="preserve">(thi lần đầu)</w:t>
      </w:r>
      <w:r>
        <w:t xml:space="preserve"> để đánh giá theo bốn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Loại giỏi: Điểm bình quân hai bài thi hết học phần đạt từ 8 điểm trở lên (Trong đó không có điểm dưới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Loại khá: Điểm bình quân hai bài thi hết học phần đạt từ 7 điểm trở lên (Trong đó không có điểm dưới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Loại trung bình: Điểm bình quân hai bài thi hết học phần đạt từ 5 điểm trở lên (Trong đó không có điểm dưới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Loại không đạt yêu cầu: Có bài thi hết học phần dưới 5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Học viên có quyền dự thi lại một trong hai bài thi hết học phần không đạt yêu cầu nhưng chỉ được dự thi lại một lần. Việc tổ chức lại cho những học viên không đạt yêu cầu được thực hiện vào cuối khoá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Chứng chỉ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Phôi “Chứng chỉ bồi dưỡng Kế toán trưởng” (Phụ lục số 04) và Mã số đơn vị đào tạo, bồi dưỡng kế toán trưởng do Bộ Tài chính cấp và quản lý thống nhất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cơ sở đào tạo, bồi dưỡng khoá học kế toán trưởng phải có trách nhiệm theo dõi, quản lý phôi chứng chỉ được cấp (Số đã nhận, số đã sử dụng, số bị hỏng và số chưa sử dụng) và định kỳ 6 tháng (1/1 và 1/7 hàng năm) gửi báo cáo về Bộ Tài chính để làm cơ sở tổng hợp chung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Cấp “Chứng chỉ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Học viên có kết quả thi đạt loại trung bình trở lên (Học viên đạt yêu cầu) được Thủ trưởng cơ sở đào tạo, bồi dưỡng ra quyết định tổ chức khoá học cấp “Chứng chỉ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Kết thúc mỗi khoá học bồi dưỡng kế toán trưởng, đơn vị tổ chức khoá học bồi dưỡng kế toán trưởng gửi “Quyết định công nhận kết quả đạt yêu cầu khoá học” kèm theo “Danh sách học viên đạt yêu cầu khoá học” (Phụ lục số 03) về Bộ Tài chính, để xem xét, chấp thuận và cấp phôi Chứng chỉ bồi dưỡng kế toán trưởng. Thủ trưởng cơ sở đào tạo, bồi dưỡng (hoặc cấp phó được Thủ trưởng cơ sở đào tạo, bồi dưỡng uỷ quyền) mới có quyền ký, cấp Chứng chỉ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Chứng chỉ bồi dưỡng kế toán trưởng phải được cơ sở đào tạo, bồi dưỡng tổ chức khoá học bồi dưỡng kế toán trưởng đóng dấu nổi vào giáp lai ảnh của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Chứng chỉ bồi dưỡng kế toán trưởng có giá trị sử dụng trong thời hạn 5 năm kể từ ngày cấp để bổ nhiệm kế toán trưởng lần đầu theo quy định tại khoản 2 Điều 53 của Luật Kế toán. Quá thời hạn 5 năm học viên có yêu cầu cấp lại chứng chỉ phải học lại khoá học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Những người có Chứng chỉ bồi dưỡng kế toán trưởng đã đủ điều kiện và được bổ nhiệm làm kế toán trưởng 1 lần thì Chứng chỉ bồi dưỡng kế toán trưởng đó vẫn có giá trị để bổ nhiệm kế toán trưởng từ lần thứ hai trở đi, trừ khi khoảng thời gian không làm kế toán trưởng giữa 2 lần bổ nhiệm đã quá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Chứng chỉ bị mất, thất lạc học viên liên hệ với cơ sở đào tạo, bồi dưỡng (nơi cấp chứng chỉ) để làm thủ tục cấp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Nội dung, chương trình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chương trình và thời gian tối thiểu một khoá học bồi dưỡng kế toán trưởng cho cơ quan nhà nước, đơn vị sự nghiệp, tổ chức có sử dụng kinh phí ngân sách nhà nước và các đơn vị sự nghiệp, tổ chức không sử dụng kinh phí ngân sách nhà nước, kể cả đơn vị thu, chi ngân sách và đơn vị lực lượng vũ trang (gọi chung là đơn vị kế toán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toàn khoá: 4 tuần (kể cả thời gian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tuần x 6 ngày x 8 giờ = 192 giờ. Một giờ được tính là 50 phút học và 10 phút nghỉ giải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 PHẦN KIẾN THỨC CHUNG: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Pháp luật về kinh tế áp dụng cho các đơn vị thuộc lĩnh vực kế toán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quản lý dự toán, cấp phát, quyết toán thu, chi ngân sách nhà nước (NSNN), đơn vị có sử dụng kinh phí NSNN và đơn vị không sử dụng kinh phí NSNN: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Mở và quản lý tài khoản, kiểm soát chi NSNN qua Kho bạc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08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chính các đơn vị có sử dụng kinh phí NSNN và đơn vị không sử dụng kinh phí NSNN: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20 giờ</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Ôn tập và thi Phần 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08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Cộng Phần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68 giờ</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 - PHẦN KIẾN THỨC NGHIỆP VỤ: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Pháp luật về kế toán</w:t>
            </w:r>
            <w:r>
              <w:rPr>
                <w:i/>
              </w:rPr>
              <w:t xml:space="preserve">, </w:t>
            </w:r>
            <w:r>
              <w:t xml:space="preserve">tổ chức công tác kế toán, vai trò, nhiệm vụ của 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24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Kế toán ngân sách nhà nước và hoạt động nghiệp vụ Kho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Kế toán đơn vị có sử dụng kinh phí NSNN và đơn vị không sử dụng kinh phí NSNN: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24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Báo cáo tài chính, báo cáo quyết toán đơn vị thu, chi ngân sách, đơn vị hành chính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24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Phân tích báo cáo tài chính đơn vị thu, chi ngân sách, đơn vị có sử dụng kinh phí NSNN và đơn vị không sử dụng kinh phí NSNN: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Kiểm toán báo cáo tài chính, báo cáo quyết toán đơn vị thu, chi NSNN và đơn vị hành chính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 giờ</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Ôn tập và thi Phần II: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08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Cộng Phần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124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192 giờ</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chương trình và thời gian tối thiểu một khoá học bồi dưỡng kế toán trưởng các doanh nghiệp thuộc các thành phần kinh tế, kể cả hợp tác xã (gọi chung là kế toán doanh nghiệp),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toàn khoá: 6 tuần (kể cả thời gian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tuần x 6 ngày x 8 giờ = 288 giờ. Một giờ được tính là 50 phút học và 10 phút nghỉ giải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 PHẦN KIẾN THỨC CHUNG: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Pháp luật liên quan đến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24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Quản lý tài chính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20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Pháp luật về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24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Thẩm định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Quan hệ tín dụng, thanh toán và bảo lãnh giữa doanh nghiệp với Ngân hàng và Tổ chức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 giờ</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Ôn tập và thi Phần 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08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Cộng Phần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104 giờ</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 - PHẦN KIẾN THỨC NGHIỆP VỤ: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Pháp luật về 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công tác kế toán và vai trò, nhiệm vụ kế toán trưởng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Kế toán tài chính doanh nghiệp (kể cả kế toán đặc thù):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40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kế toán quản trị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36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Báo cáo tài chính và phân tích tài chính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40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Chuyên đề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Kiểm toán và kiểm toán báo cáo tài chính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28 giờ</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Ôn tập và thi Phần II: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08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Cộng Phần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184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288 giờ</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sở đào tạo, bồi dưỡng tổ chức khoá học có thể điều chỉnh nội dung, chương trình từng khoá học cho phù hợp với đối tượng học viên nhưng phải đảm bảo nội dung cơ bản và thời gian khoá học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Giáo trình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chính chủ trì tổ chức biên soạn giáo trình bồi dưỡng kế toán trưởng sử dụng thống nhất trong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Giáo trình bồi dưỡng kế toán trưởng phải phù hợp với nội dung, chương trình bồi dưỡng kế toán trưởng quy định tại Điều 10 của Thông tư này. Giảng viên phải cập nhật chính sách, chế độ mới và tình hình thực tế đến thời điểm tổ chức khoá học để giảng dạy cho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Kiểm tra, giám sát việc tổ chức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chính thực hiện việc kiểm tra, giám sát trực tiếp hoặc gián tiếp (qua báo cáo hoặc thông tin đại chúng) việc tổ chức bồi dưỡng và cấp chứng chỉ kế toán trưởng của các cơ sở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kiểm tra, giám sát bao gồm toàn bộ nội dung các quy định từ Điều 2 đến Điều 11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Xử lý vi phạm hành chính trong việc tổ chức khoá học bồi dưỡng kế toán trưởng và việc cấp Chứng chỉ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đào tạo, bồi dưỡng phải tuân thủ các quy định của Thông tư này trong việc tổ chức khoá học bồi dưỡng kế toán trưởng và trong việc cấp chứng chỉ bồi dưỡng kế toán trưởng cho những học viên đạt yêu cầu. Nếu vi phạm thì tuỳ theo mức độ nặng, nhẹ sẽ bị xử phạt vi phạm hành chính, không được công nhận chứng chỉ đã cấp cho học viên hoặc bị đình chỉ quyền tổ chức khoá học bồi dưỡng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quyền, thủ tục xử phạt và các hành vi, mức phạt được thực hiện theo quy định tại Nghị định số </w:t>
      </w:r>
      <w:hyperlink r:id="rId6" w:history="1">
        <w:r>
          <w:rPr>
            <w:rStyle w:val="Hyperlink"/>
          </w:rPr>
          <w:t xml:space="preserve">39/2011/NĐ-CP </w:t>
        </w:r>
      </w:hyperlink>
      <w:r>
        <w:t xml:space="preserve"> ngày 26/5/2011 và Nghị định 185/2004/NĐ-CP ngày 04/11/2004 của Chính phủ về xử phạt vi phạm hành chính trong lĩnh vực kế toán và Thông tư số 169/2011/TT-BTC ngày 24/11/2011 hướng dẫn thực hiện một số điều của Nghị định số 39/2011/NĐ-CP ngày 26/5/2011 và Nghị định 185/2004/NĐ-CP ngày 04/11/2004.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kể từ ngày 1 tháng 4 năm 2012 và thay thế Quyết định số 98/2007/QĐ-BTC ngày 3/12/2007 của Bộ trưởng Bộ Tài chính về việc ban hành “Quy chế về tổ chức bồi dưỡng và cấp chứng chỉ kế toán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tổ chức, cá nhân có liên quan có trách nhiệm thực hiện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Hà</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99-2011-tt-btc-cua-bo-tai-chinh---huong-dan-thuc-hien-viec-to-chuc-boi-duong---va-cap-chung-chi-boi-duong-ke-toan-truong.aspx" TargetMode="External" /><Relationship Id="rId4" Type="http://schemas.openxmlformats.org/officeDocument/2006/relationships/hyperlink" Target="/nghi-dinh-so-128-2004-nd-cp-cua-chinh-phu---nghi-dinh-quy-dinh-chi-tiet-va-huong-dan-thi-hanh-mot-so-dieu-cua-luat-ke-toan-ap-dung-trong-linh-vuc-ke-toan-nha-nuoc.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yperlink" Target="/nghi-dinh-39-2011-nd-cp-ve-xu-phat-hanh-chinh-trong-linh-vuc-ke-to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2022-06-21T17:54:13Z</dcterms:created>
  <dcterms:modified xsi:type="dcterms:W3CDTF">2022-06-21T17:54:13Z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2022-06-21T17:54:13Z</dcterms:created>
  <dcterms:modified xsi:type="dcterms:W3CDTF">2022-06-21T17:54:13Z</dcterms:modified>
</cp:coreProperties>
</file>