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HÓA, THỂ THAO VÀ DU LỊCH</w:t>
            </w:r>
          </w:p>
          <w:p>
            <w:pPr>
              <w:pStyle w:val="Normal(Web)"/>
              <w:divId w:val="2"/>
              <w:jc w:val="center"/>
              <w:rPr>
                <w:vanish w:val="0"/>
              </w:rPr>
            </w:pPr>
            <w:r>
              <w:t xml:space="preserve">Số: </w:t>
            </w:r>
            <w:hyperlink r:id="rId3" w:history="1">
              <w:r>
                <w:rPr>
                  <w:rStyle w:val="Hyperlink"/>
                </w:rPr>
                <w:t xml:space="preserve">14/2011/TT-BVHTTDL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11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w:t>
      </w:r>
      <w:r>
        <w:rPr>
          <w:b/>
        </w:rPr>
        <w:t xml:space="preserve">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 định về điều kiện hoạt động của cơ sở thể thao tổ chức hoạt động môn Võ cổ truyền và Vovinam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w:t>
      </w:r>
      <w:r>
        <w:t xml:space="preserve">cứ Luật Thể dục, thể thao số 77/2006/QH11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w:t>
      </w:r>
      <w:r>
        <w:t xml:space="preserve">cứ Nghị định số 112/2007/NĐ-CP ngày 26 tháng 6 năm 2007 của Chính phủ quy định chi tiết và hướng dẫn thi hành một số điều của Luật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w:t>
      </w:r>
      <w:r>
        <w:t xml:space="preserve">cứ Nghị định số 185/2007/NĐ-CP ngày 25 tháng 12 năm 2007 của Chính phủ quy định chức năng, nhiệm vụ, quyền hạn và cơ cấu tổ chức của Bộ Văn hoá,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w:t>
      </w:r>
      <w:r>
        <w:t xml:space="preserve">cứ Nghị định số 69/2008/NĐ-CP ngày 30 tháng 5 năm 2008 của Chính phủ về chính sách khuyến khích xã hội hóa đối với các hoạt động trong lĩnh vực giáo dục, dạy nghề, y tế, văn hóa, thể thao,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r>
        <w:t xml:space="preserve"> Văn hoá, Thể thao và Du lịch quy định về điều kiện hoạt động của cơ sở thể thao tổ chức hoạt động môn Võ cổ truyền và Vovinam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w:t>
      </w:r>
      <w:r>
        <w:rPr>
          <w:b/>
        </w:rPr>
        <w:t xml:space="preserve">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w:t>
      </w:r>
      <w:r>
        <w:t xml:space="preserve"> tư này quy định chi tiết điều kiện về cơ sở vật chất, trang thiết bị, nhân viên chuyên môn của cơ sở thể thao tổ chức hoạt động môn Võ cổ truyền và Vovinam.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w:t>
      </w:r>
      <w:r>
        <w:rPr>
          <w:b/>
        </w:rPr>
        <w:t xml:space="preserve">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w:t>
      </w:r>
      <w:r>
        <w:t xml:space="preserve"> tư này áp dụng đối với tổ chức, cá nhân tổ chức hoạt động môn Võ cổ truyền và Vovinam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 kiện về cơ sở vật chất, trang thiết bị, dụng cụ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cơ sở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điểm tập luyện có thể ở trong nhà hoặc ngoài trời, mặt sàn phải bằng phẳng, không trơn trượt, không biến dạng;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Mật độ tập luyện trên sàn đảm bảo ít nhất là 2,5m2/01người;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Điểm tập luyện phải đảm bảo đủ ánh sáng, thông thoáng;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Âm thanh, tiếng ồn không làm ảnh hưởng đến môi trường xung quanh;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tủ thuốc hoặc túi thuốc và các dụng cụ sơ cứu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Có khu vực vệ sinh, để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Có sổ theo dõi võ sinh tham gia tập luyện ghi đầy đủ họ tên, năm sinh, nơi ở và lưu đơn xin học của từng võ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Có chương trình, giáo án huấn luyện cụ thể đối với từng môn võ;</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Có bảng nội quy quy định giờ tập luyện, các quy định bảo đảm an toàn khi tập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Đảm bảo thời gian hoạt động, an ninh trật tự, vệ sinh môi trường và phòng, chống cháy nổ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Trang thiết bị, dụng cụ tập luyện sử dụng tại cơ sở thể thao tổ chức hoạt động môn Võ cổ truyền và Vovinam phải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Phù hợp với Luật thi đấu của từng môn và các quy định chuyên môn do Liên đoàn Võ thuật cổ truyền Việt Nam hoặc Liên đoàn Vovinam Việt Nam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các trang thiết bị, dụng cụ tập luyện thuộc danh mục các loại vũ khí thô sơ, vật liệu nổ và các công cụ hỗ trợ thì phải được quản lý và sử dụng theo quy định của pháp luật về quản lý vũ khí, vật liệu nổ và các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Điều kiện về nhân viên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thể thao tổ chức hoạt động môn Võ cổ truyền và Vovinam phải có người hướng dẫn hoạt động chuyên môn là các huấn luyện viên và hướng dẫn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huấn luyện viên phải có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Môn Võ cổ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giấy chứng nhận đã tham gia khóa tập huấn chuyên môn Võ thuật cổ truyền do Tổng cục Thể dục thể thao hoặc Liên đoàn Võ thuật cổ truyền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bằng đẳng cấp chuyên môn từ cấp 15 trở lên do Liên đoàn Võ thuật cổ truyền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Môn Vovinam: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giấy chứng nhận đã tham gia khóa tập huấn chuyên môn Vovinam do Tổng cục Thể dục thể thao hoặc Liên đoàn Vovinam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bằng đẳng cấp chuyên môn từ Hoàng đai nhị (đai vàng hai vạch) trở lên do Liên đoàn Vovinam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hướng dẫn viên phải có 1 trong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Môn Võ cổ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giấy chứng nhận đã tham gia khóa tập huấn chuyên môn Võ cổ truyền do Tổng cục Thể dục thể thao, Liên đoàn Võ thuật cổ truyền Việt Nam hoặc Sở Văn hóa, Thể thao và Du lịch các tỉnh, thành phố trực thuộc Trung 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bằng đẳng cấp chuyên môn từ cấp 13 trở lên do Hội Võ thuật cổ truyền địa phương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Môn Vovinam: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giấy chứng nhận đã tham gia khóa tập huấn chuyên môn Vovinam do Tổng cục Thể dục thể thao, Liên đoàn Vovinam Việt Nam hoặc Sở Văn hóa, Thể thao và Du lịch các tỉnh, thành phố trực thuộc Trung 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bằng đẳng cấp chuyên môn từ Hoàng đai nhất (đai vàng một vạch) trở lên do Liên đoàn Vovinam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Mỗi huấn luyện viên hướng dẫn tập luyện không quá 40 võ sinh trong một giờ học, nếu trên 40 võ sinh đến 60 võ sinh phải có thêm một hướng dẫn viên, trên 60 võ sinh đến 80 võ sinh phải có thêm hai hướng dẫn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w:t>
      </w:r>
      <w:r>
        <w:rPr>
          <w:b/>
        </w:rPr>
        <w:t xml:space="preserve"> 5. Trách nhiệm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Thể dục thể thao có trách nhiệm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Văn hoá, Thể thao và Du lịch tiến hành thanh tra, xử lý theo thẩm quyền các tổ chức, cá nhân vi phạm quy định về điều kiện chuyên môn khi tổ chức hoạt động Võ cổ truyền và Vovinam.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Văn hoá, Thể thao và Du lịch các tỉnh, thành phố trực thuộc Trung ương có trách nhiệm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w:t>
      </w:r>
      <w:r>
        <w:rPr>
          <w:b/>
        </w:rPr>
        <w:t xml:space="preserve"> 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w:t>
      </w:r>
      <w:r>
        <w:t xml:space="preserve"> tư này có hiệu lực thi hành kể từ ngày 01 tháng 01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w:t>
      </w:r>
      <w:r>
        <w:t xml:space="preserve"> quá trình thực hiện, nếu phát sinh vướng mắc, đề nghị các cơ quan tổ chức, cá nhân kịp thời phản ánh về Bộ Văn hoá, Thể thao và Du lịch để nghiên cứu, kịp thời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Tuấn 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4-2011-tt-bvhttdl-cua-bo-van-hoa--the-thao-va-du-lich---quy-dinh-ve-dieu-kien-hoat-dong-cua-co-so-the-thao--to-chuc-hoat-dong-mon-vo-co-truyen-va-vovi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2022-06-22T01:38:10Z</dcterms:created>
  <dcterms:modified xsi:type="dcterms:W3CDTF">2022-06-22T01:38:10Z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2022-06-22T01:38:10Z</dcterms:created>
  <dcterms:modified xsi:type="dcterms:W3CDTF">2022-06-22T01:38:10Z</dcterms:modified>
</cp:coreProperties>
</file>