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rPr>
                <w:b/>
              </w:rPr>
              <w:t xml:space="preserve">BỘ Y TẾ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</w:t>
            </w:r>
            <w:hyperlink r:id="rId3" w:history="1">
              <w:r>
                <w:rPr>
                  <w:rStyle w:val="Hyperlink"/>
                </w:rPr>
                <w:t xml:space="preserve">27/2011/TT-BYT </w:t>
              </w:r>
            </w:hyperlink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</w:p>
          <w:p>
            <w:pPr>
              <w:pStyle w:val="Normal(Web)"/>
              <w:divId w:val="4"/>
              <w:rPr>
                <w:vanish w:val="0"/>
              </w:rPr>
            </w:pPr>
            <w:r>
              <w:rPr>
                <w:b/>
              </w:rPr>
              <w:t xml:space="preserve">Độc lập - Tự do - Hạnh phúc</w:t>
            </w:r>
          </w:p>
          <w:p>
            <w:pPr>
              <w:pStyle w:val="Normal(Web)"/>
              <w:divId w:val="5"/>
              <w:rPr>
                <w:vanish w:val="0"/>
              </w:rPr>
            </w:pPr>
            <w:r>
              <w:rPr>
                <w:i/>
              </w:rPr>
              <w:t xml:space="preserve">Hà Nội, ngày 24 tháng 6 năm 2011</w:t>
            </w:r>
          </w:p>
        </w:tc>
      </w:tr>
    </w:tbl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THÔNG TƯ</w:t>
      </w:r>
    </w:p>
    <w:p>
      <w:pPr>
        <w:pStyle w:val="Heading4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Ban hành quy chuẩn kỹ thuật quốc giavề nhà tiêu - điều kiện bảo đảm hợp vệ sinh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_____________________________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BỘ TRƯỞNG BỘ Y TẾ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Căn cứ Nghị định số 188/2007/NĐ-CP ngày 27 tháng 12 năm 2007 và Nghị định số 22/2010/NĐ-CP ngày 09 tháng 3 năm 2010 của Chính phủ quy định chức năng, nhiệm vụ, quyền hạn và cơ cấu tổ chức của Bộ Y tế;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Căn cứ Luật Tiêu chuẩn và Quy chuẩn kỹ thuật ngày 29 tháng 6 năm 2006 và Nghị định số 127/2007/NĐ-CP ngày 01 tháng 8 năm 2007 của Chính phủ quy định chi tiết thi hành một số điều của Luật Tiêu chuẩn và Quy chuẩn kỹ thuật;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Căn cứ Luật bảo vệ môi trường ngày 29 tháng 11 năm 2005;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Xét đề nghị của Cục trưởng Cục Quản lý môi trường y tế,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 Ban hành kèm theo Thông tư này:</w:t>
      </w:r>
    </w:p>
    <w:p>
      <w:pPr>
        <w:pStyle w:val="Heading4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QCVN 01: 2011/BYT - Quy chuẩn kỹ thuật quốc gia về nhà tiêu - Điều kiện bảo đảm hợp vệ sinh.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 </w:t>
      </w:r>
      <w:r>
        <w:t xml:space="preserve">Thông tưnày có hiệu lực từ ngày 01 tháng 01 năm 2012.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 </w:t>
      </w:r>
      <w:r>
        <w:t xml:space="preserve">Cục trưởng Cục Quản lý môi trường y tế, Thủ trưởng các đơn vị thuộc Bộ Y tế, các đơn vị trực thuộc Bộ Y tế; Giám đốc Sở Y tế các tỉnh, thành phố trực thuộc trung ương và các tổ chức, cá nhân có liên quan chịu trách nhiệm thi hành Thông tư này. /.</w:t>
      </w: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KT. BỘ TRƯỞNG </w:t>
            </w:r>
            <w:r>
              <w:rPr/>
              <w:br/>
            </w:r>
            <w:r>
              <w:t xml:space="preserve">Thứ trưởng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(Đã ký)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Trịnh Quân Huấn</w:t>
            </w:r>
          </w:p>
        </w:tc>
      </w:tr>
    </w:tbl>
    <w:p>
      <w:pPr/>
    </w:p>
    <w:sectPr>
      <w:headerReference w:type="default" r:id="rId4"/>
      <w:footerReference w:type="default" r:id="rId5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ing4">
    <w:name w:val="Heading 4"/>
    <w:basedOn w:val="Normal"/>
    <w:qFormat/>
    <w:pPr>
      <w:keepNext/>
      <w:shd w:val="clear" w:color="auto" w:fill="auto"/>
      <w:spacing w:before="240" w:after="60"/>
      <w:jc w:val="center"/>
      <w:outlineLvl w:val="3"/>
    </w:pPr>
    <w:rPr>
      <w:b/>
      <w:bCs/>
      <w:i w:val="0"/>
      <w:sz w:val="24"/>
      <w:szCs w:val="28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thong-tu-so-27-2011-tt-byt-cua-bo-y-te---ban-hanh-quy-chuan-ky-thuat-quoc-gia--ve-nha-tieu---dieu-kien-bao-dam-hop-ve-sinh.aspx" TargetMode="Externa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2022-06-22T01:38:01Z</dcterms:created>
  <dcterms:modified xsi:type="dcterms:W3CDTF">2022-06-22T01:38:01Z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2022-06-22T01:38:01Z</dcterms:created>
  <dcterms:modified xsi:type="dcterms:W3CDTF">2022-06-22T01:38:01Z</dcterms:modified>
</cp:coreProperties>
</file>