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XÂY DỰNG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12/BXD-KHCN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04 năm 1995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ÁP DỤNG CÁC TIÊU CHUẨN VÀ QUY TRÌNH QUY PHẠM KỸ THUẬT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ĐIỀU LỆ QUẢN LÝ ĐẦU TƯ VÀXÂY DỰNG (BAN HÀNH kèm theo NĐ 177/CP ngày 20/10/1994 của Chính phủ) Bộ Xâydựng quy định một số vấn đề về quản lý và áp dụng các tiêu chuẩn (bao gồm tiêuchuẩn Việt Nam và tiêu chuẩn Ngành) và quy trình quy phạm kỹ thuật xây dựng(sau đây gọi là tiêu chuẩn xây dựng)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nội dung thuộc các lĩnhvực sau đây của các tiêu chuẩn xây dựng được coi là BẮT BUỘC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khí hậu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địa chất thủy 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chống cháy,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chống gió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chống sét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toàn công trình dưới tác độngkhí hậu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toàn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bắt buộc có thể dùng cho toànbộ hoặc một phần của tiêu chuẩn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nếu là bắt buộc áp dụngcho toàn bộ tiêu chuẩn thì tại phần đầu của tiêu chuẩn sẽ được ghi: Tiêu chuẩnnày là bắt buộc áp dụng. Nếu bắt buộc một phần của tiêu chuẩn thì tại phần đósẽ ghi (Bắt buộc áp dụng) trong dấu ngoặc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sẽ định kỳ công bố danhmục các tiêu chuẩn Bắt buộc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tiêu chuẩn xây dựng ngoài cáclĩnh vực trên được COI LÀ TỰ NGUYỆN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nội dung tiêuchuẩn xây dựng là bắt buộc áp dụng thì tất cả mọi công trình xây dựng trên đấtViệt Nam đều phải áp dụng trong quá trình khảo sát, thiết kế, thi công vànghiệm thu. Cũng có thể áp dụng thêm các tiêu chuẩn kỹ thuật xây dựng hiện hànhkhách tương tự của nước ngoài nhưng phải có trình độ kỹ thuật và độ an toàn caohơn tiêu chuẩn xây dựng Việt Nam. Trong mọi trường hợp không được làm thay đổicác số liệu khí hậu của Việt Nam đã ghi trong tiêu chuẩn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lĩnh vực bắt buộc ápdụng mà chưa có tiêu chuẩn xây dựng của Việt Nam thì có thể áp dụng tiêu chuẩncủa nước ngoài, nhưng phải có sự thỏa thuận của Bộ Xây dựng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Xây dựng khuyến khích áp dụngcác tiêu chuẩn xây dựng là tự nguyện áp dụng. Khi áp dụng các tiêu chuẩn nướcngoài không thuộc loại hình bắt buộc áp dụng nêu trên Bộ Xây dựng quy định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tiêu chuẩn xây dựng hiệnhành của các nước và các tổ chức sau đây được phép áp dụng không cần có sự thỏathuận bằng văn bản của Bộ Xây dựng: Mỹ, Anh, Pháp, Đức, Nhật, ISO.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Tiêu chuẩn xây dựng của cácnước còn lại cần có sự thỏa thuận của Bộ Xây dựng bằng văn bản cho từng côngtrình xây dựng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yêu cầu các chủ đầu tưvà các tổ chức thiết kế và xây dựng thuộc mọi thành phần kinh tế trong cả nướccần thực hiện đầy đủ những quy định trong thông tư này. Trong quá trình thựchiện nếu có gì vướng mắc cần sửa đổi bổ sung thì có ý kiến về Bộ Xây dựng đểxem xét.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XÂY DỰNG</w:t>
            </w:r>
            <w:r>
              <w:rPr>
                <w:b/>
              </w:rPr>
              <w:br/>
            </w:r>
            <w:r>
              <w:rPr>
                <w:b/>
              </w:rPr>
              <w:t xml:space="preserve">THỨ TRƯỞNG</w:t>
            </w:r>
            <w:r>
              <w:rPr>
                <w:b/>
              </w:rPr>
              <w:br/>
            </w:r>
            <w:r>
              <w:rPr>
                <w:b/>
              </w:rPr>
              <w:br/>
            </w:r>
            <w:r>
              <w:rPr>
                <w:b/>
              </w:rPr>
              <w:br/>
            </w:r>
            <w:r>
              <w:rPr>
                <w:b/>
              </w:rPr>
              <w:br/>
            </w:r>
            <w:r>
              <w:rPr>
                <w:b/>
              </w:rPr>
              <w:br/>
            </w:r>
            <w:r>
              <w:rPr>
                <w:b/>
              </w:rPr>
              <w:t xml:space="preserve">Nguyễn Mạnh Kiểm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bxd-khcn-ve-ap-dung-tieu-chuan-va-quy-trinh-quy-pham-ky-thuat-xay-dung-do-bo-xay-dung-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2022-06-20T23:08:06Z</dcterms:created>
  <dcterms:modified xsi:type="dcterms:W3CDTF">2022-06-20T23:08:06Z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2022-06-20T23:08:06Z</dcterms:created>
  <dcterms:modified xsi:type="dcterms:W3CDTF">2022-06-20T23:08:06Z</dcterms:modified>
</cp:coreProperties>
</file>