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văn bản:</w:t>
      </w:r>
      <w:hyperlink r:id="rId5" w:history="1">
        <w:r>
          <w:rPr>
            <w:rStyle w:val="Hyperlink"/>
            <w:b/>
          </w:rPr>
          <w:t xml:space="preserve"> Thông tư số 86/2003/TT-BTC hướng dẫn mẫu tờ cổ phiếu và sổ cổ đông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mẫu cổ phiếu trong các công ty cổ phần </w:t>
      </w:r>
      <w:r>
        <w:t xml:space="preserve">- Theo hướng dẫn mẫu tờ cổ phiếu và sổ chứng nhận cổ đông trong các công ty cổ phần của Thông tư số 86/2003/TT-BTC của Bộ Tài chính ban hành ngày 11/9/2003, tuỳ theo loại cổ phần được ghi trên cổ phiếu, cổ phiếu của công ty có 2 loại: Cổ phiếu được tự do chuyển nhượng và Cổ phiếu chuyển nhượng có điều kiện...</w:t>
      </w:r>
      <w:r>
        <w:rPr/>
        <w:br/>
      </w:r>
      <w:r>
        <w:t xml:space="preserve">Nội dung ghi chép trên cổ phiếu phải có các nội dung chủ yếu sau: Tên, trụ sở công ty, Số và ngày cấp giấy chứng nhận đăng ký kinh doanh, Số lượng cổ phần và loại cổ phần, Mệnh giá mỗi cổ phần và tổng mệnh giá số cổ phần ghi trên cổ phiếu, Chữ ký mẫu của người đại diện theo pháp luật và dấu của công ty...</w:t>
      </w:r>
      <w:r>
        <w:rPr/>
        <w:br/>
      </w:r>
      <w:r>
        <w:t xml:space="preserve">Thông tư này có hiệu lực sau 15 ngày, kể từ ngày đăng Công báo.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6" w:history="1">
        <w:r>
          <w:rPr>
            <w:rStyle w:val="Hyperlink"/>
            <w:b/>
          </w:rPr>
          <w:t xml:space="preserve">Luật sư tư vấn pháp luật cho doanh nghiệp trực tuyến gọi số:</w:t>
        </w:r>
      </w:hyperlink>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TÀI CHÍNH SỐ 86/2003/TT-BTC NGÀY 11 THÁNG 9 NĂM 2003 HƯỚNG DẪN MẪU TỜ CỔ PHIẾU VÀ SỔ CHỨNG NHẬN CỔ ĐÔNG TRONG CÁC CÔNG TY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Thi hành Luật Doanh nghiệp và Nghị định số </w:t>
      </w:r>
      <w:hyperlink r:id="rId8" w:history="1">
        <w:r>
          <w:rPr>
            <w:rStyle w:val="Hyperlink"/>
            <w:i/>
          </w:rPr>
          <w:t xml:space="preserve">64/2002/NĐ-CP </w:t>
        </w:r>
        <w:r>
          <w:rPr>
            <w:i/>
          </w:rPr>
          <w:t xml:space="preserve"> ngày 19 tháng 6 năm 2002 về việc chuyển doanh nghiệp nhà nước thành công ty cổ phần; Bộ Tài chính hướng dẫn mẫu cổ phiếu trong các công ty cổ phần như sau:</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NHỮNG QUY ĐỊNH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áp dụng Thông tư này là các công ty cổ phần hoạt động theo Luật Doanh nghiệp, bao gồm: công ty cổ phần được chuyển từ doanh nghiệp nhà nước và công ty cổ phần thành lập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Cổ phiếu của công ty cổ phần là chứng chỉ do công ty cổ phần phát hành hoặc bút toán ghi sổ để xác nhận quyền sở hữu 1 hoặc một số cổ phần của các cổ đông góp vốn trong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Mệnh giá cổ phiếu là giá trị danh nghĩa của số cổ phần ghi trên cổ phiếu. Giá trị của mỗi cổ phần ghi trên cổ phiếu được xác định theo quy định của pháp luật về công ty cổ phần, Điều lệ công ty và quy định của Nhà nước đối với công ty cổ phần tham gia niêm yết trên thị trường chứng khoán. Riêng giá trị 1 cổ phần của các công ty cổ phần được chuyển từ doanh nghiệp nhà nước và chưa niêm yết trên thị trường chứng khoán được quy định thống nhất trong cả nước là 100.000 đồng (Một trăm ngàn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ty cổ phần chỉ được phát hành số lượng cổ phiếu có tổng mệnh giá bằng tổng số vốn điều lệ của công ty, chịu trách nhiệm thiết kế, in (hoặc thuê in) cổ phiếu của công ty mình theo những quy định tại Mục II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cổ phiếu: Cổ phiếu của công ty cổ phần có thể ghi tên hoặc không ghi tên và được in dưới dạng Tờ cổ phiếu hoặc Sổ chứng nhận cổ đông theo mẫu quy định tại phụ lục đính kèm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Loại cổ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a.Tuỳ theo loại cổ phần được ghi trên cổ phiếu, cổ phiếu của công ty có 2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Cổ phiếu được tự do chuyển nhượng: dùng cho cổ phần phổ thông, trừ cổ phần phổ thông của cổ đông sáng lập trong 3 năm đầu kể từ ngày được cấp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Cổ phiếu chuyển nhượng có điều kiện: dùng cho cổ phần phổ thông của cổ đông sáng lập trong 3 năm đầu kể từ ngày được cấp giấy đăng ký kinh doanh; các loại cổ phần ưu đãi: cổ phần ưu đãi biểu quyết; cổ phần ưu đãi hoàn lại; cổ phần ưu đãi cổ tức; cổ phần của người lao động được mua theo giá ưu đãi, mua trả chậm theo quy định tại điểm 1, 2 Điều 27 Nghị định số 64/2002/NĐ-CP ngày 19 tháng 6 năm 2002 của Chính phủ về việc chuyển doanh nghiệp nhà nước thành công ty cổ phần; các loại cổ phần ưu đãi khác theo quy định của Điều lệ Công ty và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Mầu sắc của cổ phiếu do công ty tự lựa chọn để phân biệt giữa các loại cổ phiếu và được quy định cụ thể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ghi chép trên cổ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ghi chép trên cổ phiếu phải có các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trụ sở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và ngày cấp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cổ phần và loại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Mệnh giá mỗi cổ phần và tổng mệnh giá số cổ phần ghi trên cổ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cổ đông đối với cổ phiếu có ghi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Tóm tắt về thủ tục chuyển nhượng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Chữ ký mẫu của người đại diện theo pháp luật và dấu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đăng ký tại sổ đăng ký cổ đông của công ty và ngày phát hành cổ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cổ phiếu của cổ phần ưu đãi phải có thêm: Hình thức ưu đãi, điều kiện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cổ phiếu của các nhà đầu tư nước ngoài thì các nội dung ghi chép trên tờ cổ phiếu phải được phản ánh đầy đủ bằng 2 thứ tiếng: tiếng Việt và tiếng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dẫn cách ghi chép các nội dung chủ yếu trên cổ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công ty: Ghi rõ tên được đăng ký theo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Trụ sở công ty: Ghi địa chỉ nơi công ty đóng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cổ phiếu thuộc sở hữu nhà nước tại công ty cổ phần, ghi tên cơ quan đại diện phần vốn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cổ phiếu của pháp nhân, ghi tên doanh nghiệp hoặc tổ chức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Cổ phiếu của cá nhân, ghi tên người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Hình thức ưu đãi: Ghi rõ các hình thức ưu đãi như quy định tại Điều 55, Điều 56, Điều 57, Điều 59 của Luật Doanh nghiệp và điểm 1, 2 Điều 27 Nghị định số 64/2002/NĐ-CP ngày 19 tháng 6 năm 2002 của Chính phủ về việc chuyển doanh nghiệp nhà nước thành công ty cổ phần. Riêng đối với cổ phần ưu đãi cổ tức, phải ghi rõ mức cổ tức được hưởng như quy định tại Điều 56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kiện chuyển nhượng: tuỳ theo hình thức ưu đãi ghi rõ những điều kiện để chuyển nhượng cổ phần. Những mục này sẽ do doanh nghiệp tự ghi trên tờ cổ phiếu đồng thời ghi rõ trên Sổ đăng ký cổ đông như quy định tại Điều 60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phát hành cổ phiếu: ngày phát hành ghi trên tờ cổ phiếu là ngày công ty cổ phần phát hành cổ phiếu cho các cổ đông do người đại diện theo pháp luật của công ty ký tên và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Cổ phiếu do Kho bạc nhà nước đã in, phân phối cho các công ty cổ phần hoặc cổ phiếu do các công ty cổ phần đã tự in theo quy định của Luật Doanh nghiệp trước khi Thông tư này có hiệu lực vẫn có giá trị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văn bản hướng dẫn về mẫu cổ phiếu cho các công ty cổ phần trái với Thông tư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phản ánh về Bộ Tài chính để nghiên cứu, giải quyết.</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86-2003-tt-btc-huong-dan-mau-to-co-phieu-va-so-co-dong.aspx" TargetMode="External" /><Relationship Id="rId6" Type="http://schemas.openxmlformats.org/officeDocument/2006/relationships/hyperlink" Target="/dich-vu-ho-tro-doanh-nghiep-dam-phan--ky-ket-va-soan-thao-hop-dong.aspx" TargetMode="External" /><Relationship Id="rId7" Type="http://schemas.openxmlformats.org/officeDocument/2006/relationships/hyperlink" Target="tel:1900.6162" TargetMode="External" /><Relationship Id="rId8" Type="http://schemas.openxmlformats.org/officeDocument/2006/relationships/hyperlink" Target="/nghi-dinh-64-2002-nd-cp-chuyen-doanh-nghiep-nha-nuoc-thanh-cong-ty-co-pha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2022-06-22T15:13:28Z</dcterms:created>
  <dcterms:modified xsi:type="dcterms:W3CDTF">2022-06-22T15:13:28Z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2022-06-22T15:13:28Z</dcterms:created>
  <dcterms:modified xsi:type="dcterms:W3CDTF">2022-06-22T15:13:28Z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2022-06-22T15:13:28Z</dcterms:created>
  <dcterms:modified xsi:type="dcterms:W3CDTF">2022-06-22T15:13:28Z</dcterms:modified>
</cp:coreProperties>
</file>