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w:t>
      </w:r>
      <w:hyperlink r:id="rId7" w:history="1">
        <w:r>
          <w:rPr>
            <w:rStyle w:val="Hyperlink"/>
          </w:rPr>
          <w:t xml:space="preserve">27/2011/TT-BNNPTNT </w:t>
        </w:r>
      </w:hyperlink>
      <w:r>
        <w:t xml:space="preserve"> NGÀY 13 THÁNG 04 NĂM 2011 CỦA BỘ NÔNG NGHIỆP VÀ PHÁT TRIỂN NÔNG THÔN QUY ĐỊNH VỀ TIÊU CHÍ VÀ THỦ TỤC CẤP GIẤY CHỨNG NHẬN KINH TẾ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8" w:history="1">
        <w:r>
          <w:rPr>
            <w:rStyle w:val="Hyperlink"/>
            <w:i/>
          </w:rPr>
          <w:t xml:space="preserve">01/2008/NĐ-CP </w:t>
        </w:r>
      </w:hyperlink>
      <w:r>
        <w:rPr>
          <w:i/>
        </w:rPr>
        <w:t xml:space="preserve"> ngày 03 tháng 01 năm 2008 của Chính phủ quy định chức năng, nhiệm vụ, quyền hạn và cơ cấu tổ chức của Bộ Nông nghiệp và Phát triển nông thôn; Nghị định số 75/2009/NĐ-CP ngày 10 tháng 9 năm 2009 của Chính phủ sửa đổi Điều 3 Nghị định số 01/2008/NĐ-CP ngày 03 tháng 01 năm 2008 của Chính phủ;</w:t>
      </w:r>
      <w:r>
        <w:rPr>
          <w:i/>
        </w:rPr>
        <w:br/>
      </w:r>
      <w:r>
        <w:rPr>
          <w:i/>
        </w:rPr>
        <w:t xml:space="preserve">Căn cứ Nghị định số 41/2010/NĐ-CP ngày 12 tháng 4 năm 2010 của Chính phủ về chính sách tín dụng phục vụ phát triển nông nghiệp, nông thôn;</w:t>
      </w:r>
      <w:r>
        <w:rPr>
          <w:i/>
        </w:rPr>
        <w:br/>
      </w:r>
      <w:r>
        <w:rPr>
          <w:i/>
        </w:rPr>
        <w:t xml:space="preserve">Bộ Nông nghiệp và Phát triển nông thôn hướng dẫn tiêu chí và thủ tục cấp giấy chứng nhận kinh tế trang trại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hướng dẫn về tiêu chí xác định kinh tế trang trại, thủ tục cấp, cấp đổi, cấp lại và thu hồi giấy chứng nhận kinh tế trang trại.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hộ gia đình có hoạt động sản xuất nông nghiệp, lâm nghiệp, nuôi trồng thủy sản đạt tiêu chí xác định kinh tế trang trại theo quy định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khác liên quan đến việc cấp, cấp đổi, cấp lại và thu hồi giấy chứng nhận kinh tế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Phân loại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trang trại được xác định theo lĩnh vực sản xuất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Trang trại trồng trọt;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Trang trại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Trang trại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Trang trại nuôi trồng thuỷ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Trang trại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Trang trại chuyên ngành (trồng trọt, chăn nuôi, lâm nghiệp, nuôi trồng thủy sản) là trang trại có tỷ trọng giá trị sản lượng nông sản hàng hóa của ngành chiếm trên 50% cơ cấu giá trị sản lượng hàng hóa của trang trại trong năm. Trường hợp không có ngành nào chiếm trên 50% cơ cấu giá trị sản lượng hàng hóa thì được gọi là trang trại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Quyền lợi và nghĩa vụ của chủ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trang trại được hưởng các chính sách khuyến khích hỗ trợ phát triển và có trách nhiệm thực hiện đầy đủ các nghĩa vụ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TIÊU CHÍ XÁC ĐỊNH KINH TẾ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Tiêu chí xác định kinh tế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hộ gia đình sản xuất nông nghiệp, lâm nghiệp, nuôi trồng thủy sản đạt tiêu chuẩn kinh tế trang trại phải thỏa mãn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cơ sở trồng trọt, nuôi trồng thuỷ sản, sản xuất tổng hợp phải đạt: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diện tích trên mức hạn điền,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- 3,1 ha đối với vùng Đông Nam Bộ và Đồng bằng Sông Cửu Long;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- 2,1 ha đối với các tỉnh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trị sản lượng hàng hóa đạt 700 triệu đồng/năm.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cơ sở chăn nuôi phải đạt giá trị sản lượng hàng hóa từ 1.000 triệu đồng/năm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cơ sở sản xuất lâm nghiệp phải có diện tích tối thiểu 31 ha và giá trị sản lượng hàng hóa bình quân đạt 500 triệu đồng/năm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Thay đổi tiêu chí xác định kinh tế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chí xác định kinh tế trang trại được điều chỉnh phù hợp với điều kiện kinh tế xã hội của đất nước trong từng thời kỳ, ổn định trong thời gian tối thiểu là 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TỤC CẤP, THU HỒI GIẤY CHỨNG NHẬN KINH TẾ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Thẩm quyền cấp, cấp đổi, cấp lại và thu hồi Giấy chứng nhận kinh tế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Uỷ ban nhân dân huyện, quận, thị xã, thành phố trực thuộc tỉnh (sau đây gọi chung là Uỷ ban nhân dân cấp huyện) là cơ quan cấp, cấp đổi, cấp lại và thu hồi Giấy chứng nhận kinh tế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Hồ sơ đề nghị cấp Giấy chứng nhận kinh tế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đề nghị cấp giấy chứng nhận kinh tế trang trại thực hiện theo mẫu quy định tại Phụ lục II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có chứng thực giấy chứng nhận quyền sử dụng đất hoặc hợp đồng thuê đất để sản xuất nông nghiệp, lâm nghiệp, thuỷ sản. Đối với diện tích đất cá nhân, hộ gia đình đang sử dụng nhưng chưa được cấp giấy chứng nhận quyền sử dụng đất phải được Uỷ ban nhân dân xã, phường, thị trấn (sau đây gọi chung là Ủy ban nhân dân cấp xã) nơi có đất xác nhận là người đang sử dụng đất ổn định, không có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Hồ sơ đề nghị cấp đổi Giấy chứng nhận kinh tế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trang trại có trách nhiệm làm thủ tục đề nghị cấp đổi Giấy chứng nhận kinh tế trang trại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Thay đổi tên chủ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Thay đổi về lĩnh vực sản xuất của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đổi Giấy chứng nhận kinh tế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đổi giấy chứng nhận kinh tế trang trại thực hiện theo mẫu quy định tại Phụ lục III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trang trại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hợp lệ giấy tờ chứng minh thay đổi tên chủ trang trại với trường hợp thay đổi tên chủ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Trình tự cấp, cấp đổi Giấy chứng nhận kinh tế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hộ gia đình hoặc người đại diện theo ủy quyền nộp 01 (một) bộ hồ sơ theo quy định tại Điều 8 (đối với trường hợp đề nghị cấp mới), tại Điều 9 (đối với trường hợp đề nghị cấp đổi) của Thông tư này tại Ủy ban nhân dân cấp xã nơi trang trại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cơ sở sản xuất nằm trên địa bàn nhiều xã thì cá nhân, hộ gia đình tự quyết trong việc lựa chọn Ủy ban nhân dân cấp xã nào nộp hồ sơ cho thuận tiện nhất. Trường hợp cấp đổi, chủ trang trại nộp hồ sơ tại Ủy ban nhân dân cấp xã nơi đã thực hiện cấp Giấy chứng nhận kinh tế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cấp xã tiếp nhận hồ sơ khi có đủ giấy tờ theo quy định tại Thông tư này và phải được điền đầy đủ thông tin vào Đơn đề nghị cấp, cấp đổi giấy chứng nhận kinh tế trang trại. Sau khi tiếp nhận hồ sơ, Uỷ ban nhân dân cấp xã phải trao Giấy biên nhận cho người nộp hồ sơ trong đó ghi rõ ngày hẹn trả kết quả.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5 ngày làm việc kể từ ngày tiếp nhận hồ sơ, Ủy ban nhân dân cấp xã kiểm tra, xác nhận Đơn đề nghị cấp, cấp đổi Giấy chứng nhận kinh tế trang trại và chuyển hồ sơ đề nghị cấp, cấp đổi Giấy chứng nhận kinh tế trang trại đến Ủy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xác nhận Đơn đề nghị cấp, cấp đổi Giấy chứng nhận kinh tế trang trại, Ủy ban nhân dân cấp xã phải trả lời bằng văn bản nêu rõ lý do cho người nộp hồ sơ trong thời hạn 3 ngày làm việc, kể từ ngày nhận đủ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cấp huyện thực hiện cấp, cấp đổi Giấy chứng nhận kinh tế trang trại theo mẫu quy định tại Phụ lục I ban hành kèm theo Thông tư này cho cá nhân, hộ gia đình trong thời hạn 3 ngày làm việc, kể từ ngày tiếp nhận hồ sơ từ Ủy ban nhân dân cấp xã chuyển đến, nếu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Đầy đủ hồ sơ theo quy định tại Điều 8, 9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Thỏa mãn tiêu chí xác định kinh tế trang trại theo quy định tại Điều 5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nhận kinh tế trang trại sau khi cấp được chuyển đến Ủy ban nhân dân cấp xã và trả cho chủ trang trại trong thời hạn 5 ngày làm việc kể từ ngày cấp Giấy chứng nhận kinh tế trang trại. Trường hợp không cấp, không cấp đổi Giấy chứng nhận kinh tế trang trại, Uỷ ban nhân dân cấp huyện phải gửi văn bản cho Ủy ban nhân dân cấp xã, trong đó nói rõ lý do để thông báo cho người nộp hồ sơ.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Nếu sau 13 ngày làm việc, kể từ ngày nộp đủ hồ sơ mà không nhận được Giấy chứng nhận kinh tế trang trại hoặc không nhận được thông báo không cấp, cấp đổi giấy chứng nhận kinh tế trang trại thì người đề nghị cấp, cấp đổi giấy chứng nhận có quyền khiếu nại theo quy định của pháp luật về khiếu nại, tố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Cấp lại Giấy chứng nhận kinh tế trang trại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Giấy chứng nhận kinh tế trang trại bị mất, cháy, rách, nát chủ trang trại nộp Giấy đề nghị cấp lại Giấy chứng nhận kinh tế trang trại thực hiện theo mẫu quy định tại Phụ lục IV ban hành kèm theo Thông tư này và Giấy chứng nhận kinh tế trang trại đã được cấp trong trường hợp rách, nát tới Ủy ban nhân dân cấp huyện nơi đã cấp Giấy chứng nhận kinh tế trang trại cho cá nhân, hộ gia đình.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cấp huyện thực hiện cấp lại Giấy chứng nhận kinh tế trang trại trong thời hạn 5 ngày làm việc, kể từ ngày nhận đủ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Thu hồi Giấy chứng nhận kinh tế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kinh tế trang trại bị thu hồi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Trang trại chấm dứt hoạt động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Trang trại có diện tích đất sử dụng giảm xuống dưới mức quy định hoặc trong ba năm liền không đạt tiêu chuẩn quy định về giá trị sản phẩm hàng hoá nông, lâm, thủy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cấp xã có trách nhiệm báo cáo Ủy ban nhân dân cấp huyện ra quyết định thu hồi Giấy chứng nhận kinh tế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thu hồi Giấy chứng nhận kinh tế trang trại được gửi cho chủ trang trại và Ủy ban nhân dân cấp xã nơi có trang trại bị thu hồi Giấy chứng nhận kinh tế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tỉnh, thành phố trực thuộc trung ương có trách nhiệm chỉ đạo, tổ chức triển khai thực hiện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cấp, cấp đổi, cấp lại và thu hồi Giấy chứng nhận kinh tế trang trại trên địa bàn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năm báo cáo cơ quan quản lý nhà nước về trang trại cấp tỉnh về tình hình cấp, cấp đổi, thu hồi Giấy chứng nhận kinh tế trang trại trên địa bàn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cấp xã có trách nhiệm hướng dẫn trình tự, thủ tục cấp, cấp đổi, cấp lại giấy chứng nhận nhận kinh tế trang trại cho các hộ gia đình, cá nhân có nhu cầu; tiếp nhận hồ sơ; kiểm tra, xác nhận đơn đề nghị cấp, cấp đổi Giấy chứng nhận kinh tế trang trại; chuyển hồ sơ đến Ủy ban nhân dân cấp huyện; tiếp nhận kết quả từ Ủy ban nhân dân cấp huyện và trả cho người nộp hồ sơ; lưu trữ thông tin và theo dõi tình hình sản xuất của các trang trại trên địa bàn, nếu có thay đổi về loại hình sản xuất, chủ sở hữu, quy mô sản xuất thì phải thông báo cho chủ trang trại để làm thủ tục cấp đổi và báo cáo Ủy ban nhân dân cấp huyện ra Quyết định thu hồi Giấy chứng nhận kinh tế trang trại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Sở Nông nghiệp và Phát triển nông thôn, Cục Thống Kê các tỉnh, thành phố trực thuộc Trung ương có trách nhiệm hàng năm tổng hợp tình hình phát triển kinh tế trang trại và việc cấp Giấy chứng nhận kinh tế trang trại của địa phương báo cáo Bộ Nông nghiệp và Phát triển nông thôn, Tổng cục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kinh tế trang trại được cấp theo tiêu chí cũ không còn hiệu lực kể từ ngày Thông tư này có hiệu lực thi hành. Các trang trại có nhu cầu cấp Giấy chứng nhận kinh tế trang trại phải làm thủ tục đề nghị cấp mới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có hiệu lực sau 45 ngày kể từ ngày ký và thay thế Thông tư liên tịch số 69/2000/TTLT /BNN-TCTK ngày 13/6/2000 của Bộ Nông nghiệp và Phát triển nông thôn và Tổng cục Thống kê về hướng dẫn tiêu chí xác định kinh tế trang trại và Thông tư số 74/2003/TT-BNN ngày 4/7/2003 của Bộ Nông nghiệp và Phát triển nông thôn sửa đổi, bổ sung mục III của Thông tư liên tịch số 69/2000/TTLT /BNN-TCTK.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tổ chức thực hiện, nếu có vấn đề phát sinh hoặc khó khăn vướng mắc, các địa phương phản ánh về Bộ Nông nghiệp và Phát triển nông thôn để kịp thời bổ sung, sửa đổi./.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t xml:space="preserve">Hồ Xuân Hùng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6. Luật sư tư vấn giải quyết tranh chấp hôn nhân gia đình;</w:t>
        </w:r>
      </w:hyperlink>
    </w:p>
    <w:sectPr>
      <w:headerReference w:type="default" r:id="rId14"/>
      <w:footerReference w:type="default" r:id="rId1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luat-hanh-chinh-viet-nam.aspx" TargetMode="External" /><Relationship Id="rId11" Type="http://schemas.openxmlformats.org/officeDocument/2006/relationships/hyperlink" Target="/dich-vu-luat-su-rieng-cho-to-chuc--doanh-nghiep-.aspx" TargetMode="External" /><Relationship Id="rId12" Type="http://schemas.openxmlformats.org/officeDocument/2006/relationships/hyperlink" Target="/dich-vu-luat-su-bao-chua--tranh-tung-tai-toa-an.aspx" TargetMode="External" /><Relationship Id="rId13" Type="http://schemas.openxmlformats.org/officeDocument/2006/relationships/hyperlink" Target="/luat-su-tu-van-phap-luat-hon-nhan-gia-dinh-truc-tuyen-qua-tong-dai-dien-thoai-.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fontTable" Target="fontTable.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dich-vu-luat-su-tu-van-phap-luat-lao-dong-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thong-tu-so-27-2011-tt-bnnptnt-quy-dinh-ve-tieu-chi-va-thu-tuc-cap-giay-chung-nhan-kinh-te-trang-trai.aspx" TargetMode="External" /><Relationship Id="rId8" Type="http://schemas.openxmlformats.org/officeDocument/2006/relationships/hyperlink" Target="/nghi-dinh-so-01-2008-nd-cp-cua-chinh-phu---quy-dinh-chuc-nang--nhiem-vu--quyen-han-va-co-cau-to-chuc-cua-bo-nong-nghiep-va-phat-trien-nong-thon.aspx" TargetMode="External" /><Relationship Id="rId9" Type="http://schemas.openxmlformats.org/officeDocument/2006/relationships/hyperlink" Target="/tu-van-phap-luat-linh-vuc-dan-s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2022-06-22T13:57:07Z</dcterms:created>
  <dcterms:modified xsi:type="dcterms:W3CDTF">2022-06-22T13:57:07Z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2022-06-22T13:57:07Z</dcterms:created>
  <dcterms:modified xsi:type="dcterms:W3CDTF">2022-06-22T13:57:07Z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2022-06-22T13:57:07Z</dcterms:created>
  <dcterms:modified xsi:type="dcterms:W3CDTF">2022-06-22T13:57:07Z</dcterms:modified>
</cp:coreProperties>
</file>