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55" w:type="dxa"/>
        <w:tblCellSpacing w:w="0" w:type="dxa"/>
        <w:tblCellMar>
          <w:left w:w="0" w:type="dxa"/>
          <w:right w:w="0" w:type="dxa"/>
        </w:tblCellMar>
        <w:tblLook w:val="04A0"/>
      </w:tblPr>
      <w:tblGrid>
        <w:gridCol w:w="3525"/>
        <w:gridCol w:w="6030"/>
      </w:tblGrid>
      <w:tr w:rsidR="0015446B" w:rsidTr="0015446B">
        <w:trPr>
          <w:tblCellSpacing w:w="0" w:type="dxa"/>
        </w:trPr>
        <w:tc>
          <w:tcPr>
            <w:tcW w:w="3525" w:type="dxa"/>
            <w:vAlign w:val="center"/>
            <w:hideMark/>
          </w:tcPr>
          <w:p w:rsidR="0015446B" w:rsidRDefault="0015446B">
            <w:pPr>
              <w:pStyle w:val="NormalWeb"/>
              <w:spacing w:line="312" w:lineRule="atLeast"/>
              <w:jc w:val="center"/>
              <w:rPr>
                <w:rFonts w:ascii="Arial" w:hAnsi="Arial" w:cs="Arial"/>
                <w:color w:val="333333"/>
                <w:sz w:val="20"/>
                <w:szCs w:val="20"/>
              </w:rPr>
            </w:pPr>
            <w:r>
              <w:rPr>
                <w:rStyle w:val="Strong"/>
                <w:rFonts w:ascii="Arial" w:hAnsi="Arial" w:cs="Arial"/>
                <w:color w:val="000000"/>
                <w:sz w:val="21"/>
                <w:szCs w:val="21"/>
              </w:rPr>
              <w:t>NGÂN HÀNG NHÀ NƯỚC</w:t>
            </w:r>
            <w:r>
              <w:rPr>
                <w:rFonts w:ascii="Arial" w:hAnsi="Arial" w:cs="Arial"/>
                <w:b/>
                <w:bCs/>
                <w:color w:val="000000"/>
                <w:sz w:val="21"/>
                <w:szCs w:val="21"/>
              </w:rPr>
              <w:br/>
            </w:r>
            <w:r>
              <w:rPr>
                <w:rStyle w:val="Strong"/>
                <w:rFonts w:ascii="Arial" w:hAnsi="Arial" w:cs="Arial"/>
                <w:color w:val="000000"/>
                <w:sz w:val="21"/>
                <w:szCs w:val="21"/>
              </w:rPr>
              <w:t>VIỆT NAM</w:t>
            </w:r>
            <w:r>
              <w:rPr>
                <w:rFonts w:ascii="Arial" w:hAnsi="Arial" w:cs="Arial"/>
                <w:b/>
                <w:bCs/>
                <w:color w:val="000000"/>
                <w:sz w:val="21"/>
                <w:szCs w:val="21"/>
              </w:rPr>
              <w:br/>
            </w:r>
            <w:r>
              <w:rPr>
                <w:rStyle w:val="Strong"/>
                <w:rFonts w:ascii="Arial" w:hAnsi="Arial" w:cs="Arial"/>
                <w:color w:val="000000"/>
                <w:sz w:val="21"/>
                <w:szCs w:val="21"/>
              </w:rPr>
              <w:t>-----------------</w:t>
            </w:r>
          </w:p>
          <w:p w:rsidR="0015446B" w:rsidRDefault="0015446B">
            <w:pPr>
              <w:pStyle w:val="NormalWeb"/>
              <w:spacing w:line="312" w:lineRule="atLeast"/>
              <w:jc w:val="center"/>
              <w:rPr>
                <w:rFonts w:ascii="Arial" w:hAnsi="Arial" w:cs="Arial"/>
                <w:color w:val="333333"/>
                <w:sz w:val="20"/>
                <w:szCs w:val="20"/>
              </w:rPr>
            </w:pPr>
            <w:r>
              <w:rPr>
                <w:rFonts w:ascii="Arial" w:hAnsi="Arial" w:cs="Arial"/>
                <w:color w:val="000000"/>
                <w:sz w:val="21"/>
                <w:szCs w:val="21"/>
              </w:rPr>
              <w:t>Số: 39/2011/TT-NHNN</w:t>
            </w:r>
          </w:p>
        </w:tc>
        <w:tc>
          <w:tcPr>
            <w:tcW w:w="6030" w:type="dxa"/>
            <w:vAlign w:val="center"/>
            <w:hideMark/>
          </w:tcPr>
          <w:p w:rsidR="0015446B" w:rsidRDefault="0015446B">
            <w:pPr>
              <w:pStyle w:val="NormalWeb"/>
              <w:spacing w:line="312" w:lineRule="atLeast"/>
              <w:jc w:val="center"/>
              <w:rPr>
                <w:rFonts w:ascii="Arial" w:hAnsi="Arial" w:cs="Arial"/>
                <w:color w:val="333333"/>
                <w:sz w:val="20"/>
                <w:szCs w:val="20"/>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rsidR="0015446B" w:rsidRDefault="0015446B">
            <w:pPr>
              <w:pStyle w:val="NormalWeb"/>
              <w:spacing w:line="312" w:lineRule="atLeast"/>
              <w:jc w:val="right"/>
              <w:rPr>
                <w:rFonts w:ascii="Arial" w:hAnsi="Arial" w:cs="Arial"/>
                <w:color w:val="333333"/>
                <w:sz w:val="20"/>
                <w:szCs w:val="20"/>
              </w:rPr>
            </w:pPr>
            <w:r>
              <w:rPr>
                <w:rStyle w:val="Emphasis"/>
                <w:rFonts w:ascii="Arial" w:hAnsi="Arial" w:cs="Arial"/>
                <w:color w:val="000000"/>
                <w:sz w:val="21"/>
                <w:szCs w:val="21"/>
              </w:rPr>
              <w:t>Hà Nội, ngày 15 tháng 12 năm 2011</w:t>
            </w:r>
          </w:p>
        </w:tc>
      </w:tr>
    </w:tbl>
    <w:p w:rsidR="0015446B" w:rsidRDefault="0015446B" w:rsidP="0015446B">
      <w:pPr>
        <w:pStyle w:val="NormalWeb"/>
        <w:spacing w:line="312" w:lineRule="atLeast"/>
        <w:jc w:val="center"/>
        <w:rPr>
          <w:rFonts w:ascii="Arial" w:hAnsi="Arial" w:cs="Arial"/>
          <w:color w:val="333333"/>
          <w:sz w:val="20"/>
          <w:szCs w:val="20"/>
        </w:rPr>
      </w:pPr>
    </w:p>
    <w:p w:rsidR="0015446B" w:rsidRDefault="0015446B" w:rsidP="0015446B">
      <w:pPr>
        <w:pStyle w:val="NormalWeb"/>
        <w:spacing w:line="312" w:lineRule="atLeast"/>
        <w:jc w:val="center"/>
        <w:rPr>
          <w:rFonts w:ascii="Arial" w:hAnsi="Arial" w:cs="Arial"/>
          <w:color w:val="333333"/>
          <w:sz w:val="20"/>
          <w:szCs w:val="20"/>
        </w:rPr>
      </w:pPr>
      <w:r>
        <w:rPr>
          <w:rStyle w:val="Strong"/>
          <w:rFonts w:ascii="Arial" w:hAnsi="Arial" w:cs="Arial"/>
          <w:color w:val="000000"/>
          <w:sz w:val="21"/>
          <w:szCs w:val="21"/>
        </w:rPr>
        <w:t>THÔNG TƯ</w:t>
      </w:r>
    </w:p>
    <w:p w:rsidR="0015446B" w:rsidRDefault="0015446B" w:rsidP="0015446B">
      <w:pPr>
        <w:pStyle w:val="NormalWeb"/>
        <w:spacing w:line="312" w:lineRule="atLeast"/>
        <w:jc w:val="center"/>
        <w:rPr>
          <w:rFonts w:ascii="Arial" w:hAnsi="Arial" w:cs="Arial"/>
          <w:color w:val="333333"/>
          <w:sz w:val="20"/>
          <w:szCs w:val="20"/>
        </w:rPr>
      </w:pPr>
      <w:r>
        <w:rPr>
          <w:rStyle w:val="Strong"/>
          <w:rFonts w:ascii="Arial" w:hAnsi="Arial" w:cs="Arial"/>
          <w:color w:val="000000"/>
          <w:sz w:val="21"/>
          <w:szCs w:val="21"/>
        </w:rPr>
        <w:t>QUY ĐỊNH VỀ KIỂM TOÁN ĐỘC LẬP ĐỐI VỚI TỔ CHỨC TÍN DỤNG,</w:t>
      </w:r>
    </w:p>
    <w:p w:rsidR="0015446B" w:rsidRDefault="0015446B" w:rsidP="0015446B">
      <w:pPr>
        <w:pStyle w:val="NormalWeb"/>
        <w:spacing w:line="312" w:lineRule="atLeast"/>
        <w:jc w:val="center"/>
        <w:rPr>
          <w:rFonts w:ascii="Arial" w:hAnsi="Arial" w:cs="Arial"/>
          <w:color w:val="333333"/>
          <w:sz w:val="20"/>
          <w:szCs w:val="20"/>
        </w:rPr>
      </w:pPr>
      <w:r>
        <w:rPr>
          <w:rStyle w:val="Strong"/>
          <w:rFonts w:ascii="Arial" w:hAnsi="Arial" w:cs="Arial"/>
          <w:color w:val="000000"/>
          <w:sz w:val="21"/>
          <w:szCs w:val="21"/>
        </w:rPr>
        <w:t>CHI NHÁNH NGÂN HÀNG NƯỚC NGOÀI</w:t>
      </w:r>
    </w:p>
    <w:p w:rsidR="0015446B" w:rsidRDefault="0015446B" w:rsidP="0015446B">
      <w:pPr>
        <w:pStyle w:val="NormalWeb"/>
        <w:spacing w:line="312" w:lineRule="atLeast"/>
        <w:jc w:val="both"/>
        <w:rPr>
          <w:rFonts w:ascii="Arial" w:hAnsi="Arial" w:cs="Arial"/>
          <w:color w:val="333333"/>
          <w:sz w:val="20"/>
          <w:szCs w:val="20"/>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7" w:history="1">
        <w:r>
          <w:rPr>
            <w:rStyle w:val="Hyperlink"/>
            <w:rFonts w:ascii="Arial" w:hAnsi="Arial" w:cs="Arial"/>
            <w:i/>
            <w:iCs/>
            <w:color w:val="0782C1"/>
            <w:sz w:val="21"/>
            <w:szCs w:val="21"/>
          </w:rPr>
          <w:t>Luật Ngân hàng Nhà nước Việt Nam số 46/2010/QH12</w:t>
        </w:r>
      </w:hyperlink>
      <w:r>
        <w:rPr>
          <w:rStyle w:val="apple-converted-space"/>
          <w:rFonts w:ascii="Arial" w:hAnsi="Arial" w:cs="Arial"/>
          <w:i/>
          <w:iCs/>
          <w:color w:val="000000"/>
          <w:sz w:val="21"/>
          <w:szCs w:val="21"/>
        </w:rPr>
        <w:t> </w:t>
      </w:r>
      <w:r>
        <w:rPr>
          <w:rStyle w:val="Emphasis"/>
          <w:rFonts w:ascii="Arial" w:hAnsi="Arial" w:cs="Arial"/>
          <w:color w:val="000000"/>
          <w:sz w:val="21"/>
          <w:szCs w:val="21"/>
        </w:rPr>
        <w:t>ngày 16 tháng 6 năm 2010;</w:t>
      </w:r>
    </w:p>
    <w:p w:rsidR="0015446B" w:rsidRDefault="0015446B" w:rsidP="0015446B">
      <w:pPr>
        <w:pStyle w:val="NormalWeb"/>
        <w:spacing w:line="312" w:lineRule="atLeast"/>
        <w:jc w:val="both"/>
        <w:rPr>
          <w:rFonts w:ascii="Arial" w:hAnsi="Arial" w:cs="Arial"/>
          <w:color w:val="333333"/>
          <w:sz w:val="20"/>
          <w:szCs w:val="20"/>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8" w:history="1">
        <w:r>
          <w:rPr>
            <w:rStyle w:val="Hyperlink"/>
            <w:rFonts w:ascii="Arial" w:hAnsi="Arial" w:cs="Arial"/>
            <w:i/>
            <w:iCs/>
            <w:color w:val="0782C1"/>
            <w:sz w:val="21"/>
            <w:szCs w:val="21"/>
          </w:rPr>
          <w:t>Luật các tổ chức tín dụng số 47/2010/QH12</w:t>
        </w:r>
        <w:r>
          <w:rPr>
            <w:rStyle w:val="apple-converted-space"/>
            <w:rFonts w:ascii="Arial" w:hAnsi="Arial" w:cs="Arial"/>
            <w:i/>
            <w:iCs/>
            <w:color w:val="0782C1"/>
            <w:sz w:val="21"/>
            <w:szCs w:val="21"/>
            <w:u w:val="single"/>
          </w:rPr>
          <w:t> </w:t>
        </w:r>
      </w:hyperlink>
      <w:r>
        <w:rPr>
          <w:rStyle w:val="Emphasis"/>
          <w:rFonts w:ascii="Arial" w:hAnsi="Arial" w:cs="Arial"/>
          <w:color w:val="000000"/>
          <w:sz w:val="21"/>
          <w:szCs w:val="21"/>
        </w:rPr>
        <w:t>ngày 16 tháng 6 năm 2010;</w:t>
      </w:r>
    </w:p>
    <w:p w:rsidR="0015446B" w:rsidRDefault="0015446B" w:rsidP="0015446B">
      <w:pPr>
        <w:pStyle w:val="NormalWeb"/>
        <w:spacing w:line="312" w:lineRule="atLeast"/>
        <w:jc w:val="both"/>
        <w:rPr>
          <w:rFonts w:ascii="Arial" w:hAnsi="Arial" w:cs="Arial"/>
          <w:color w:val="333333"/>
          <w:sz w:val="20"/>
          <w:szCs w:val="20"/>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9" w:history="1">
        <w:r>
          <w:rPr>
            <w:rStyle w:val="Hyperlink"/>
            <w:rFonts w:ascii="Arial" w:hAnsi="Arial" w:cs="Arial"/>
            <w:i/>
            <w:iCs/>
            <w:color w:val="0782C1"/>
            <w:sz w:val="21"/>
            <w:szCs w:val="21"/>
          </w:rPr>
          <w:t>Luật Kiểm toán độc lập số 67/2011/QH12</w:t>
        </w:r>
      </w:hyperlink>
      <w:r>
        <w:rPr>
          <w:rStyle w:val="apple-converted-space"/>
          <w:rFonts w:ascii="Arial" w:hAnsi="Arial" w:cs="Arial"/>
          <w:i/>
          <w:iCs/>
          <w:color w:val="000000"/>
          <w:sz w:val="21"/>
          <w:szCs w:val="21"/>
        </w:rPr>
        <w:t> </w:t>
      </w:r>
      <w:r>
        <w:rPr>
          <w:rStyle w:val="Emphasis"/>
          <w:rFonts w:ascii="Arial" w:hAnsi="Arial" w:cs="Arial"/>
          <w:color w:val="000000"/>
          <w:sz w:val="21"/>
          <w:szCs w:val="21"/>
        </w:rPr>
        <w:t>ngày 29 tháng 3 năm 2011;</w:t>
      </w:r>
    </w:p>
    <w:p w:rsidR="0015446B" w:rsidRDefault="0015446B" w:rsidP="0015446B">
      <w:pPr>
        <w:pStyle w:val="NormalWeb"/>
        <w:spacing w:line="312" w:lineRule="atLeast"/>
        <w:jc w:val="both"/>
        <w:rPr>
          <w:rFonts w:ascii="Arial" w:hAnsi="Arial" w:cs="Arial"/>
          <w:color w:val="333333"/>
          <w:sz w:val="20"/>
          <w:szCs w:val="20"/>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10" w:history="1">
        <w:r>
          <w:rPr>
            <w:rStyle w:val="Hyperlink"/>
            <w:rFonts w:ascii="Arial" w:hAnsi="Arial" w:cs="Arial"/>
            <w:i/>
            <w:iCs/>
            <w:color w:val="0782C1"/>
            <w:sz w:val="21"/>
            <w:szCs w:val="21"/>
          </w:rPr>
          <w:t>Nghị định số 96/2008/NĐ-CP</w:t>
        </w:r>
      </w:hyperlink>
      <w:r>
        <w:rPr>
          <w:rStyle w:val="apple-converted-space"/>
          <w:rFonts w:ascii="Arial" w:hAnsi="Arial" w:cs="Arial"/>
          <w:i/>
          <w:iCs/>
          <w:color w:val="000000"/>
          <w:sz w:val="21"/>
          <w:szCs w:val="21"/>
        </w:rPr>
        <w:t> </w:t>
      </w:r>
      <w:r>
        <w:rPr>
          <w:rStyle w:val="Emphasis"/>
          <w:rFonts w:ascii="Arial" w:hAnsi="Arial" w:cs="Arial"/>
          <w:color w:val="000000"/>
          <w:sz w:val="21"/>
          <w:szCs w:val="21"/>
        </w:rPr>
        <w:t>ngày 26 tháng 8 năm 2008 của Chính phủ quy định chức năng, nhiệm vụ, quyền hạn và cơ cấu tổ chức của Ngân hàng Nhà nước Việt Nam;</w:t>
      </w:r>
    </w:p>
    <w:p w:rsidR="0015446B" w:rsidRDefault="0015446B" w:rsidP="0015446B">
      <w:pPr>
        <w:pStyle w:val="NormalWeb"/>
        <w:spacing w:line="312" w:lineRule="atLeast"/>
        <w:jc w:val="both"/>
        <w:rPr>
          <w:rFonts w:ascii="Arial" w:hAnsi="Arial" w:cs="Arial"/>
          <w:color w:val="333333"/>
          <w:sz w:val="20"/>
          <w:szCs w:val="20"/>
        </w:rPr>
      </w:pPr>
      <w:r>
        <w:rPr>
          <w:rStyle w:val="Emphasis"/>
          <w:rFonts w:ascii="Arial" w:hAnsi="Arial" w:cs="Arial"/>
          <w:color w:val="000000"/>
          <w:sz w:val="21"/>
          <w:szCs w:val="21"/>
        </w:rPr>
        <w:t>Ngân hàng Nhà nước Việt Nam (sau đây gọi là Ngân hàng Nhà nước) quy định về kiểm toán độc lập đối với tổ chức tín dụng, chi nhánh ngân hàng nước ngoài như sau:</w:t>
      </w:r>
    </w:p>
    <w:p w:rsidR="0015446B" w:rsidRDefault="0015446B" w:rsidP="0015446B">
      <w:pPr>
        <w:pStyle w:val="NormalWeb"/>
        <w:spacing w:line="312" w:lineRule="atLeast"/>
        <w:jc w:val="center"/>
        <w:rPr>
          <w:rFonts w:ascii="Arial" w:hAnsi="Arial" w:cs="Arial"/>
          <w:color w:val="333333"/>
          <w:sz w:val="20"/>
          <w:szCs w:val="20"/>
        </w:rPr>
      </w:pPr>
      <w:r>
        <w:rPr>
          <w:rStyle w:val="Strong"/>
          <w:rFonts w:ascii="Arial" w:hAnsi="Arial" w:cs="Arial"/>
          <w:color w:val="000000"/>
          <w:sz w:val="21"/>
          <w:szCs w:val="21"/>
        </w:rPr>
        <w:t>Chương 1.</w:t>
      </w:r>
    </w:p>
    <w:p w:rsidR="0015446B" w:rsidRDefault="0015446B" w:rsidP="0015446B">
      <w:pPr>
        <w:pStyle w:val="NormalWeb"/>
        <w:spacing w:line="312" w:lineRule="atLeast"/>
        <w:jc w:val="center"/>
        <w:rPr>
          <w:rFonts w:ascii="Arial" w:hAnsi="Arial" w:cs="Arial"/>
          <w:color w:val="333333"/>
          <w:sz w:val="20"/>
          <w:szCs w:val="20"/>
        </w:rPr>
      </w:pPr>
      <w:r>
        <w:rPr>
          <w:rStyle w:val="Strong"/>
          <w:rFonts w:ascii="Arial" w:hAnsi="Arial" w:cs="Arial"/>
          <w:color w:val="000000"/>
          <w:sz w:val="21"/>
          <w:szCs w:val="21"/>
        </w:rPr>
        <w:t>QUY ĐỊNH CHUNG</w:t>
      </w:r>
    </w:p>
    <w:p w:rsidR="0015446B" w:rsidRDefault="0015446B" w:rsidP="0015446B">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Điều 1. Phạm vi điều chỉnh</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Thông tư này quy định về kiểm toán độc lập đối với tổ chức tín dụng, chi nhánh ngân hàng nước ngoài.</w:t>
      </w:r>
    </w:p>
    <w:p w:rsidR="0015446B" w:rsidRDefault="0015446B" w:rsidP="0015446B">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Điều 2. Đối tượng áp dụng</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1. Tổ chức tín dụng bao gồm:</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a) Ngân hàng thương mại, ngân hàng hợp tác xã (sau đây gọi là ngân hàng);</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b) Tổ chức tín dụng phi ngân hàng;</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lastRenderedPageBreak/>
        <w:t>c) Tổ chức tài chính vi mô;</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d) Quỹ tín dụng nhân dân có tổng tài sản từ 50 tỷ đồng trở lên tại thời điểm ngày 30 tháng 9 năm liền kề trước năm kiểm toán.</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Các quỹ tín dụng nhân dân khác thực hiện kiểm toán độc lập theo quy định riêng của Ngân hàng Nhà nước.</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2. Chi nhánh ngân hàng nước ngoài.</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3. Tổ chức kiểm toán độc lập, kiểm toán viên hành nghề, kiểm toán viên và các tổ chức, cá nhân khác liên quan đến việc kiểm toán độc lập tổ chức tín dụng, chi nhánh ngân hàng nước ngoài.</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4. Quỹ tín dụng nhân dân Trung ương trong thời gian chưa chuyển đổi theo quy định của Luật các tổ chức tín dụng thực hiện kiểm toán độc lập theo quy định đối với ngân hàng.</w:t>
      </w:r>
    </w:p>
    <w:p w:rsidR="0015446B" w:rsidRDefault="0015446B" w:rsidP="0015446B">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Điều 3. Giải thích từ ngữ</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Trong Thông tư này, các từ ngữ dưới đây được hiểu như sau:</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1.</w:t>
      </w:r>
      <w:r>
        <w:rPr>
          <w:rStyle w:val="apple-converted-space"/>
          <w:rFonts w:ascii="Arial" w:hAnsi="Arial" w:cs="Arial"/>
          <w:color w:val="000000"/>
          <w:sz w:val="21"/>
          <w:szCs w:val="21"/>
        </w:rPr>
        <w:t> </w:t>
      </w:r>
      <w:r>
        <w:rPr>
          <w:rStyle w:val="Emphasis"/>
          <w:rFonts w:ascii="Arial" w:hAnsi="Arial" w:cs="Arial"/>
          <w:color w:val="000000"/>
          <w:sz w:val="21"/>
          <w:szCs w:val="21"/>
        </w:rPr>
        <w:t>Kiểm toán độc lập tổ chức tín dụng, chi nhánh ngân hàng nước ngoài</w:t>
      </w:r>
      <w:r>
        <w:rPr>
          <w:rStyle w:val="apple-converted-space"/>
          <w:rFonts w:ascii="Arial" w:hAnsi="Arial" w:cs="Arial"/>
          <w:i/>
          <w:iCs/>
          <w:color w:val="000000"/>
          <w:sz w:val="21"/>
          <w:szCs w:val="21"/>
        </w:rPr>
        <w:t> </w:t>
      </w:r>
      <w:r>
        <w:rPr>
          <w:rFonts w:ascii="Arial" w:hAnsi="Arial" w:cs="Arial"/>
          <w:color w:val="000000"/>
          <w:sz w:val="21"/>
          <w:szCs w:val="21"/>
        </w:rPr>
        <w:t>là việc kiểm toán viên hành nghề, tổ chức kiểm toán độc lập kiểm toán báo cáo tài chính, hoạt động của hệ thống kiểm soát nội bộ của tổ chức tín dụng, chi nhánh ngân hàng nước ngoài và các công việc kiểm toán khác theo hợp đồng kiểm toán.</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2.</w:t>
      </w:r>
      <w:r>
        <w:rPr>
          <w:rStyle w:val="apple-converted-space"/>
          <w:rFonts w:ascii="Arial" w:hAnsi="Arial" w:cs="Arial"/>
          <w:color w:val="000000"/>
          <w:sz w:val="21"/>
          <w:szCs w:val="21"/>
        </w:rPr>
        <w:t> </w:t>
      </w:r>
      <w:r>
        <w:rPr>
          <w:rStyle w:val="Emphasis"/>
          <w:rFonts w:ascii="Arial" w:hAnsi="Arial" w:cs="Arial"/>
          <w:color w:val="000000"/>
          <w:sz w:val="21"/>
          <w:szCs w:val="21"/>
        </w:rPr>
        <w:t>Kiểm toán báo cáo tài chính</w:t>
      </w:r>
      <w:r>
        <w:rPr>
          <w:rStyle w:val="apple-converted-space"/>
          <w:rFonts w:ascii="Arial" w:hAnsi="Arial" w:cs="Arial"/>
          <w:i/>
          <w:iCs/>
          <w:color w:val="000000"/>
          <w:sz w:val="21"/>
          <w:szCs w:val="21"/>
        </w:rPr>
        <w:t> </w:t>
      </w:r>
      <w:r>
        <w:rPr>
          <w:rFonts w:ascii="Arial" w:hAnsi="Arial" w:cs="Arial"/>
          <w:color w:val="000000"/>
          <w:sz w:val="21"/>
          <w:szCs w:val="21"/>
        </w:rPr>
        <w:t>là việc kiểm toán viên hành nghề, tổ chức kiểm toán độc lập kiểm tra, đưa ra ý kiến về tính trung thực và hợp lý trên các khía cạnh trọng yếu của báo cáo tài chính của tổ chức tín dụng, chi nhánh ngân hàng nước ngoài theo quy định của chuẩn mực kiểm toán.</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3.</w:t>
      </w:r>
      <w:r>
        <w:rPr>
          <w:rStyle w:val="apple-converted-space"/>
          <w:rFonts w:ascii="Arial" w:hAnsi="Arial" w:cs="Arial"/>
          <w:color w:val="000000"/>
          <w:sz w:val="21"/>
          <w:szCs w:val="21"/>
        </w:rPr>
        <w:t> </w:t>
      </w:r>
      <w:r>
        <w:rPr>
          <w:rStyle w:val="Emphasis"/>
          <w:rFonts w:ascii="Arial" w:hAnsi="Arial" w:cs="Arial"/>
          <w:color w:val="000000"/>
          <w:sz w:val="21"/>
          <w:szCs w:val="21"/>
        </w:rPr>
        <w:t>Kiểm toán hoạt động hệ thống kiểm soát nội bộ</w:t>
      </w:r>
      <w:r>
        <w:rPr>
          <w:rStyle w:val="apple-converted-space"/>
          <w:rFonts w:ascii="Arial" w:hAnsi="Arial" w:cs="Arial"/>
          <w:i/>
          <w:iCs/>
          <w:color w:val="000000"/>
          <w:sz w:val="21"/>
          <w:szCs w:val="21"/>
        </w:rPr>
        <w:t> </w:t>
      </w:r>
      <w:r>
        <w:rPr>
          <w:rFonts w:ascii="Arial" w:hAnsi="Arial" w:cs="Arial"/>
          <w:color w:val="000000"/>
          <w:sz w:val="21"/>
          <w:szCs w:val="21"/>
        </w:rPr>
        <w:t>là việc kiểm toán viên hành nghề, tổ chức kiểm toán độc lập kiểm tra, đưa ra ý kiến đánh giá về việc tuân thủ hướng dẫn của Ngân hàng Nhà nước trong việc xây dựng, tổ chức thực hiện hệ thống kiểm soát nội bộ và hiệu quả hoạt động của hệ thống này.</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4.</w:t>
      </w:r>
      <w:r>
        <w:rPr>
          <w:rStyle w:val="apple-converted-space"/>
          <w:rFonts w:ascii="Arial" w:hAnsi="Arial" w:cs="Arial"/>
          <w:color w:val="000000"/>
          <w:sz w:val="21"/>
          <w:szCs w:val="21"/>
        </w:rPr>
        <w:t> </w:t>
      </w:r>
      <w:r>
        <w:rPr>
          <w:rStyle w:val="Emphasis"/>
          <w:rFonts w:ascii="Arial" w:hAnsi="Arial" w:cs="Arial"/>
          <w:color w:val="000000"/>
          <w:sz w:val="21"/>
          <w:szCs w:val="21"/>
        </w:rPr>
        <w:t>Báo cáo tài chính của tổ chức tín dụng</w:t>
      </w:r>
      <w:r>
        <w:rPr>
          <w:rStyle w:val="apple-converted-space"/>
          <w:rFonts w:ascii="Arial" w:hAnsi="Arial" w:cs="Arial"/>
          <w:i/>
          <w:iCs/>
          <w:color w:val="000000"/>
          <w:sz w:val="21"/>
          <w:szCs w:val="21"/>
        </w:rPr>
        <w:t> </w:t>
      </w:r>
      <w:r>
        <w:rPr>
          <w:rFonts w:ascii="Arial" w:hAnsi="Arial" w:cs="Arial"/>
          <w:color w:val="000000"/>
          <w:sz w:val="21"/>
          <w:szCs w:val="21"/>
        </w:rPr>
        <w:t>bao gồm báo cáo tài chính của pháp luật tổ chức tín dụng, báo cáo tài chính hợp nhất của tổ chức tín dụng đối với tổ chức tín dụng là đối tượng phải hợp nhất theo quy định của pháp luật.</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5.</w:t>
      </w:r>
      <w:r>
        <w:rPr>
          <w:rStyle w:val="apple-converted-space"/>
          <w:rFonts w:ascii="Arial" w:hAnsi="Arial" w:cs="Arial"/>
          <w:color w:val="000000"/>
          <w:sz w:val="21"/>
          <w:szCs w:val="21"/>
        </w:rPr>
        <w:t> </w:t>
      </w:r>
      <w:r>
        <w:rPr>
          <w:rStyle w:val="Emphasis"/>
          <w:rFonts w:ascii="Arial" w:hAnsi="Arial" w:cs="Arial"/>
          <w:color w:val="000000"/>
          <w:sz w:val="21"/>
          <w:szCs w:val="21"/>
        </w:rPr>
        <w:t>Hệ thống kiểm soát nội bộ</w:t>
      </w:r>
      <w:r>
        <w:rPr>
          <w:rStyle w:val="apple-converted-space"/>
          <w:rFonts w:ascii="Arial" w:hAnsi="Arial" w:cs="Arial"/>
          <w:i/>
          <w:iCs/>
          <w:color w:val="000000"/>
          <w:sz w:val="21"/>
          <w:szCs w:val="21"/>
        </w:rPr>
        <w:t> </w:t>
      </w:r>
      <w:r>
        <w:rPr>
          <w:rFonts w:ascii="Arial" w:hAnsi="Arial" w:cs="Arial"/>
          <w:color w:val="000000"/>
          <w:sz w:val="21"/>
          <w:szCs w:val="21"/>
        </w:rPr>
        <w:t>là tập hợp các cơ chế, chính sách, quy trình, quy định nội bộ, cơ cấu tổ chức của tổ chức tín dụng, chi nhánh ngân hàng nước ngoài được xây dựng phù hợp với hướng dẫn của Ngân hàng Nhà nước và được tổ chức thực hiện nhằm bảo đảm phòng ngừa, phát hiện, xử lý kịp thời rủi ro và đạt được yêu cầu đề ra.</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lastRenderedPageBreak/>
        <w:t>6.</w:t>
      </w:r>
      <w:r>
        <w:rPr>
          <w:rStyle w:val="apple-converted-space"/>
          <w:rFonts w:ascii="Arial" w:hAnsi="Arial" w:cs="Arial"/>
          <w:color w:val="000000"/>
          <w:sz w:val="21"/>
          <w:szCs w:val="21"/>
        </w:rPr>
        <w:t> </w:t>
      </w:r>
      <w:r>
        <w:rPr>
          <w:rStyle w:val="Emphasis"/>
          <w:rFonts w:ascii="Arial" w:hAnsi="Arial" w:cs="Arial"/>
          <w:color w:val="000000"/>
          <w:sz w:val="21"/>
          <w:szCs w:val="21"/>
        </w:rPr>
        <w:t>Tổ chức kiểm toán độc lập</w:t>
      </w:r>
      <w:r>
        <w:rPr>
          <w:rStyle w:val="apple-converted-space"/>
          <w:rFonts w:ascii="Arial" w:hAnsi="Arial" w:cs="Arial"/>
          <w:i/>
          <w:iCs/>
          <w:color w:val="000000"/>
          <w:sz w:val="21"/>
          <w:szCs w:val="21"/>
        </w:rPr>
        <w:t> </w:t>
      </w:r>
      <w:r>
        <w:rPr>
          <w:rFonts w:ascii="Arial" w:hAnsi="Arial" w:cs="Arial"/>
          <w:color w:val="000000"/>
          <w:sz w:val="21"/>
          <w:szCs w:val="21"/>
        </w:rPr>
        <w:t>bao gồm doanh nghiệp kiểm toán và chi nhánh doanh nghiệp kiểm toán nước ngoài tại Việt Nam.</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7.</w:t>
      </w:r>
      <w:r>
        <w:rPr>
          <w:rStyle w:val="apple-converted-space"/>
          <w:rFonts w:ascii="Arial" w:hAnsi="Arial" w:cs="Arial"/>
          <w:color w:val="000000"/>
          <w:sz w:val="21"/>
          <w:szCs w:val="21"/>
        </w:rPr>
        <w:t> </w:t>
      </w:r>
      <w:r>
        <w:rPr>
          <w:rStyle w:val="Emphasis"/>
          <w:rFonts w:ascii="Arial" w:hAnsi="Arial" w:cs="Arial"/>
          <w:color w:val="000000"/>
          <w:sz w:val="21"/>
          <w:szCs w:val="21"/>
        </w:rPr>
        <w:t>Danh sách không được kiểm toán</w:t>
      </w:r>
      <w:r>
        <w:rPr>
          <w:rStyle w:val="apple-converted-space"/>
          <w:rFonts w:ascii="Arial" w:hAnsi="Arial" w:cs="Arial"/>
          <w:i/>
          <w:iCs/>
          <w:color w:val="000000"/>
          <w:sz w:val="21"/>
          <w:szCs w:val="21"/>
        </w:rPr>
        <w:t> </w:t>
      </w:r>
      <w:r>
        <w:rPr>
          <w:rFonts w:ascii="Arial" w:hAnsi="Arial" w:cs="Arial"/>
          <w:color w:val="000000"/>
          <w:sz w:val="21"/>
          <w:szCs w:val="21"/>
        </w:rPr>
        <w:t>là danh sách các tổ chức kiểm toán độc lập không được kiểm toán độc lập tổ chức tín dụng, chi nhánh ngân hàng nước ngoài do Ngân hàng Nhà nước công bố.</w:t>
      </w:r>
    </w:p>
    <w:p w:rsidR="0015446B" w:rsidRDefault="0015446B" w:rsidP="0015446B">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Điều 4. Phạm vi kiểm toán</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1. Định kỳ hằng năm, tổ chức tín dụng, chi nhánh ngân hàng nước ngoài phải lựa chọn tổ chức kiểm toán độc lập theo quy định của Thông tư này để kiểm toán độc lập:</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a) Báo cáo tài chính;</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b) Hoạt động của hệ thống kiểm soát nội bộ.</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2. Ngân hàng Nhà nước yêu cầu tổ chức tín dụng sử dụng một hoặc một số dịch vụ kiểm toán độc lập khi xét thấy cần thiết trong các trường hợp sau đây:</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a) Tổ chức tín dụng có nguy cơ bị đặt vào tình trạng kiểm soát đặc biệt.</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b) Tổ chức tín dụng được xem xét để chấm dứt thời hạn kiểm soát đặc biệt.</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c) Tổ chức tín dụng được tổ chức lại theo quy định tại Điều 153 Luật các tổ chức tín dụng.</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d) Các trường hợp khác theo quy định của pháp luật.</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3. Việc kiểm toán báo cáo tài chính bán niên, báo cáo quyết toán dự án hoàn thành và các công việc kiểm toán khác của tổ chức tín dụng, chi nhánh ngân hàng nước ngoài (nếu có) thực hiện theo quy định của pháp luật có liên quan.</w:t>
      </w:r>
    </w:p>
    <w:p w:rsidR="0015446B" w:rsidRDefault="0015446B" w:rsidP="0015446B">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Điều 5. Khuyến khích kiểm toán</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Ngân hàng Nhà nước khuyến khích tổ chức tín dụng, chi nhánh ngân hàng nước ngoài sử dụng dịch vụ kiểm toán độc lập để kiểm toán đối với các hạn chế nhằm đảm bảo an toàn trong hoạt động của tổ chức tín dụng, chi nhánh ngân hàng nước ngoài.</w:t>
      </w:r>
    </w:p>
    <w:p w:rsidR="0015446B" w:rsidRDefault="0015446B" w:rsidP="0015446B">
      <w:pPr>
        <w:pStyle w:val="NormalWeb"/>
        <w:spacing w:line="312" w:lineRule="atLeast"/>
        <w:jc w:val="center"/>
        <w:rPr>
          <w:rFonts w:ascii="Arial" w:hAnsi="Arial" w:cs="Arial"/>
          <w:color w:val="333333"/>
          <w:sz w:val="20"/>
          <w:szCs w:val="20"/>
        </w:rPr>
      </w:pPr>
      <w:r>
        <w:rPr>
          <w:rStyle w:val="Strong"/>
          <w:rFonts w:ascii="Arial" w:hAnsi="Arial" w:cs="Arial"/>
          <w:color w:val="000000"/>
          <w:sz w:val="21"/>
          <w:szCs w:val="21"/>
        </w:rPr>
        <w:t>Chương 2.</w:t>
      </w:r>
    </w:p>
    <w:p w:rsidR="0015446B" w:rsidRDefault="0015446B" w:rsidP="0015446B">
      <w:pPr>
        <w:pStyle w:val="NormalWeb"/>
        <w:spacing w:line="312" w:lineRule="atLeast"/>
        <w:jc w:val="center"/>
        <w:rPr>
          <w:rFonts w:ascii="Arial" w:hAnsi="Arial" w:cs="Arial"/>
          <w:color w:val="333333"/>
          <w:sz w:val="20"/>
          <w:szCs w:val="20"/>
        </w:rPr>
      </w:pPr>
      <w:r>
        <w:rPr>
          <w:rStyle w:val="Strong"/>
          <w:rFonts w:ascii="Arial" w:hAnsi="Arial" w:cs="Arial"/>
          <w:color w:val="000000"/>
          <w:sz w:val="21"/>
          <w:szCs w:val="21"/>
        </w:rPr>
        <w:t>QUY ĐỊNH CỤ THỂ</w:t>
      </w:r>
    </w:p>
    <w:p w:rsidR="0015446B" w:rsidRDefault="0015446B" w:rsidP="0015446B">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Điều 6. Thời gian lựa chọn tổ chức kiểm toán độc lập</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lastRenderedPageBreak/>
        <w:t>1. Trước khi kết thúc năm tài chính, tổ chức tín dụng, chi nhánh ngân hàng nước ngoài phải lựa chọn tổ chức kiểm toán độc lập theo quy định của Thông tư này để kiểm toán báo cáo tài chính, hoạt động của hệ thống kiểm soát nội bộ năm tài chính tiếp theo.</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2. Trường hợp tổ chức kiểm toán độc lập đã được lựa chọn nằm trong Danh sách không được kiểm toán cho năm tiếp theo do Ngân hàng Nhà nước công bố, tổ chức tín dụng, chi nhánh ngân hàng nước ngoài phải lựa chọn một tổ chức kiểm toán độc lập khác đáp ứng đủ các điều kiện quy định tại Điều 11 và Điều 12 Thông tư này để thay thế. Thời hạn lựa chọn tổ chức kiểm toán độc lập thay thế tối đa không quá 30 ngày kể từ ngày Ngân hàng nhà nước công bố Danh sách không được kiểm toán.</w:t>
      </w:r>
    </w:p>
    <w:p w:rsidR="0015446B" w:rsidRDefault="0015446B" w:rsidP="0015446B">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Điều 7. Thẩm quyền lựa chọn tổ chức kiểm toán độc lập</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1. Hội đồng thành viên quyết định lựa chọn tổ chức kiểm toán độc lập kiểm toán tổ chức tín dụng là công ty trách nhiệm hữu hạn.</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2. Đại hội đồng cổ đông quyết định hoặc ủy quyền cho Hội đồng quản trị quyết định (đối với trường hợp Điều lệ của tổ chức tín dụng có quy định) lựa chọn tổ chức kiểm toán độc lập kiểm toán tổ chức tín dụng là công ty cổ phần.</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3. Đại hội thành viên quyết định hoặc ủy quyền cho Hội đồng quản trị quyết định (đối với trường hợp Điều lệ của tổ chức tín dụng có quy định) lựa chọn tổ chức kiểm toán độc lập kiểm toán tổ chức tín dụng là hợp tác xã.</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4. Tổng giám đốc (Giám đốc) quyết định lựa chọn tổ chức kiểm toán độc lập kiểm toán chi nhánh ngân hàng nước ngoài.</w:t>
      </w:r>
    </w:p>
    <w:p w:rsidR="0015446B" w:rsidRDefault="0015446B" w:rsidP="0015446B">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Điều 8. Nội dung kiểm toán độc lập</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1. Kiểm toán độc lập báo cáo tài chính của tổ chức tín dụng, chi nhánh ngân hàng nước ngoài bao gồm kiểm toán:</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a) Bảng cân đối kế toán;</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b) Báo cáo kết quả hoạt động kinh doanh;</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c) Báo cáo lưu chuyển tiền tệ;</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d) Thuyết minh báo cáo tài chính.</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2. Kiểm toán độc lập hoạt động của hệ thống kiểm soát nội bộ của tổ chức tín dụng, chi nhánh ngân hàng nước ngoài bao gồm:</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a) Kiểm toán tuân thủ quy định của pháp luật hiện hành, quy định của Ngân hàng Nhà nước về hệ thống kiểm soát nội bộ của tổ chức tín dụng, chi nhánh ngân hàng nước ngoài;</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b) Kiểm toán hoạt động đối với hệ thống kiểm soát nội bộ nhằm bảo đảm các yêu cầu sau đây:</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 Hiệu quả và an toàn trong hoạt động; bảo vệ, quản lý, sử dụng an toàn, hiệu quả tài sản và các nguồn lực;</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 Hệ thống thông tin tài chính và thông tin quản lý trung thực, hợp lý, đầy đủ và kịp thời.</w:t>
      </w:r>
    </w:p>
    <w:p w:rsidR="0015446B" w:rsidRDefault="0015446B" w:rsidP="0015446B">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Điều 9. Ý kiến kiểm toán độc lập</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1. Căn cứ vào kết quả kiểm toán, kiểm toán viên hành nghề và tổ chức kiểm toán độc lập phải đưa ra ý kiến theo quy định tại Khoản 1 Điều 48 Luật Kiểm toán độc lập.</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2. Trường hợp báo cáo kiểm toán có ý kiến ngoại trừ, tổ chức tín dụng, chi nhánh ngân hàng nước ngoài phải thực hiện kiểm toán lại.</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3. Trong thời hạn 30 ngày, kể từ ngày nhận được báo cáo kiểm toán có ý kiến ngoại trừ, tổ chức tín dụng, chi nhánh ngân hàng nước ngoài phải lựa chọn một tổ chức kiểm toán độc lập khác đáp ứng đủ các điều kiện quy định tại Điều 11 và Điều 12 Thông tư này để kiểm toán lại đối với các nội dung liên quan đến ý kiến ngoại trừ trong báo cáo kiểm toán.</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4. Trong thời hạn 90 ngày, kể từ ngày nhận được báo cáo kiểm toán có ý kiến ngoại trừ, tổ chức tín dụng, chi nhánh ngân hàng nước ngoài phải nộp trực tiếp hoặc gửi qua đường bưu điện kết quả kiểm toán lại cho Ngân hàng Nhà nước để báo cáo.</w:t>
      </w:r>
    </w:p>
    <w:p w:rsidR="0015446B" w:rsidRDefault="0015446B" w:rsidP="0015446B">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Điều 10. Kết quả kiểm toán độc lập</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1. Kết quả kiểm toán độc lập đối với tổ chức tín dụng, chi nhánh ngân hàng nước ngoài bao gồm:</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a) Báo cáo kiểm toán;</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b) Thư quản lý và các tài liệu, bằng chứng liên quan.</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2. Báo cáo kiểm toán đối với báo cáo tài chính của tổ chức tín dụng, chi nhánh ngân hàng nước ngoài phải tuân thủ các quy định của pháp luật về kiểm toán độc lập, chuẩn mực kế toán, chuẩn mực kiểm toán Việt Nam và các quy định khác của pháp luật có liên quan.</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Báo cáo kiểm toán đối với hoạt động của hệ thống kiểm soát nội bộ của tổ chức tín dụng, chi nhánh ngân hàng nước ngoài phải đánh giá được tình hình tuân thủ quy định của pháp luật hiện hành và hướng dẫn của Ngân hàng Nhà nước trong việc xây dựng, tổ chức thực hiện hệ thống kiểm soát nội bộ và đánh giá được hiệu quả hoạt động của hệ thống này trong việc phòng ngừa, phát hiện và xử lý kịp thời các rủi ro và các mục tiêu khác của tổ chức tín dụng, chi nhánh ngân hàng nước ngoài.</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3. Thư quản lý phải phản ánh những vấn đề, sự kiện cụ thể trong quá trình kiểm toán, bao gồm: hiện trạng thực tế, khả năng rủi ro, kiến nghị của kiểm toán viên và ý kiến của người quản lý của tổ chức tín dụng, chi nhánh ngân hàng nước ngoài liên quan đến sự kiện đó. Thư quản lý tối thiểu phải có các nội dung sau:</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a) Phương pháp tiếp cận chung, phạm vi của cuộc kiểm toán và các yêu cầu cần bổ sung;</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b) Đánh giá những thay đổi về chính sách và thông lệ quan trọng ảnh hưởng đến báo cáo tài chính, hệ thống kiểm soát nội bộ của tổ chức tín dụng, chi nhánh ngân hàng nước ngoài;</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c) Rủi ro có thể ảnh hưởng trọng yếu đến các báo cáo tài chính, hệ thống kiểm soát nội bộ của tổ chức tín dụng, chi nhánh ngân hàng nước ngoài;</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d) Đề xuất điều chỉnh của tổ chức kiểm toán độc lập và kiểm toán viên hành nghề đối với vụ việc, sự kiện đã ảnh hưởng hoặc có thể ảnh hưởng trọng yếu đến báo cáo tài chính, hoạt động của hệ thống kiểm soát nội bộ của tổ chức tín dụng, chi nhánh ngân hàng nước ngoài;</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đ) Ý kiến không thống nhất với người quản lý, điều hành tổ chức tín dụng, chi nhánh ngân hàng nước ngoài về các vấn đề có thể ảnh hưởng lớn đến báo cáo tài chính, hoạt động của hệ thống kiểm soát nội bộ của tổ chức tín dụng, chi nhánh ngân hàng nước ngoài hoặc đến ý kiến của kiểm toán viên hành nghề và tổ chức kiểm toán độc lập. Kiểm toán viên hành nghề và tổ chức kiểm toán độc lập phải nêu rõ tình trạng giải quyết những ý kiến không thống nhất đó và mức độ ảnh hưởng của vấn đề;</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e) Các vấn đề khác được thỏa thuận trong hợp đồng kiểm toán.</w:t>
      </w:r>
    </w:p>
    <w:p w:rsidR="0015446B" w:rsidRDefault="0015446B" w:rsidP="0015446B">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Điều 11. Điều kiện đối với tổ chức kiểm toán độc lập thực hiện kiểm toán ngân hàng, tổ chức tín dụng phi ngân hàng, chi nhánh ngân hàng nước ngoài</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1. Đã thành lập và có thời gian hoạt động kiểm toán tại Việt Nam tối thiểu 03 năm;</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2. Có vốn chủ sở hữu, vốn được cấp từ 10 tỷ đồng trở lên;</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3. Có số lượng kiểm toán viên hành nghề từ 10 người trở lên;</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4. Có ít nhất 05 kiểm toán viên hành nghề tham gia kiểm toán một ngân hàng, tổ chức tín dụng phi ngân hàng, chi nhánh ngân hàng nước ngoài. Trong đó, phải có ít nhất 03 kiểm toán viên hành nghề có từ 02 năm kinh nghiệm kiểm toán trong lĩnh vực tài chính, ngân hàng trở lên.</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5. Các kiểm toán viên hành nghề và người đại diện tổ chức kiểm toán độc lập tham gia kiểm toán ngân hàng, tổ chức tín dụng phi ngân hàng, chi nhánh ngân hàng nước ngoài phải đáp ứng đủ các tiêu chuẩn quy định tại Điều 13 Thông tư này;</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6. Không có quan hệ mua trái phiếu, mua tài sản, góp vốn, liên doanh, mua cổ phần với ngân hàng, tổ chức tín dụng phi ngân hàng, chi nhánh ngân hàng nước ngoài được kiểm toán;</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7. Không là khách hàng đang được cấp tín dụng và được cung cấp các dịch vụ khác với điều kiện ưu đãi của ngân hàng, tổ chức tín dụng phi ngân hàng, chi nhánh ngân hàng nước ngoài được kiểm toán;</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8. Không kiểm toán độc lập chính ngân hàng, tổ chức tín dụng phi ngân hàng, chi nhánh ngân hàng nước ngoài đó trong thời gian 05 năm liên tiếp liền kề trước năm kiểm toán;</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9. Không thực hiện định giá tài sản, tư vấn quản lý, tư vấn tài chính, tư vấn quản lý rủi ro cho ngân hàng, tổ chức tín dụng phi ngân hàng, chi nhánh ngân hàng nước ngoài đó trong năm trước liền kề và năm kiểm toán;</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10. Không bị xử lý vi phạm pháp luật về kiểm toán độc lập trong 02 năm liền kề trước năm kiểm toán;</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11. Không thuộc Danh sách không được kiểm toán do Ngân hàng Nhà nước công bố;</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12. Không thuộc những trường hợp không được kiểm toán theo quy định tại Điều 30 Luật Kiểm toán độc lập;</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13. Đáp ứng các quy định khác về kiểm toán độc lập quy định tại các văn bản hướng dẫn Luật Kiểm toán độc lập.</w:t>
      </w:r>
    </w:p>
    <w:p w:rsidR="0015446B" w:rsidRDefault="0015446B" w:rsidP="0015446B">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Điều 12. Điều kiện đối với tổ chức kiểm toán độc lập thực hiện kiểm toán tổ chức tài chính vi mô, quỹ tín dụng nhân dân</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1. Các kiểm toán viên hành nghề và người đại diện tổ chức kiểm toán độc lập tham gia kiểm toán tổ chức tài chính vi mô, quỹ tín dụng nhân dân phải có đủ các tiêu chuẩn nêu tại Điều 13 Thông tư này;</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2. Không thuộc Danh sách không được kiểm toán do Ngân hàng Nhà nước công bố;</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3. Không thuộc những trường hợp không được kiểm toán theo quy định tại Điều 30 Luật Kiểm toán độc lập;</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4. Đáp ứng các quy định khác về kiểm toán độc lập quy định tại các văn bản hướng dẫn Luật Kiểm toán độc lập.</w:t>
      </w:r>
    </w:p>
    <w:p w:rsidR="0015446B" w:rsidRDefault="0015446B" w:rsidP="0015446B">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Điều 13. Tiêu chuẩn đối với kiểm toán viên hành nghề và người đại diện của tổ chức kiểm toán độc lập tham gia kiểm toán tổ chức tín dụng, chi nhánh ngân hàng nước ngoài</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1. Có giấy chứng nhận đăng ký hành nghề kiểm toán do Bộ Tài chính cấp;</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2. Kiểm toán viên hành nghề là người Việt Nam phải có ít nhất 02 năm kinh nghiệm kiểm toán sau ngày được cấp Giấy chứng nhận kiểm toán viên hành nghề;</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3. Kiểm toán viên hành nghề là người nước ngoài phải có ít nhất 02 năm kinh nghiệm kiểm toán tại Việt Nam;</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4. Không là khách hàng đang được cấp tín dụng, được cung cấp các dịch vụ khác với điều kiện ưu đãi của tổ chức tín dụng, chi nhánh ngân hàng nước ngoài được kiểm toán;</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5. Không bị xử lý vi phạm pháp luật về kiểm toán độc lập trong 02 năm liền kề trước năm kiểm toán;</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6. Không thuộc những trường hợp không được kiểm toán theo quy định tại Điều 19 Luật Kiểm toán độc lập;</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7. Đáp ứng các quy định khác về kiểm toán độc lập quy định tại các văn bản hướng dẫn Luật Kiểm toán độc lập.</w:t>
      </w:r>
    </w:p>
    <w:p w:rsidR="0015446B" w:rsidRDefault="0015446B" w:rsidP="0015446B">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Điều 14. Trách nhiệm của tổ chức kiểm toán độc lập, kiểm toán viên hành nghề tham gia kiểm toán tổ chức tín dụng, chi nhánh ngân hàng nước ngoài</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1. Thực hiện đầy đủ các quy định tại Điều 18, Điều 29 Luật Kiểm toán độc lập và các quy định khác của pháp luật hiện hành về kiểm toán độc lập.</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2. Chịu trách nhiệm về tính đầy đủ, chính xác và kịp thời của các thông tin cung cấp cho tổ chức tín dụng, chi nhánh ngân hàng nước ngoài trong quá trình lựa chọn tổ chức kiểm toán độc lập.</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3. Hiểu biết, tuân thủ các quy định của pháp luật liên quan đến báo cáo tài chính, hoạt động của tổ chức tín dụng, chi nhánh ngân hàng nước ngoài.</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4. Giải trình hoặc cung cấp thông tin, số liệu liên quan đến hoạt động kiểm toán theo yêu cầu của Ngân hàng Nhà nước.</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5. Trong quá trình kiểm toán, nếu phát hiện tổ chức tín dụng, chi nhánh ngân hàng nước ngoài được kiểm toán không tuân thủ các quy định của pháp luật liên quan đến phạm vi kiểm toán thì phải thông báo và kiến nghị tổ chức tín dụng, chi nhánh ngân hàng nước ngoài được kiểm toán có biện pháp ngăn ngừa, sửa chữa và xử lý sai phạm; ghi ý kiến vào báo cáo kiểm toán hoặc thư quản lý theo yêu cầu tại khoản 2 và khoản 3 Điều 10 Thông tư này.</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6. Sau khi phát hành báo cáo kiểm toán, nếu có nghi ngờ hoặc có phát hiện tổ chức tín dụng, chi nhánh ngân hàng nước ngoài được kiểm toán có những sai phạm trọng yếu do không tuân thủ pháp luật và các quy định liên quan đến phạm vi kiểm toán thì tổ chức kiểm toán độc lập phải thực hiện các thủ tục thông báo cho đơn vị được kiểm toán và người thứ ba theo quy định của chuẩn mực kiểm toán Việt Nam và thông báo cho Ngân hàng Nhà nước.</w:t>
      </w:r>
    </w:p>
    <w:p w:rsidR="0015446B" w:rsidRDefault="0015446B" w:rsidP="0015446B">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Điều 15. Trách nhiệm của tổ chức tín dụng, chi nhánh ngân hàng nước ngoài</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1. Lựa chọn tổ chức kiểm toán độc lập theo đúng quy định của Thông tư này.</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2. Trong thời hạn 30 ngày, kể từ ngày quyết định lựa chọn tổ chức kiểm toán độc lập, phải nộp trực tiếp hoặc gửi qua đường bưu điện văn bản thông báo về tổ chức kiểm toán độc lập được lựa chọn cho Ngân hàng Nhà nước theo quy định sau đây:</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a) Tổ chức tín dụng (trừ quỹ tín dụng nhân dân), chi nhánh ngân hàng nước ngoài gửi 01 bản cho Ngân hàng Nhà nước (Cơ quan Thanh tra, giám sát ngân hàng) và 01 bản cho Ngân hàng Nhà nước chi nhánh tỉnh, thành phố trực thuộc Trung ương (sau đây gọi là Ngân hàng Nhà nước tỉnh, thành phố) nơi tổ chức tín dụng đặt trụ sở chính.</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b) Quỹ tín dụng nhân dân gửi 01 bản cho Ngân hàng Nhà nước chi nhánh tỉnh, thành phố nơi quỹ tín dụng nhân dân đặt trụ sở chính.</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3. Thực hiện đầy đủ các nghĩa vụ quy định tại Điều 39 Luật Kiểm toán độc lập và các quy định khác của pháp luật hiện hành về kiểm toán độc lập.</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4. Trong thời hạn 90 ngày, kể từ ngày kết thúc năm tài chính, phải nộp trực tiếp hoặc gửi qua đường bưu điện kết quả kiểm toán độc lập cho Ngân hàng Nhà nước theo quy định tại điểm a và điểm b khoản 2 Điều này.</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5. Thực hiện kiểm toán lại đối với trường hợp báo cáo kiểm toán có ý kiến ngoại trừ. Nộp trực tiếp hoặc gửi qua đường bưu điện kết quả kiểm toán lại cho Ngân hàng Nhà nước theo quy định tại điểm a và điểm b khoản 2 Điều này.</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6. Kịp thời báo cáo, giải trình và đề xuất ý kiến gửi Ngân hàng Nhà nước xem xét, giải quyết theo quy định pháp luật đối với các trường hợp sau đây:</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a) Không đảm bảo đúng thời hạn gửi kết quả kiểm toán độc lập;</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b) Phát sinh những bất đồng, tranh chấp về kết quả kiểm toán độc lập.</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7. Thực hiện việc công bố công khai thông tin tài chính theo đúng quy định hiện hành.</w:t>
      </w:r>
    </w:p>
    <w:p w:rsidR="0015446B" w:rsidRDefault="0015446B" w:rsidP="0015446B">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Điều 16. Trách nhiệm của Ngân hàng Nhà nước tỉnh, thành phố nơi tổ chức tín dụng đặt trụ sở chính</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1. Trong thời hạn 30 ngày, kể từ ngày nhận được kết quả kiểm toán độc lập, kết quả kiểm toán độc lập lại của các tổ chức tín dụng, chi nhánh ngân hàng nước ngoài có trụ sở chính trên địa bàn, Ngân hàng Nhà nước chi nhánh tỉnh, thành phố phải có văn bản báo cáo Thống đốc Ngân hàng Nhà nước (thông qua Cơ quan Thanh tra, giám sát ngân hàng) về việc:</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a) Phân tích, đánh giá và xử lý kết quả kiểm toán độc lập, kết quả kiểm toán độc lập lại của tổ chức tín dụng (trừ quỹ tín dụng nhân dân), chi nhánh ngân hàng nước ngoài trên địa bàn;</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b) Đưa tổ chức kiểm toán độc lập vào Danh sách không được kiểm toán tổ chức tín dụng, chi nhánh ngân hàng nước ngoài;</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c) Yêu cầu tổ chức tín dụng sử dụng một hoặc một số dịch vụ kiểm toán độc lập theo quy định tại khoản 2 Điều 4 Thông tư này.</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2. Phân tích, đánh giá và xử lý kết quả kiểm toán độc lập, kết quả kiểm toán độc lập lại của quỹ tín dụng nhân dân trên địa bàn.</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3. Báo cáo và đề xuất kịp thời với Thống đốc Ngân hàng Nhà nước (thông qua Cơ quan Thanh tra, giám sát ngân hàng) xử lý các trường hợp quy định tại khoản 6 Điều 15 Thông tư này.</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4. Thanh tra, kiểm tra tình hình thực hiện quy định tại Thông tư này và xử lý theo thẩm quyền hoặc kiến nghị Thống đốc Ngân hàng Nhà nước (thông qua Cơ quan Thanh tra, giám sát ngân hàng) xử lý đối với tổ chức tín dụng, chi nhánh ngân hàng nước ngoài vi phạm các quy định của Thông tư này và các quy định khác của pháp luật về kiểm toán độc lập.</w:t>
      </w:r>
    </w:p>
    <w:p w:rsidR="0015446B" w:rsidRDefault="0015446B" w:rsidP="0015446B">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Điều 17. Trách nhiệm của Cơ quan Thanh tra, giám sát Ngân hàng</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1. Tổng hợp, đánh giá và xử lý các báo cáo của Ngân hàng Nhà nước chi nhánh tỉnh, thành phố quy định tại khoản 1 và khoản 3 Điều 16 Thông tư này.</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2. Phân tích, đánh giá và kiến nghị việc xử lý kết quả kiểm toán độc lập của tổ chức tín dụng, chi nhánh ngân hàng nước ngoài.</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3. Báo cáo, đề xuất Thống đốc Ngân hàng Nhà nước xem xét, giải quyết đối với các trường hợp quy định tại khoản 6 Điều 15 Thông tư này và yêu cầu tổ chức tín dụng sử dụng một hoặc một số dịch vụ kiểm toán độc lập theo quy định tại khoản 2 Điều 4 Thông tư này.</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4. Thanh tra, kiểm tra tình hình thực hiện quy định tại Thông tư này và xử lý theo thẩm quyền hoặc kiến nghị Thống đốc Ngân hàng Nhà nước xử lý đối với tổ chức tín dụng, chi nhánh ngân hàng nước ngoài vi phạm các quy định của Thông tư này và các quy định khác của pháp luật về kiểm toán độc lập.</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5. Trước ngày 30 tháng 6 hằng năm, báo cáo Thống đốc Ngân hàng Nhà nước xem xét, công bố Danh sách không được kiểm toán tổ chức tín dụng, chi nhánh ngân hàng nước ngoài.</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6. Có ý kiến về nghiệp vụ chuyên môn thuộc lĩnh vực tiền tệ, ngân hàng trong báo cáo kiểm toán và thư quản lý của tổ chức tín dụng, chi nhánh ngân hàng nước ngoài khi có yêu cầu của cơ quan pháp luật.</w:t>
      </w:r>
    </w:p>
    <w:p w:rsidR="0015446B" w:rsidRDefault="0015446B" w:rsidP="0015446B">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Điều 18. Giải quyết tranh chấp về kiểm toán độc lập</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Việc giải quyết tranh chấp về kiểm toán độc lập của tổ chức tín dụng, chi nhánh ngân hàng nước ngoài thực hiện theo quy định của Luật Kiểm toán độc lập và các văn bản pháp luật có liên quan.</w:t>
      </w:r>
    </w:p>
    <w:p w:rsidR="0015446B" w:rsidRDefault="0015446B" w:rsidP="0015446B">
      <w:pPr>
        <w:pStyle w:val="NormalWeb"/>
        <w:spacing w:line="312" w:lineRule="atLeast"/>
        <w:jc w:val="center"/>
        <w:rPr>
          <w:rFonts w:ascii="Arial" w:hAnsi="Arial" w:cs="Arial"/>
          <w:color w:val="333333"/>
          <w:sz w:val="20"/>
          <w:szCs w:val="20"/>
        </w:rPr>
      </w:pPr>
      <w:r>
        <w:rPr>
          <w:rStyle w:val="Strong"/>
          <w:rFonts w:ascii="Arial" w:hAnsi="Arial" w:cs="Arial"/>
          <w:color w:val="000000"/>
          <w:sz w:val="21"/>
          <w:szCs w:val="21"/>
        </w:rPr>
        <w:t>Chương 3.</w:t>
      </w:r>
    </w:p>
    <w:p w:rsidR="0015446B" w:rsidRDefault="0015446B" w:rsidP="0015446B">
      <w:pPr>
        <w:pStyle w:val="NormalWeb"/>
        <w:spacing w:line="312" w:lineRule="atLeast"/>
        <w:jc w:val="center"/>
        <w:rPr>
          <w:rFonts w:ascii="Arial" w:hAnsi="Arial" w:cs="Arial"/>
          <w:color w:val="333333"/>
          <w:sz w:val="20"/>
          <w:szCs w:val="20"/>
        </w:rPr>
      </w:pPr>
      <w:r>
        <w:rPr>
          <w:rStyle w:val="Strong"/>
          <w:rFonts w:ascii="Arial" w:hAnsi="Arial" w:cs="Arial"/>
          <w:color w:val="000000"/>
          <w:sz w:val="21"/>
          <w:szCs w:val="21"/>
        </w:rPr>
        <w:t>ĐIỀU KHOẢN THI HÀNH</w:t>
      </w:r>
    </w:p>
    <w:p w:rsidR="0015446B" w:rsidRDefault="0015446B" w:rsidP="0015446B">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Điều 19. Hiệu lực thi hành</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1. Thông tư này có hiệu lực thi hành kể từ ngày 01 tháng 01 năm 2012.</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2. Quyết định số 121/2005/QĐ-NHNN ngày 02 tháng 02 năm 2005 của Thống đốc Ngân hàng Nhà nước ban hành quy chế về kiểm toán độc lập đối với các tổ chức tín dụng hết hiệu lực kể từ ngày Thông tư này có hiệu lực.</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3. Đối với những hợp đồng kiểm toán được ký kết trước ngày Thông tư này có hiệu lực pháp luật được tiếp tục thực hiện theo các thỏa thuận đã ký kết.</w:t>
      </w:r>
    </w:p>
    <w:p w:rsidR="0015446B" w:rsidRDefault="0015446B" w:rsidP="0015446B">
      <w:pPr>
        <w:pStyle w:val="NormalWeb"/>
        <w:spacing w:line="312" w:lineRule="atLeast"/>
        <w:jc w:val="both"/>
        <w:rPr>
          <w:rFonts w:ascii="Arial" w:hAnsi="Arial" w:cs="Arial"/>
          <w:color w:val="333333"/>
          <w:sz w:val="20"/>
          <w:szCs w:val="20"/>
        </w:rPr>
      </w:pPr>
      <w:r>
        <w:rPr>
          <w:rStyle w:val="Strong"/>
          <w:rFonts w:ascii="Arial" w:hAnsi="Arial" w:cs="Arial"/>
          <w:color w:val="000000"/>
          <w:sz w:val="21"/>
          <w:szCs w:val="21"/>
        </w:rPr>
        <w:t>Điều 20. Tổ chức thực hiện</w:t>
      </w:r>
    </w:p>
    <w:p w:rsidR="0015446B" w:rsidRDefault="0015446B" w:rsidP="0015446B">
      <w:pPr>
        <w:pStyle w:val="NormalWeb"/>
        <w:spacing w:line="312" w:lineRule="atLeast"/>
        <w:jc w:val="both"/>
        <w:rPr>
          <w:rFonts w:ascii="Arial" w:hAnsi="Arial" w:cs="Arial"/>
          <w:color w:val="333333"/>
          <w:sz w:val="20"/>
          <w:szCs w:val="20"/>
        </w:rPr>
      </w:pPr>
      <w:r>
        <w:rPr>
          <w:rFonts w:ascii="Arial" w:hAnsi="Arial" w:cs="Arial"/>
          <w:color w:val="000000"/>
          <w:sz w:val="21"/>
          <w:szCs w:val="21"/>
        </w:rPr>
        <w:t>Chánh Văn phòng, Chánh Thanh tra giám sát ngân hàng; Thủ trưởng các đơn vị thuộc Ngân hàng Nhà nước; Giám đốc Ngân hàng Nhà nước chi nhánh tỉnh, thành phố; Chủ tịch Hội đồng quản trị, Chủ tịch Hội đồng thành viên, Tổng giám đốc (Giám đốc) tổ chức tín dụng, chi nhánh ngân hàng nước ngoài; tổ chức kiểm toán độc lập; kiểm toán viên hành nghề, kiểm toán viên và tổ chức, cá nhân liên quan chịu trách nhiệm thi hành Thông tư này.</w:t>
      </w:r>
    </w:p>
    <w:p w:rsidR="0015446B" w:rsidRDefault="0015446B" w:rsidP="0015446B">
      <w:pPr>
        <w:pStyle w:val="NormalWeb"/>
        <w:spacing w:line="312" w:lineRule="atLeast"/>
        <w:jc w:val="both"/>
        <w:rPr>
          <w:rFonts w:ascii="Arial" w:hAnsi="Arial" w:cs="Arial"/>
          <w:color w:val="333333"/>
          <w:sz w:val="20"/>
          <w:szCs w:val="20"/>
        </w:rPr>
      </w:pPr>
    </w:p>
    <w:tbl>
      <w:tblPr>
        <w:tblW w:w="9465" w:type="dxa"/>
        <w:tblCellSpacing w:w="0" w:type="dxa"/>
        <w:tblCellMar>
          <w:left w:w="0" w:type="dxa"/>
          <w:right w:w="0" w:type="dxa"/>
        </w:tblCellMar>
        <w:tblLook w:val="04A0"/>
      </w:tblPr>
      <w:tblGrid>
        <w:gridCol w:w="3975"/>
        <w:gridCol w:w="5490"/>
      </w:tblGrid>
      <w:tr w:rsidR="0015446B" w:rsidTr="0015446B">
        <w:trPr>
          <w:tblCellSpacing w:w="0" w:type="dxa"/>
        </w:trPr>
        <w:tc>
          <w:tcPr>
            <w:tcW w:w="3975" w:type="dxa"/>
            <w:vAlign w:val="center"/>
            <w:hideMark/>
          </w:tcPr>
          <w:p w:rsidR="0015446B" w:rsidRDefault="0015446B">
            <w:pPr>
              <w:pStyle w:val="NormalWeb"/>
              <w:spacing w:line="312" w:lineRule="atLeast"/>
              <w:rPr>
                <w:rFonts w:ascii="Arial" w:hAnsi="Arial" w:cs="Arial"/>
                <w:color w:val="333333"/>
                <w:sz w:val="20"/>
                <w:szCs w:val="20"/>
              </w:rPr>
            </w:pPr>
            <w:r>
              <w:rPr>
                <w:rStyle w:val="Emphasis"/>
                <w:rFonts w:ascii="Arial" w:hAnsi="Arial" w:cs="Arial"/>
                <w:b/>
                <w:bCs/>
                <w:color w:val="000000"/>
                <w:sz w:val="21"/>
                <w:szCs w:val="21"/>
              </w:rPr>
              <w:t> Nơi nhận:</w:t>
            </w:r>
            <w:r>
              <w:rPr>
                <w:rFonts w:ascii="Arial" w:hAnsi="Arial" w:cs="Arial"/>
                <w:color w:val="000000"/>
                <w:sz w:val="21"/>
                <w:szCs w:val="21"/>
              </w:rPr>
              <w:br/>
              <w:t>- Như Điều 20;</w:t>
            </w:r>
            <w:r>
              <w:rPr>
                <w:rFonts w:ascii="Arial" w:hAnsi="Arial" w:cs="Arial"/>
                <w:color w:val="000000"/>
                <w:sz w:val="21"/>
                <w:szCs w:val="21"/>
              </w:rPr>
              <w:br/>
              <w:t>- BLĐ NHNN;</w:t>
            </w:r>
            <w:r>
              <w:rPr>
                <w:rFonts w:ascii="Arial" w:hAnsi="Arial" w:cs="Arial"/>
                <w:color w:val="000000"/>
                <w:sz w:val="21"/>
                <w:szCs w:val="21"/>
              </w:rPr>
              <w:br/>
              <w:t>- Văn phòng Chính phủ (02 bản);</w:t>
            </w:r>
            <w:r>
              <w:rPr>
                <w:rFonts w:ascii="Arial" w:hAnsi="Arial" w:cs="Arial"/>
                <w:color w:val="000000"/>
                <w:sz w:val="21"/>
                <w:szCs w:val="21"/>
              </w:rPr>
              <w:br/>
              <w:t>- Bộ Tư pháp (để kiểm tra);</w:t>
            </w:r>
            <w:r>
              <w:rPr>
                <w:rFonts w:ascii="Arial" w:hAnsi="Arial" w:cs="Arial"/>
                <w:color w:val="000000"/>
                <w:sz w:val="21"/>
                <w:szCs w:val="21"/>
              </w:rPr>
              <w:br/>
              <w:t>- Công báo;</w:t>
            </w:r>
            <w:r>
              <w:rPr>
                <w:rFonts w:ascii="Arial" w:hAnsi="Arial" w:cs="Arial"/>
                <w:color w:val="000000"/>
                <w:sz w:val="21"/>
                <w:szCs w:val="21"/>
              </w:rPr>
              <w:br/>
              <w:t>- Lưu VP, PC, TTGSNH5.</w:t>
            </w:r>
          </w:p>
        </w:tc>
        <w:tc>
          <w:tcPr>
            <w:tcW w:w="5490" w:type="dxa"/>
            <w:vAlign w:val="center"/>
            <w:hideMark/>
          </w:tcPr>
          <w:p w:rsidR="0015446B" w:rsidRDefault="0015446B">
            <w:pPr>
              <w:pStyle w:val="NormalWeb"/>
              <w:spacing w:line="312" w:lineRule="atLeast"/>
              <w:jc w:val="center"/>
              <w:rPr>
                <w:rFonts w:ascii="Arial" w:hAnsi="Arial" w:cs="Arial"/>
                <w:color w:val="333333"/>
                <w:sz w:val="20"/>
                <w:szCs w:val="20"/>
              </w:rPr>
            </w:pPr>
            <w:r>
              <w:rPr>
                <w:rStyle w:val="Strong"/>
                <w:rFonts w:ascii="Arial" w:hAnsi="Arial" w:cs="Arial"/>
                <w:color w:val="000000"/>
                <w:sz w:val="21"/>
                <w:szCs w:val="21"/>
              </w:rPr>
              <w:t>KT. THỐNG ĐỐC</w:t>
            </w:r>
            <w:r>
              <w:rPr>
                <w:rFonts w:ascii="Arial" w:hAnsi="Arial" w:cs="Arial"/>
                <w:b/>
                <w:bCs/>
                <w:color w:val="000000"/>
                <w:sz w:val="21"/>
                <w:szCs w:val="21"/>
              </w:rPr>
              <w:br/>
            </w:r>
            <w:r>
              <w:rPr>
                <w:rStyle w:val="Strong"/>
                <w:rFonts w:ascii="Arial" w:hAnsi="Arial" w:cs="Arial"/>
                <w:color w:val="000000"/>
                <w:sz w:val="21"/>
                <w:szCs w:val="21"/>
              </w:rPr>
              <w:t>PHÓ THỐNG ĐỐC</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Trần Minh Tuấn</w:t>
            </w:r>
          </w:p>
        </w:tc>
      </w:tr>
    </w:tbl>
    <w:p w:rsidR="002C212E" w:rsidRPr="0015446B" w:rsidRDefault="002C212E" w:rsidP="0015446B">
      <w:pPr>
        <w:rPr>
          <w:szCs w:val="24"/>
        </w:rPr>
      </w:pPr>
    </w:p>
    <w:sectPr w:rsidR="002C212E" w:rsidRPr="0015446B" w:rsidSect="008744E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736D" w:rsidRDefault="000D736D" w:rsidP="007446EA">
      <w:pPr>
        <w:spacing w:after="0" w:line="240" w:lineRule="auto"/>
      </w:pPr>
      <w:r>
        <w:separator/>
      </w:r>
    </w:p>
  </w:endnote>
  <w:endnote w:type="continuationSeparator" w:id="1">
    <w:p w:rsidR="000D736D" w:rsidRDefault="000D736D" w:rsidP="007446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8174D1" w:rsidRDefault="008174D1" w:rsidP="007446EA">
    <w:pPr>
      <w:pStyle w:val="Footer"/>
      <w:rPr>
        <w:rFonts w:ascii="Times New Roman" w:hAnsi="Times New Roman"/>
        <w:b/>
        <w:color w:val="FF0000"/>
        <w:sz w:val="36"/>
      </w:rPr>
    </w:pPr>
    <w:r>
      <w:rPr>
        <w:rFonts w:ascii="Arial" w:hAnsi="Arial" w:cs="Arial"/>
        <w:b/>
        <w:noProof/>
        <w:color w:val="FF0000"/>
        <w:lang w:val="vi-VN" w:eastAsia="vi-VN"/>
      </w:rPr>
      <w:drawing>
        <wp:anchor distT="0" distB="0" distL="114300" distR="114300" simplePos="0" relativeHeight="251658240" behindDoc="0" locked="0" layoutInCell="1" allowOverlap="1">
          <wp:simplePos x="0" y="0"/>
          <wp:positionH relativeFrom="column">
            <wp:posOffset>0</wp:posOffset>
          </wp:positionH>
          <wp:positionV relativeFrom="paragraph">
            <wp:posOffset>-63500</wp:posOffset>
          </wp:positionV>
          <wp:extent cx="1016000" cy="698500"/>
          <wp:effectExtent l="1905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16000" cy="698500"/>
                  </a:xfrm>
                  <a:prstGeom prst="rect">
                    <a:avLst/>
                  </a:prstGeom>
                </pic:spPr>
              </pic:pic>
            </a:graphicData>
          </a:graphic>
        </wp:anchor>
      </w:drawing>
    </w:r>
    <w:r>
      <w:rPr>
        <w:rFonts w:ascii="Arial" w:hAnsi="Arial" w:cs="Arial"/>
        <w:b/>
        <w:color w:val="FF0000"/>
      </w:rPr>
      <w:tab/>
    </w:r>
    <w:r>
      <w:rPr>
        <w:rFonts w:ascii="Arial" w:hAnsi="Arial" w:cs="Arial"/>
        <w:b/>
        <w:color w:val="FF9900"/>
      </w:rPr>
      <w:t xml:space="preserve">LUẬT SƯ TƯ VẤN PHÁP LUẬT 24/7:  </w:t>
    </w:r>
    <w:r>
      <w:rPr>
        <w:rFonts w:ascii="Times New Roman" w:hAnsi="Times New Roman"/>
        <w:b/>
        <w:color w:val="FF0000"/>
        <w:sz w:val="36"/>
      </w:rPr>
      <w:t>1900 6162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736D" w:rsidRDefault="000D736D" w:rsidP="007446EA">
      <w:pPr>
        <w:spacing w:after="0" w:line="240" w:lineRule="auto"/>
      </w:pPr>
      <w:r>
        <w:separator/>
      </w:r>
    </w:p>
  </w:footnote>
  <w:footnote w:type="continuationSeparator" w:id="1">
    <w:p w:rsidR="000D736D" w:rsidRDefault="000D736D" w:rsidP="007446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8174D1" w:rsidRDefault="008174D1" w:rsidP="00EC2D51">
    <w:pPr>
      <w:pStyle w:val="Header"/>
      <w:tabs>
        <w:tab w:val="left" w:pos="2604"/>
      </w:tabs>
      <w:rPr>
        <w:rFonts w:ascii="Arial" w:hAnsi="Arial" w:cs="Arial"/>
        <w:color w:val="0000FF"/>
        <w:sz w:val="20"/>
        <w:u w:val="single"/>
      </w:rPr>
    </w:pPr>
    <w:r>
      <w:rPr>
        <w:rFonts w:ascii="Arial" w:hAnsi="Arial" w:cs="Arial"/>
        <w:color w:val="0000FF"/>
        <w:sz w:val="20"/>
        <w:u w:val="single"/>
      </w:rPr>
      <w:t>www.luatminhkhue.vn</w:t>
    </w:r>
    <w:r>
      <w:rPr>
        <w:rFonts w:ascii="Arial" w:hAnsi="Arial" w:cs="Arial"/>
        <w:color w:val="0000FF"/>
        <w:sz w:val="20"/>
      </w:rPr>
      <w:tab/>
    </w:r>
    <w:r>
      <w:rPr>
        <w:rFonts w:ascii="Arial" w:hAnsi="Arial" w:cs="Arial"/>
        <w:color w:val="0000FF"/>
        <w:sz w:val="20"/>
      </w:rPr>
      <w:tab/>
    </w:r>
    <w:r>
      <w:rPr>
        <w:rFonts w:ascii="Arial" w:hAnsi="Arial" w:cs="Arial"/>
        <w:color w:val="0000FF"/>
        <w:sz w:val="20"/>
        <w:u w:val="single"/>
      </w:rPr>
      <w:t>vanban.luatminhkhue.vn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635905"/>
  </w:hdrShapeDefaults>
  <w:footnotePr>
    <w:footnote w:id="0"/>
    <w:footnote w:id="1"/>
  </w:footnotePr>
  <w:endnotePr>
    <w:endnote w:id="0"/>
    <w:endnote w:id="1"/>
  </w:endnotePr>
  <w:compat/>
  <w:rsids>
    <w:rsidRoot w:val="007446EA"/>
    <w:rsid w:val="00010135"/>
    <w:rsid w:val="00010B15"/>
    <w:rsid w:val="00015C95"/>
    <w:rsid w:val="000170AA"/>
    <w:rsid w:val="000211AB"/>
    <w:rsid w:val="0002623D"/>
    <w:rsid w:val="00027EEB"/>
    <w:rsid w:val="000408E0"/>
    <w:rsid w:val="0004325D"/>
    <w:rsid w:val="000545F2"/>
    <w:rsid w:val="0005618A"/>
    <w:rsid w:val="00060BFB"/>
    <w:rsid w:val="00063D55"/>
    <w:rsid w:val="000712EC"/>
    <w:rsid w:val="00072DA7"/>
    <w:rsid w:val="00072F14"/>
    <w:rsid w:val="000748C4"/>
    <w:rsid w:val="00074DEF"/>
    <w:rsid w:val="00076873"/>
    <w:rsid w:val="00080A37"/>
    <w:rsid w:val="000842FD"/>
    <w:rsid w:val="0008525B"/>
    <w:rsid w:val="00094710"/>
    <w:rsid w:val="00097E67"/>
    <w:rsid w:val="000A14D1"/>
    <w:rsid w:val="000A26C8"/>
    <w:rsid w:val="000A2C49"/>
    <w:rsid w:val="000B01AD"/>
    <w:rsid w:val="000B108E"/>
    <w:rsid w:val="000B6137"/>
    <w:rsid w:val="000B7056"/>
    <w:rsid w:val="000C7B6C"/>
    <w:rsid w:val="000D2C2E"/>
    <w:rsid w:val="000D736D"/>
    <w:rsid w:val="000E3D9D"/>
    <w:rsid w:val="000F1229"/>
    <w:rsid w:val="000F7A05"/>
    <w:rsid w:val="00105AC8"/>
    <w:rsid w:val="00110D8A"/>
    <w:rsid w:val="0011229B"/>
    <w:rsid w:val="00114A09"/>
    <w:rsid w:val="00117BAA"/>
    <w:rsid w:val="001206F9"/>
    <w:rsid w:val="0012744D"/>
    <w:rsid w:val="001275CF"/>
    <w:rsid w:val="00133900"/>
    <w:rsid w:val="0013709A"/>
    <w:rsid w:val="00137C14"/>
    <w:rsid w:val="00141040"/>
    <w:rsid w:val="001414DC"/>
    <w:rsid w:val="00143E32"/>
    <w:rsid w:val="001463FD"/>
    <w:rsid w:val="00152CDE"/>
    <w:rsid w:val="00153A50"/>
    <w:rsid w:val="0015446B"/>
    <w:rsid w:val="001566E2"/>
    <w:rsid w:val="001655FD"/>
    <w:rsid w:val="0017503A"/>
    <w:rsid w:val="00175184"/>
    <w:rsid w:val="001917B0"/>
    <w:rsid w:val="00195290"/>
    <w:rsid w:val="001A0B09"/>
    <w:rsid w:val="001A2598"/>
    <w:rsid w:val="001A332C"/>
    <w:rsid w:val="001A3CAE"/>
    <w:rsid w:val="001B1359"/>
    <w:rsid w:val="001B1F97"/>
    <w:rsid w:val="001B7AE1"/>
    <w:rsid w:val="001C2277"/>
    <w:rsid w:val="001C2BE8"/>
    <w:rsid w:val="001D580E"/>
    <w:rsid w:val="001D587B"/>
    <w:rsid w:val="001D6703"/>
    <w:rsid w:val="001E4E4B"/>
    <w:rsid w:val="001F1B84"/>
    <w:rsid w:val="001F2C54"/>
    <w:rsid w:val="001F35E9"/>
    <w:rsid w:val="001F3789"/>
    <w:rsid w:val="001F3A46"/>
    <w:rsid w:val="002029E1"/>
    <w:rsid w:val="002064C0"/>
    <w:rsid w:val="002078FE"/>
    <w:rsid w:val="002106E9"/>
    <w:rsid w:val="00215DE2"/>
    <w:rsid w:val="00230B59"/>
    <w:rsid w:val="002316EB"/>
    <w:rsid w:val="00235F0D"/>
    <w:rsid w:val="0023691F"/>
    <w:rsid w:val="00241F1D"/>
    <w:rsid w:val="00242443"/>
    <w:rsid w:val="00246D4C"/>
    <w:rsid w:val="00247EDA"/>
    <w:rsid w:val="00252BB2"/>
    <w:rsid w:val="002539EB"/>
    <w:rsid w:val="00254474"/>
    <w:rsid w:val="00256060"/>
    <w:rsid w:val="002564DE"/>
    <w:rsid w:val="00257537"/>
    <w:rsid w:val="00261EB3"/>
    <w:rsid w:val="0026360D"/>
    <w:rsid w:val="00266947"/>
    <w:rsid w:val="00266DB4"/>
    <w:rsid w:val="00274052"/>
    <w:rsid w:val="002805C8"/>
    <w:rsid w:val="0028489A"/>
    <w:rsid w:val="002862EF"/>
    <w:rsid w:val="00292711"/>
    <w:rsid w:val="00292747"/>
    <w:rsid w:val="002929D6"/>
    <w:rsid w:val="0029439B"/>
    <w:rsid w:val="002A2676"/>
    <w:rsid w:val="002A3992"/>
    <w:rsid w:val="002C0DA7"/>
    <w:rsid w:val="002C212E"/>
    <w:rsid w:val="002C24EF"/>
    <w:rsid w:val="002C3432"/>
    <w:rsid w:val="002C392D"/>
    <w:rsid w:val="002C6432"/>
    <w:rsid w:val="002C6FE5"/>
    <w:rsid w:val="002F372E"/>
    <w:rsid w:val="002F4720"/>
    <w:rsid w:val="00304721"/>
    <w:rsid w:val="003057BE"/>
    <w:rsid w:val="00313BE8"/>
    <w:rsid w:val="00314699"/>
    <w:rsid w:val="00336803"/>
    <w:rsid w:val="003476AD"/>
    <w:rsid w:val="00354209"/>
    <w:rsid w:val="00356C83"/>
    <w:rsid w:val="0036569D"/>
    <w:rsid w:val="00365F1D"/>
    <w:rsid w:val="00367C76"/>
    <w:rsid w:val="00371EB5"/>
    <w:rsid w:val="0037265F"/>
    <w:rsid w:val="00377E68"/>
    <w:rsid w:val="003836C3"/>
    <w:rsid w:val="0038511D"/>
    <w:rsid w:val="00385CA6"/>
    <w:rsid w:val="00390200"/>
    <w:rsid w:val="003A1BE8"/>
    <w:rsid w:val="003A4CF1"/>
    <w:rsid w:val="003B0955"/>
    <w:rsid w:val="003B28EB"/>
    <w:rsid w:val="003B4DEA"/>
    <w:rsid w:val="003C01DF"/>
    <w:rsid w:val="003C1359"/>
    <w:rsid w:val="003C2E27"/>
    <w:rsid w:val="003C3C85"/>
    <w:rsid w:val="003D04E3"/>
    <w:rsid w:val="003D3A4A"/>
    <w:rsid w:val="003D79B4"/>
    <w:rsid w:val="003E18B1"/>
    <w:rsid w:val="003E4A05"/>
    <w:rsid w:val="003E5CA8"/>
    <w:rsid w:val="003E5D81"/>
    <w:rsid w:val="003F03DC"/>
    <w:rsid w:val="003F303C"/>
    <w:rsid w:val="0040004A"/>
    <w:rsid w:val="004020B1"/>
    <w:rsid w:val="00407F29"/>
    <w:rsid w:val="00412940"/>
    <w:rsid w:val="00421758"/>
    <w:rsid w:val="00421AC3"/>
    <w:rsid w:val="00424A98"/>
    <w:rsid w:val="00424E71"/>
    <w:rsid w:val="00441715"/>
    <w:rsid w:val="00442616"/>
    <w:rsid w:val="004434EC"/>
    <w:rsid w:val="00450781"/>
    <w:rsid w:val="004529DA"/>
    <w:rsid w:val="00455139"/>
    <w:rsid w:val="00466316"/>
    <w:rsid w:val="004706EF"/>
    <w:rsid w:val="004753B2"/>
    <w:rsid w:val="00477C7C"/>
    <w:rsid w:val="00486340"/>
    <w:rsid w:val="00491848"/>
    <w:rsid w:val="004A1835"/>
    <w:rsid w:val="004A61CF"/>
    <w:rsid w:val="004B0F9B"/>
    <w:rsid w:val="004C028A"/>
    <w:rsid w:val="004C412F"/>
    <w:rsid w:val="004C72E7"/>
    <w:rsid w:val="004D09DD"/>
    <w:rsid w:val="004E39D3"/>
    <w:rsid w:val="004E6941"/>
    <w:rsid w:val="0050253C"/>
    <w:rsid w:val="00520E86"/>
    <w:rsid w:val="00533CE7"/>
    <w:rsid w:val="00534FF5"/>
    <w:rsid w:val="005352A6"/>
    <w:rsid w:val="00547C0D"/>
    <w:rsid w:val="0055054A"/>
    <w:rsid w:val="00551136"/>
    <w:rsid w:val="00554FA6"/>
    <w:rsid w:val="00561825"/>
    <w:rsid w:val="00573680"/>
    <w:rsid w:val="005817E4"/>
    <w:rsid w:val="0059473B"/>
    <w:rsid w:val="00596FC9"/>
    <w:rsid w:val="005A0052"/>
    <w:rsid w:val="005A0A60"/>
    <w:rsid w:val="005A22C1"/>
    <w:rsid w:val="005A24F9"/>
    <w:rsid w:val="005C1C3C"/>
    <w:rsid w:val="005C21FB"/>
    <w:rsid w:val="005C37E9"/>
    <w:rsid w:val="005C76B8"/>
    <w:rsid w:val="005D03DD"/>
    <w:rsid w:val="005D111E"/>
    <w:rsid w:val="005D4C1C"/>
    <w:rsid w:val="005E004B"/>
    <w:rsid w:val="005E0682"/>
    <w:rsid w:val="005E4524"/>
    <w:rsid w:val="005F215B"/>
    <w:rsid w:val="005F34A1"/>
    <w:rsid w:val="005F7D46"/>
    <w:rsid w:val="006010AE"/>
    <w:rsid w:val="00601F40"/>
    <w:rsid w:val="0061607B"/>
    <w:rsid w:val="00616A0A"/>
    <w:rsid w:val="006224AE"/>
    <w:rsid w:val="00622686"/>
    <w:rsid w:val="00622CDC"/>
    <w:rsid w:val="00622D67"/>
    <w:rsid w:val="00624923"/>
    <w:rsid w:val="00627298"/>
    <w:rsid w:val="00630183"/>
    <w:rsid w:val="00640271"/>
    <w:rsid w:val="0064179E"/>
    <w:rsid w:val="00645847"/>
    <w:rsid w:val="00646566"/>
    <w:rsid w:val="006472AE"/>
    <w:rsid w:val="00664009"/>
    <w:rsid w:val="006712C5"/>
    <w:rsid w:val="006739AD"/>
    <w:rsid w:val="00674AE3"/>
    <w:rsid w:val="00675085"/>
    <w:rsid w:val="006756FC"/>
    <w:rsid w:val="00675C92"/>
    <w:rsid w:val="00684CF1"/>
    <w:rsid w:val="00684DF3"/>
    <w:rsid w:val="00693361"/>
    <w:rsid w:val="00693982"/>
    <w:rsid w:val="006B1100"/>
    <w:rsid w:val="006B15F2"/>
    <w:rsid w:val="006B5D9E"/>
    <w:rsid w:val="006B70CE"/>
    <w:rsid w:val="006C054B"/>
    <w:rsid w:val="006C65C8"/>
    <w:rsid w:val="006C670C"/>
    <w:rsid w:val="006D0FE0"/>
    <w:rsid w:val="006D3982"/>
    <w:rsid w:val="006D4210"/>
    <w:rsid w:val="006D565A"/>
    <w:rsid w:val="006E195A"/>
    <w:rsid w:val="006E1AF6"/>
    <w:rsid w:val="006E27D8"/>
    <w:rsid w:val="006F14ED"/>
    <w:rsid w:val="006F4301"/>
    <w:rsid w:val="006F69BF"/>
    <w:rsid w:val="00700AAF"/>
    <w:rsid w:val="007046DD"/>
    <w:rsid w:val="00707EB8"/>
    <w:rsid w:val="0071033C"/>
    <w:rsid w:val="0072045C"/>
    <w:rsid w:val="007446EA"/>
    <w:rsid w:val="00745CBD"/>
    <w:rsid w:val="007470F9"/>
    <w:rsid w:val="00751098"/>
    <w:rsid w:val="00753A52"/>
    <w:rsid w:val="00756CD9"/>
    <w:rsid w:val="00762E83"/>
    <w:rsid w:val="00765C81"/>
    <w:rsid w:val="00770BA3"/>
    <w:rsid w:val="00772A13"/>
    <w:rsid w:val="00777359"/>
    <w:rsid w:val="00777B96"/>
    <w:rsid w:val="007871C7"/>
    <w:rsid w:val="00790F8A"/>
    <w:rsid w:val="007930F3"/>
    <w:rsid w:val="0079550E"/>
    <w:rsid w:val="007B275F"/>
    <w:rsid w:val="007B2E22"/>
    <w:rsid w:val="007B608A"/>
    <w:rsid w:val="007B6BB5"/>
    <w:rsid w:val="007B7F2F"/>
    <w:rsid w:val="007C0A1A"/>
    <w:rsid w:val="007C3A44"/>
    <w:rsid w:val="007C5D7E"/>
    <w:rsid w:val="007C6210"/>
    <w:rsid w:val="007C69C7"/>
    <w:rsid w:val="007C7245"/>
    <w:rsid w:val="007C76EE"/>
    <w:rsid w:val="007D3940"/>
    <w:rsid w:val="007D5459"/>
    <w:rsid w:val="007E10A5"/>
    <w:rsid w:val="007E17B8"/>
    <w:rsid w:val="007E3307"/>
    <w:rsid w:val="007E623A"/>
    <w:rsid w:val="007E7D21"/>
    <w:rsid w:val="007F1499"/>
    <w:rsid w:val="007F17D5"/>
    <w:rsid w:val="007F5A82"/>
    <w:rsid w:val="007F5B15"/>
    <w:rsid w:val="007F750D"/>
    <w:rsid w:val="00800D30"/>
    <w:rsid w:val="00805FC7"/>
    <w:rsid w:val="00810CA2"/>
    <w:rsid w:val="00811217"/>
    <w:rsid w:val="00813318"/>
    <w:rsid w:val="008145FD"/>
    <w:rsid w:val="008174D1"/>
    <w:rsid w:val="00824FD9"/>
    <w:rsid w:val="00826A59"/>
    <w:rsid w:val="00831AF4"/>
    <w:rsid w:val="00831F1C"/>
    <w:rsid w:val="00836E24"/>
    <w:rsid w:val="00837FF9"/>
    <w:rsid w:val="008417C9"/>
    <w:rsid w:val="00854158"/>
    <w:rsid w:val="00854BB0"/>
    <w:rsid w:val="00856AC7"/>
    <w:rsid w:val="008609F1"/>
    <w:rsid w:val="00860BD7"/>
    <w:rsid w:val="008618B1"/>
    <w:rsid w:val="00863976"/>
    <w:rsid w:val="00864AC0"/>
    <w:rsid w:val="00866002"/>
    <w:rsid w:val="0086673C"/>
    <w:rsid w:val="008744ED"/>
    <w:rsid w:val="0087492B"/>
    <w:rsid w:val="00876840"/>
    <w:rsid w:val="00882605"/>
    <w:rsid w:val="00890A9D"/>
    <w:rsid w:val="00896ABA"/>
    <w:rsid w:val="008A147C"/>
    <w:rsid w:val="008A69B8"/>
    <w:rsid w:val="008A7ECA"/>
    <w:rsid w:val="008B4900"/>
    <w:rsid w:val="008B701F"/>
    <w:rsid w:val="008C3CC1"/>
    <w:rsid w:val="008D6F0B"/>
    <w:rsid w:val="008E7D0A"/>
    <w:rsid w:val="008F0ACD"/>
    <w:rsid w:val="008F104F"/>
    <w:rsid w:val="008F2A7A"/>
    <w:rsid w:val="008F54CB"/>
    <w:rsid w:val="008F6CB9"/>
    <w:rsid w:val="00901459"/>
    <w:rsid w:val="00902319"/>
    <w:rsid w:val="00903FB3"/>
    <w:rsid w:val="00910E76"/>
    <w:rsid w:val="009119DF"/>
    <w:rsid w:val="009161D2"/>
    <w:rsid w:val="009169DE"/>
    <w:rsid w:val="00921F8D"/>
    <w:rsid w:val="009241B6"/>
    <w:rsid w:val="0092535B"/>
    <w:rsid w:val="00927970"/>
    <w:rsid w:val="00931F65"/>
    <w:rsid w:val="00937530"/>
    <w:rsid w:val="00941912"/>
    <w:rsid w:val="00942CD6"/>
    <w:rsid w:val="0094583F"/>
    <w:rsid w:val="00955338"/>
    <w:rsid w:val="00955474"/>
    <w:rsid w:val="009558E0"/>
    <w:rsid w:val="009564D6"/>
    <w:rsid w:val="00970A61"/>
    <w:rsid w:val="0097107C"/>
    <w:rsid w:val="00972614"/>
    <w:rsid w:val="00976601"/>
    <w:rsid w:val="00977005"/>
    <w:rsid w:val="009874E5"/>
    <w:rsid w:val="00995CE7"/>
    <w:rsid w:val="009B0508"/>
    <w:rsid w:val="009B072E"/>
    <w:rsid w:val="009B76A5"/>
    <w:rsid w:val="009B77F1"/>
    <w:rsid w:val="009D05DB"/>
    <w:rsid w:val="009D4598"/>
    <w:rsid w:val="009D6FDE"/>
    <w:rsid w:val="009E2DFE"/>
    <w:rsid w:val="009E2F63"/>
    <w:rsid w:val="009E3C2C"/>
    <w:rsid w:val="009E46AA"/>
    <w:rsid w:val="009F0405"/>
    <w:rsid w:val="009F22A6"/>
    <w:rsid w:val="009F4BE3"/>
    <w:rsid w:val="00A03F5F"/>
    <w:rsid w:val="00A04175"/>
    <w:rsid w:val="00A15282"/>
    <w:rsid w:val="00A225D7"/>
    <w:rsid w:val="00A2344A"/>
    <w:rsid w:val="00A26D7A"/>
    <w:rsid w:val="00A31F04"/>
    <w:rsid w:val="00A34DF8"/>
    <w:rsid w:val="00A51678"/>
    <w:rsid w:val="00A5292A"/>
    <w:rsid w:val="00A5724E"/>
    <w:rsid w:val="00A600C6"/>
    <w:rsid w:val="00A64631"/>
    <w:rsid w:val="00A67E3A"/>
    <w:rsid w:val="00A70DDB"/>
    <w:rsid w:val="00A70FA7"/>
    <w:rsid w:val="00A752B1"/>
    <w:rsid w:val="00A76476"/>
    <w:rsid w:val="00A76768"/>
    <w:rsid w:val="00A837D2"/>
    <w:rsid w:val="00A85F8C"/>
    <w:rsid w:val="00A92377"/>
    <w:rsid w:val="00A966DB"/>
    <w:rsid w:val="00A96D0C"/>
    <w:rsid w:val="00AA42FC"/>
    <w:rsid w:val="00AA4B26"/>
    <w:rsid w:val="00AA7DE8"/>
    <w:rsid w:val="00AB03E3"/>
    <w:rsid w:val="00AB0F1C"/>
    <w:rsid w:val="00AC07C4"/>
    <w:rsid w:val="00AC3C98"/>
    <w:rsid w:val="00AC4EA4"/>
    <w:rsid w:val="00AD1342"/>
    <w:rsid w:val="00AD1C75"/>
    <w:rsid w:val="00AD1F3D"/>
    <w:rsid w:val="00AD2304"/>
    <w:rsid w:val="00AD4762"/>
    <w:rsid w:val="00AE0108"/>
    <w:rsid w:val="00AE31F9"/>
    <w:rsid w:val="00AF04CD"/>
    <w:rsid w:val="00AF7FB7"/>
    <w:rsid w:val="00B0440A"/>
    <w:rsid w:val="00B06339"/>
    <w:rsid w:val="00B06CB9"/>
    <w:rsid w:val="00B12D90"/>
    <w:rsid w:val="00B23DFE"/>
    <w:rsid w:val="00B24CA3"/>
    <w:rsid w:val="00B3339E"/>
    <w:rsid w:val="00B4370C"/>
    <w:rsid w:val="00B454A1"/>
    <w:rsid w:val="00B46E4A"/>
    <w:rsid w:val="00B5150D"/>
    <w:rsid w:val="00B60D8E"/>
    <w:rsid w:val="00B61213"/>
    <w:rsid w:val="00B62440"/>
    <w:rsid w:val="00B644E6"/>
    <w:rsid w:val="00B70092"/>
    <w:rsid w:val="00B857DD"/>
    <w:rsid w:val="00B92226"/>
    <w:rsid w:val="00B94FC3"/>
    <w:rsid w:val="00BA72E4"/>
    <w:rsid w:val="00BB0D42"/>
    <w:rsid w:val="00BB2863"/>
    <w:rsid w:val="00BB7AB4"/>
    <w:rsid w:val="00BC3D0A"/>
    <w:rsid w:val="00BC569E"/>
    <w:rsid w:val="00BC56D8"/>
    <w:rsid w:val="00BC69F7"/>
    <w:rsid w:val="00BC75D0"/>
    <w:rsid w:val="00BD085A"/>
    <w:rsid w:val="00BD1A6B"/>
    <w:rsid w:val="00BD33A9"/>
    <w:rsid w:val="00BD6098"/>
    <w:rsid w:val="00BE4933"/>
    <w:rsid w:val="00BF5197"/>
    <w:rsid w:val="00BF582C"/>
    <w:rsid w:val="00BF6872"/>
    <w:rsid w:val="00BF7F8D"/>
    <w:rsid w:val="00C01E0E"/>
    <w:rsid w:val="00C06357"/>
    <w:rsid w:val="00C125DE"/>
    <w:rsid w:val="00C1553F"/>
    <w:rsid w:val="00C300FB"/>
    <w:rsid w:val="00C33650"/>
    <w:rsid w:val="00C34B6D"/>
    <w:rsid w:val="00C35BF1"/>
    <w:rsid w:val="00C418C4"/>
    <w:rsid w:val="00C462DD"/>
    <w:rsid w:val="00C526E0"/>
    <w:rsid w:val="00C55016"/>
    <w:rsid w:val="00C55199"/>
    <w:rsid w:val="00C660C8"/>
    <w:rsid w:val="00C717C7"/>
    <w:rsid w:val="00C7207C"/>
    <w:rsid w:val="00C7457A"/>
    <w:rsid w:val="00C74CE6"/>
    <w:rsid w:val="00C7619B"/>
    <w:rsid w:val="00C76E88"/>
    <w:rsid w:val="00C777FD"/>
    <w:rsid w:val="00C77A83"/>
    <w:rsid w:val="00C84F9F"/>
    <w:rsid w:val="00C85393"/>
    <w:rsid w:val="00C901AB"/>
    <w:rsid w:val="00C93B8A"/>
    <w:rsid w:val="00C96C3D"/>
    <w:rsid w:val="00CA0A1F"/>
    <w:rsid w:val="00CA2982"/>
    <w:rsid w:val="00CA78EF"/>
    <w:rsid w:val="00CB253D"/>
    <w:rsid w:val="00CB7F16"/>
    <w:rsid w:val="00CC2B91"/>
    <w:rsid w:val="00CC3854"/>
    <w:rsid w:val="00CC7E65"/>
    <w:rsid w:val="00CE1C81"/>
    <w:rsid w:val="00CE3518"/>
    <w:rsid w:val="00CF5445"/>
    <w:rsid w:val="00CF5710"/>
    <w:rsid w:val="00CF7AD7"/>
    <w:rsid w:val="00D0058D"/>
    <w:rsid w:val="00D0649D"/>
    <w:rsid w:val="00D07C40"/>
    <w:rsid w:val="00D07D16"/>
    <w:rsid w:val="00D16242"/>
    <w:rsid w:val="00D17551"/>
    <w:rsid w:val="00D225A2"/>
    <w:rsid w:val="00D242B4"/>
    <w:rsid w:val="00D33CC0"/>
    <w:rsid w:val="00D3753C"/>
    <w:rsid w:val="00D4619F"/>
    <w:rsid w:val="00D474C1"/>
    <w:rsid w:val="00D50522"/>
    <w:rsid w:val="00D510A2"/>
    <w:rsid w:val="00D54334"/>
    <w:rsid w:val="00D56E54"/>
    <w:rsid w:val="00D5781C"/>
    <w:rsid w:val="00D57D12"/>
    <w:rsid w:val="00D57E38"/>
    <w:rsid w:val="00D63F7D"/>
    <w:rsid w:val="00D640E3"/>
    <w:rsid w:val="00D679FA"/>
    <w:rsid w:val="00D70E1F"/>
    <w:rsid w:val="00D715FF"/>
    <w:rsid w:val="00D7655E"/>
    <w:rsid w:val="00D77A36"/>
    <w:rsid w:val="00D800DA"/>
    <w:rsid w:val="00D846C4"/>
    <w:rsid w:val="00D8549E"/>
    <w:rsid w:val="00D90BE5"/>
    <w:rsid w:val="00D93F59"/>
    <w:rsid w:val="00D948A4"/>
    <w:rsid w:val="00D96B39"/>
    <w:rsid w:val="00DA18BF"/>
    <w:rsid w:val="00DA64D6"/>
    <w:rsid w:val="00DB5B8B"/>
    <w:rsid w:val="00DB769F"/>
    <w:rsid w:val="00DC05F9"/>
    <w:rsid w:val="00DC3D08"/>
    <w:rsid w:val="00DC423C"/>
    <w:rsid w:val="00DC454E"/>
    <w:rsid w:val="00DC4D4C"/>
    <w:rsid w:val="00DC5636"/>
    <w:rsid w:val="00DD1CF1"/>
    <w:rsid w:val="00DD22C3"/>
    <w:rsid w:val="00DD5FBF"/>
    <w:rsid w:val="00DE3201"/>
    <w:rsid w:val="00DE5499"/>
    <w:rsid w:val="00DF0104"/>
    <w:rsid w:val="00DF1185"/>
    <w:rsid w:val="00DF39B7"/>
    <w:rsid w:val="00DF4451"/>
    <w:rsid w:val="00DF528E"/>
    <w:rsid w:val="00DF66C0"/>
    <w:rsid w:val="00E10ADB"/>
    <w:rsid w:val="00E16D35"/>
    <w:rsid w:val="00E2183D"/>
    <w:rsid w:val="00E21A7A"/>
    <w:rsid w:val="00E23126"/>
    <w:rsid w:val="00E249A4"/>
    <w:rsid w:val="00E352EE"/>
    <w:rsid w:val="00E372BB"/>
    <w:rsid w:val="00E53F93"/>
    <w:rsid w:val="00E54694"/>
    <w:rsid w:val="00E5600A"/>
    <w:rsid w:val="00E61FE3"/>
    <w:rsid w:val="00E643A9"/>
    <w:rsid w:val="00E6617F"/>
    <w:rsid w:val="00E85225"/>
    <w:rsid w:val="00E87923"/>
    <w:rsid w:val="00E91CFF"/>
    <w:rsid w:val="00EA0F13"/>
    <w:rsid w:val="00EB4155"/>
    <w:rsid w:val="00EB415E"/>
    <w:rsid w:val="00EB654F"/>
    <w:rsid w:val="00EB6CBD"/>
    <w:rsid w:val="00EB7348"/>
    <w:rsid w:val="00EC2D51"/>
    <w:rsid w:val="00EC3CFC"/>
    <w:rsid w:val="00EC5DA6"/>
    <w:rsid w:val="00ED014B"/>
    <w:rsid w:val="00ED2FDA"/>
    <w:rsid w:val="00ED34CB"/>
    <w:rsid w:val="00ED7902"/>
    <w:rsid w:val="00EE22C0"/>
    <w:rsid w:val="00EE7F75"/>
    <w:rsid w:val="00EF003E"/>
    <w:rsid w:val="00EF4290"/>
    <w:rsid w:val="00EF5EEC"/>
    <w:rsid w:val="00EF6372"/>
    <w:rsid w:val="00F047E7"/>
    <w:rsid w:val="00F057EB"/>
    <w:rsid w:val="00F10129"/>
    <w:rsid w:val="00F11B99"/>
    <w:rsid w:val="00F13732"/>
    <w:rsid w:val="00F22DD4"/>
    <w:rsid w:val="00F263B0"/>
    <w:rsid w:val="00F26790"/>
    <w:rsid w:val="00F335D1"/>
    <w:rsid w:val="00F412D7"/>
    <w:rsid w:val="00F441E8"/>
    <w:rsid w:val="00F47194"/>
    <w:rsid w:val="00F50D18"/>
    <w:rsid w:val="00F52D6F"/>
    <w:rsid w:val="00F56FF0"/>
    <w:rsid w:val="00F655AF"/>
    <w:rsid w:val="00F67AA4"/>
    <w:rsid w:val="00F72208"/>
    <w:rsid w:val="00F74D3B"/>
    <w:rsid w:val="00F754E1"/>
    <w:rsid w:val="00F81F79"/>
    <w:rsid w:val="00F8667E"/>
    <w:rsid w:val="00F86A79"/>
    <w:rsid w:val="00F937A6"/>
    <w:rsid w:val="00F953D0"/>
    <w:rsid w:val="00F969DA"/>
    <w:rsid w:val="00FA362B"/>
    <w:rsid w:val="00FA6A02"/>
    <w:rsid w:val="00FA73D4"/>
    <w:rsid w:val="00FB0B2A"/>
    <w:rsid w:val="00FB1840"/>
    <w:rsid w:val="00FB53F8"/>
    <w:rsid w:val="00FB58BA"/>
    <w:rsid w:val="00FB5A16"/>
    <w:rsid w:val="00FB678E"/>
    <w:rsid w:val="00FC0BC1"/>
    <w:rsid w:val="00FC44C5"/>
    <w:rsid w:val="00FC4D56"/>
    <w:rsid w:val="00FD00C5"/>
    <w:rsid w:val="00FE2D9E"/>
    <w:rsid w:val="00FE3EB0"/>
    <w:rsid w:val="00FE7F6A"/>
    <w:rsid w:val="00FF0ABA"/>
    <w:rsid w:val="00FF1BDD"/>
    <w:rsid w:val="00FF58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59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link w:val="Heading1Char"/>
    <w:uiPriority w:val="9"/>
    <w:qFormat/>
    <w:locked/>
    <w:rsid w:val="0097107C"/>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semiHidden/>
    <w:unhideWhenUsed/>
    <w:qFormat/>
    <w:locked/>
    <w:rsid w:val="009B76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7B2E2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5817E4"/>
    <w:rPr>
      <w:i/>
      <w:iCs/>
    </w:rPr>
  </w:style>
  <w:style w:type="character" w:customStyle="1" w:styleId="apple-converted-space">
    <w:name w:val="apple-converted-space"/>
    <w:basedOn w:val="DefaultParagraphFont"/>
    <w:rsid w:val="005817E4"/>
  </w:style>
  <w:style w:type="character" w:styleId="FollowedHyperlink">
    <w:name w:val="FollowedHyperlink"/>
    <w:basedOn w:val="DefaultParagraphFont"/>
    <w:uiPriority w:val="99"/>
    <w:semiHidden/>
    <w:unhideWhenUsed/>
    <w:rsid w:val="005817E4"/>
    <w:rPr>
      <w:color w:val="800080"/>
      <w:u w:val="single"/>
    </w:rPr>
  </w:style>
  <w:style w:type="character" w:customStyle="1" w:styleId="Heading1Char">
    <w:name w:val="Heading 1 Char"/>
    <w:basedOn w:val="DefaultParagraphFont"/>
    <w:link w:val="Heading1"/>
    <w:uiPriority w:val="9"/>
    <w:rsid w:val="0097107C"/>
    <w:rPr>
      <w:rFonts w:ascii="Times New Roman" w:eastAsia="Times New Roman" w:hAnsi="Times New Roman"/>
      <w:b/>
      <w:bCs/>
      <w:kern w:val="36"/>
      <w:sz w:val="48"/>
      <w:szCs w:val="48"/>
    </w:rPr>
  </w:style>
  <w:style w:type="character" w:customStyle="1" w:styleId="Heading2Char">
    <w:name w:val="Heading 2 Char"/>
    <w:basedOn w:val="DefaultParagraphFont"/>
    <w:link w:val="Heading2"/>
    <w:semiHidden/>
    <w:rsid w:val="009B76A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7B2E22"/>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2443711">
      <w:bodyDiv w:val="1"/>
      <w:marLeft w:val="0"/>
      <w:marRight w:val="0"/>
      <w:marTop w:val="0"/>
      <w:marBottom w:val="0"/>
      <w:divBdr>
        <w:top w:val="none" w:sz="0" w:space="0" w:color="auto"/>
        <w:left w:val="none" w:sz="0" w:space="0" w:color="auto"/>
        <w:bottom w:val="none" w:sz="0" w:space="0" w:color="auto"/>
        <w:right w:val="none" w:sz="0" w:space="0" w:color="auto"/>
      </w:divBdr>
    </w:div>
    <w:div w:id="14236606">
      <w:bodyDiv w:val="1"/>
      <w:marLeft w:val="0"/>
      <w:marRight w:val="0"/>
      <w:marTop w:val="0"/>
      <w:marBottom w:val="0"/>
      <w:divBdr>
        <w:top w:val="none" w:sz="0" w:space="0" w:color="auto"/>
        <w:left w:val="none" w:sz="0" w:space="0" w:color="auto"/>
        <w:bottom w:val="none" w:sz="0" w:space="0" w:color="auto"/>
        <w:right w:val="none" w:sz="0" w:space="0" w:color="auto"/>
      </w:divBdr>
    </w:div>
    <w:div w:id="31535456">
      <w:bodyDiv w:val="1"/>
      <w:marLeft w:val="0"/>
      <w:marRight w:val="0"/>
      <w:marTop w:val="0"/>
      <w:marBottom w:val="0"/>
      <w:divBdr>
        <w:top w:val="none" w:sz="0" w:space="0" w:color="auto"/>
        <w:left w:val="none" w:sz="0" w:space="0" w:color="auto"/>
        <w:bottom w:val="none" w:sz="0" w:space="0" w:color="auto"/>
        <w:right w:val="none" w:sz="0" w:space="0" w:color="auto"/>
      </w:divBdr>
    </w:div>
    <w:div w:id="36127114">
      <w:bodyDiv w:val="1"/>
      <w:marLeft w:val="0"/>
      <w:marRight w:val="0"/>
      <w:marTop w:val="0"/>
      <w:marBottom w:val="0"/>
      <w:divBdr>
        <w:top w:val="none" w:sz="0" w:space="0" w:color="auto"/>
        <w:left w:val="none" w:sz="0" w:space="0" w:color="auto"/>
        <w:bottom w:val="none" w:sz="0" w:space="0" w:color="auto"/>
        <w:right w:val="none" w:sz="0" w:space="0" w:color="auto"/>
      </w:divBdr>
    </w:div>
    <w:div w:id="44372824">
      <w:bodyDiv w:val="1"/>
      <w:marLeft w:val="0"/>
      <w:marRight w:val="0"/>
      <w:marTop w:val="0"/>
      <w:marBottom w:val="0"/>
      <w:divBdr>
        <w:top w:val="none" w:sz="0" w:space="0" w:color="auto"/>
        <w:left w:val="none" w:sz="0" w:space="0" w:color="auto"/>
        <w:bottom w:val="none" w:sz="0" w:space="0" w:color="auto"/>
        <w:right w:val="none" w:sz="0" w:space="0" w:color="auto"/>
      </w:divBdr>
    </w:div>
    <w:div w:id="51395437">
      <w:bodyDiv w:val="1"/>
      <w:marLeft w:val="0"/>
      <w:marRight w:val="0"/>
      <w:marTop w:val="0"/>
      <w:marBottom w:val="0"/>
      <w:divBdr>
        <w:top w:val="none" w:sz="0" w:space="0" w:color="auto"/>
        <w:left w:val="none" w:sz="0" w:space="0" w:color="auto"/>
        <w:bottom w:val="none" w:sz="0" w:space="0" w:color="auto"/>
        <w:right w:val="none" w:sz="0" w:space="0" w:color="auto"/>
      </w:divBdr>
    </w:div>
    <w:div w:id="70127556">
      <w:bodyDiv w:val="1"/>
      <w:marLeft w:val="0"/>
      <w:marRight w:val="0"/>
      <w:marTop w:val="0"/>
      <w:marBottom w:val="0"/>
      <w:divBdr>
        <w:top w:val="none" w:sz="0" w:space="0" w:color="auto"/>
        <w:left w:val="none" w:sz="0" w:space="0" w:color="auto"/>
        <w:bottom w:val="none" w:sz="0" w:space="0" w:color="auto"/>
        <w:right w:val="none" w:sz="0" w:space="0" w:color="auto"/>
      </w:divBdr>
    </w:div>
    <w:div w:id="90007207">
      <w:bodyDiv w:val="1"/>
      <w:marLeft w:val="0"/>
      <w:marRight w:val="0"/>
      <w:marTop w:val="0"/>
      <w:marBottom w:val="0"/>
      <w:divBdr>
        <w:top w:val="none" w:sz="0" w:space="0" w:color="auto"/>
        <w:left w:val="none" w:sz="0" w:space="0" w:color="auto"/>
        <w:bottom w:val="none" w:sz="0" w:space="0" w:color="auto"/>
        <w:right w:val="none" w:sz="0" w:space="0" w:color="auto"/>
      </w:divBdr>
    </w:div>
    <w:div w:id="103884093">
      <w:bodyDiv w:val="1"/>
      <w:marLeft w:val="0"/>
      <w:marRight w:val="0"/>
      <w:marTop w:val="0"/>
      <w:marBottom w:val="0"/>
      <w:divBdr>
        <w:top w:val="none" w:sz="0" w:space="0" w:color="auto"/>
        <w:left w:val="none" w:sz="0" w:space="0" w:color="auto"/>
        <w:bottom w:val="none" w:sz="0" w:space="0" w:color="auto"/>
        <w:right w:val="none" w:sz="0" w:space="0" w:color="auto"/>
      </w:divBdr>
    </w:div>
    <w:div w:id="105123437">
      <w:bodyDiv w:val="1"/>
      <w:marLeft w:val="0"/>
      <w:marRight w:val="0"/>
      <w:marTop w:val="0"/>
      <w:marBottom w:val="0"/>
      <w:divBdr>
        <w:top w:val="none" w:sz="0" w:space="0" w:color="auto"/>
        <w:left w:val="none" w:sz="0" w:space="0" w:color="auto"/>
        <w:bottom w:val="none" w:sz="0" w:space="0" w:color="auto"/>
        <w:right w:val="none" w:sz="0" w:space="0" w:color="auto"/>
      </w:divBdr>
    </w:div>
    <w:div w:id="113596853">
      <w:bodyDiv w:val="1"/>
      <w:marLeft w:val="0"/>
      <w:marRight w:val="0"/>
      <w:marTop w:val="0"/>
      <w:marBottom w:val="0"/>
      <w:divBdr>
        <w:top w:val="none" w:sz="0" w:space="0" w:color="auto"/>
        <w:left w:val="none" w:sz="0" w:space="0" w:color="auto"/>
        <w:bottom w:val="none" w:sz="0" w:space="0" w:color="auto"/>
        <w:right w:val="none" w:sz="0" w:space="0" w:color="auto"/>
      </w:divBdr>
    </w:div>
    <w:div w:id="113863835">
      <w:bodyDiv w:val="1"/>
      <w:marLeft w:val="0"/>
      <w:marRight w:val="0"/>
      <w:marTop w:val="0"/>
      <w:marBottom w:val="0"/>
      <w:divBdr>
        <w:top w:val="none" w:sz="0" w:space="0" w:color="auto"/>
        <w:left w:val="none" w:sz="0" w:space="0" w:color="auto"/>
        <w:bottom w:val="none" w:sz="0" w:space="0" w:color="auto"/>
        <w:right w:val="none" w:sz="0" w:space="0" w:color="auto"/>
      </w:divBdr>
    </w:div>
    <w:div w:id="121265543">
      <w:bodyDiv w:val="1"/>
      <w:marLeft w:val="0"/>
      <w:marRight w:val="0"/>
      <w:marTop w:val="0"/>
      <w:marBottom w:val="0"/>
      <w:divBdr>
        <w:top w:val="none" w:sz="0" w:space="0" w:color="auto"/>
        <w:left w:val="none" w:sz="0" w:space="0" w:color="auto"/>
        <w:bottom w:val="none" w:sz="0" w:space="0" w:color="auto"/>
        <w:right w:val="none" w:sz="0" w:space="0" w:color="auto"/>
      </w:divBdr>
    </w:div>
    <w:div w:id="131027164">
      <w:bodyDiv w:val="1"/>
      <w:marLeft w:val="0"/>
      <w:marRight w:val="0"/>
      <w:marTop w:val="0"/>
      <w:marBottom w:val="0"/>
      <w:divBdr>
        <w:top w:val="none" w:sz="0" w:space="0" w:color="auto"/>
        <w:left w:val="none" w:sz="0" w:space="0" w:color="auto"/>
        <w:bottom w:val="none" w:sz="0" w:space="0" w:color="auto"/>
        <w:right w:val="none" w:sz="0" w:space="0" w:color="auto"/>
      </w:divBdr>
      <w:divsChild>
        <w:div w:id="991182579">
          <w:marLeft w:val="0"/>
          <w:marRight w:val="0"/>
          <w:marTop w:val="0"/>
          <w:marBottom w:val="0"/>
          <w:divBdr>
            <w:top w:val="none" w:sz="0" w:space="0" w:color="auto"/>
            <w:left w:val="none" w:sz="0" w:space="0" w:color="auto"/>
            <w:bottom w:val="none" w:sz="0" w:space="0" w:color="auto"/>
            <w:right w:val="none" w:sz="0" w:space="0" w:color="auto"/>
          </w:divBdr>
        </w:div>
      </w:divsChild>
    </w:div>
    <w:div w:id="131096286">
      <w:bodyDiv w:val="1"/>
      <w:marLeft w:val="0"/>
      <w:marRight w:val="0"/>
      <w:marTop w:val="0"/>
      <w:marBottom w:val="0"/>
      <w:divBdr>
        <w:top w:val="none" w:sz="0" w:space="0" w:color="auto"/>
        <w:left w:val="none" w:sz="0" w:space="0" w:color="auto"/>
        <w:bottom w:val="none" w:sz="0" w:space="0" w:color="auto"/>
        <w:right w:val="none" w:sz="0" w:space="0" w:color="auto"/>
      </w:divBdr>
    </w:div>
    <w:div w:id="134764351">
      <w:bodyDiv w:val="1"/>
      <w:marLeft w:val="0"/>
      <w:marRight w:val="0"/>
      <w:marTop w:val="0"/>
      <w:marBottom w:val="0"/>
      <w:divBdr>
        <w:top w:val="none" w:sz="0" w:space="0" w:color="auto"/>
        <w:left w:val="none" w:sz="0" w:space="0" w:color="auto"/>
        <w:bottom w:val="none" w:sz="0" w:space="0" w:color="auto"/>
        <w:right w:val="none" w:sz="0" w:space="0" w:color="auto"/>
      </w:divBdr>
    </w:div>
    <w:div w:id="171459045">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189228585">
      <w:bodyDiv w:val="1"/>
      <w:marLeft w:val="0"/>
      <w:marRight w:val="0"/>
      <w:marTop w:val="0"/>
      <w:marBottom w:val="0"/>
      <w:divBdr>
        <w:top w:val="none" w:sz="0" w:space="0" w:color="auto"/>
        <w:left w:val="none" w:sz="0" w:space="0" w:color="auto"/>
        <w:bottom w:val="none" w:sz="0" w:space="0" w:color="auto"/>
        <w:right w:val="none" w:sz="0" w:space="0" w:color="auto"/>
      </w:divBdr>
      <w:divsChild>
        <w:div w:id="197931785">
          <w:marLeft w:val="0"/>
          <w:marRight w:val="0"/>
          <w:marTop w:val="0"/>
          <w:marBottom w:val="0"/>
          <w:divBdr>
            <w:top w:val="none" w:sz="0" w:space="0" w:color="auto"/>
            <w:left w:val="none" w:sz="0" w:space="0" w:color="auto"/>
            <w:bottom w:val="none" w:sz="0" w:space="0" w:color="auto"/>
            <w:right w:val="none" w:sz="0" w:space="0" w:color="auto"/>
          </w:divBdr>
        </w:div>
        <w:div w:id="27949442">
          <w:marLeft w:val="0"/>
          <w:marRight w:val="0"/>
          <w:marTop w:val="0"/>
          <w:marBottom w:val="0"/>
          <w:divBdr>
            <w:top w:val="none" w:sz="0" w:space="0" w:color="auto"/>
            <w:left w:val="none" w:sz="0" w:space="0" w:color="auto"/>
            <w:bottom w:val="none" w:sz="0" w:space="0" w:color="auto"/>
            <w:right w:val="none" w:sz="0" w:space="0" w:color="auto"/>
          </w:divBdr>
        </w:div>
      </w:divsChild>
    </w:div>
    <w:div w:id="198978045">
      <w:bodyDiv w:val="1"/>
      <w:marLeft w:val="0"/>
      <w:marRight w:val="0"/>
      <w:marTop w:val="0"/>
      <w:marBottom w:val="0"/>
      <w:divBdr>
        <w:top w:val="none" w:sz="0" w:space="0" w:color="auto"/>
        <w:left w:val="none" w:sz="0" w:space="0" w:color="auto"/>
        <w:bottom w:val="none" w:sz="0" w:space="0" w:color="auto"/>
        <w:right w:val="none" w:sz="0" w:space="0" w:color="auto"/>
      </w:divBdr>
    </w:div>
    <w:div w:id="203367419">
      <w:bodyDiv w:val="1"/>
      <w:marLeft w:val="0"/>
      <w:marRight w:val="0"/>
      <w:marTop w:val="0"/>
      <w:marBottom w:val="0"/>
      <w:divBdr>
        <w:top w:val="none" w:sz="0" w:space="0" w:color="auto"/>
        <w:left w:val="none" w:sz="0" w:space="0" w:color="auto"/>
        <w:bottom w:val="none" w:sz="0" w:space="0" w:color="auto"/>
        <w:right w:val="none" w:sz="0" w:space="0" w:color="auto"/>
      </w:divBdr>
    </w:div>
    <w:div w:id="217326466">
      <w:bodyDiv w:val="1"/>
      <w:marLeft w:val="0"/>
      <w:marRight w:val="0"/>
      <w:marTop w:val="0"/>
      <w:marBottom w:val="0"/>
      <w:divBdr>
        <w:top w:val="none" w:sz="0" w:space="0" w:color="auto"/>
        <w:left w:val="none" w:sz="0" w:space="0" w:color="auto"/>
        <w:bottom w:val="none" w:sz="0" w:space="0" w:color="auto"/>
        <w:right w:val="none" w:sz="0" w:space="0" w:color="auto"/>
      </w:divBdr>
    </w:div>
    <w:div w:id="237592924">
      <w:bodyDiv w:val="1"/>
      <w:marLeft w:val="0"/>
      <w:marRight w:val="0"/>
      <w:marTop w:val="0"/>
      <w:marBottom w:val="0"/>
      <w:divBdr>
        <w:top w:val="none" w:sz="0" w:space="0" w:color="auto"/>
        <w:left w:val="none" w:sz="0" w:space="0" w:color="auto"/>
        <w:bottom w:val="none" w:sz="0" w:space="0" w:color="auto"/>
        <w:right w:val="none" w:sz="0" w:space="0" w:color="auto"/>
      </w:divBdr>
    </w:div>
    <w:div w:id="238710386">
      <w:bodyDiv w:val="1"/>
      <w:marLeft w:val="0"/>
      <w:marRight w:val="0"/>
      <w:marTop w:val="0"/>
      <w:marBottom w:val="0"/>
      <w:divBdr>
        <w:top w:val="none" w:sz="0" w:space="0" w:color="auto"/>
        <w:left w:val="none" w:sz="0" w:space="0" w:color="auto"/>
        <w:bottom w:val="none" w:sz="0" w:space="0" w:color="auto"/>
        <w:right w:val="none" w:sz="0" w:space="0" w:color="auto"/>
      </w:divBdr>
    </w:div>
    <w:div w:id="250937393">
      <w:bodyDiv w:val="1"/>
      <w:marLeft w:val="0"/>
      <w:marRight w:val="0"/>
      <w:marTop w:val="0"/>
      <w:marBottom w:val="0"/>
      <w:divBdr>
        <w:top w:val="none" w:sz="0" w:space="0" w:color="auto"/>
        <w:left w:val="none" w:sz="0" w:space="0" w:color="auto"/>
        <w:bottom w:val="none" w:sz="0" w:space="0" w:color="auto"/>
        <w:right w:val="none" w:sz="0" w:space="0" w:color="auto"/>
      </w:divBdr>
    </w:div>
    <w:div w:id="269431310">
      <w:bodyDiv w:val="1"/>
      <w:marLeft w:val="0"/>
      <w:marRight w:val="0"/>
      <w:marTop w:val="0"/>
      <w:marBottom w:val="0"/>
      <w:divBdr>
        <w:top w:val="none" w:sz="0" w:space="0" w:color="auto"/>
        <w:left w:val="none" w:sz="0" w:space="0" w:color="auto"/>
        <w:bottom w:val="none" w:sz="0" w:space="0" w:color="auto"/>
        <w:right w:val="none" w:sz="0" w:space="0" w:color="auto"/>
      </w:divBdr>
    </w:div>
    <w:div w:id="277298077">
      <w:bodyDiv w:val="1"/>
      <w:marLeft w:val="0"/>
      <w:marRight w:val="0"/>
      <w:marTop w:val="0"/>
      <w:marBottom w:val="0"/>
      <w:divBdr>
        <w:top w:val="none" w:sz="0" w:space="0" w:color="auto"/>
        <w:left w:val="none" w:sz="0" w:space="0" w:color="auto"/>
        <w:bottom w:val="none" w:sz="0" w:space="0" w:color="auto"/>
        <w:right w:val="none" w:sz="0" w:space="0" w:color="auto"/>
      </w:divBdr>
    </w:div>
    <w:div w:id="280187702">
      <w:bodyDiv w:val="1"/>
      <w:marLeft w:val="0"/>
      <w:marRight w:val="0"/>
      <w:marTop w:val="0"/>
      <w:marBottom w:val="0"/>
      <w:divBdr>
        <w:top w:val="none" w:sz="0" w:space="0" w:color="auto"/>
        <w:left w:val="none" w:sz="0" w:space="0" w:color="auto"/>
        <w:bottom w:val="none" w:sz="0" w:space="0" w:color="auto"/>
        <w:right w:val="none" w:sz="0" w:space="0" w:color="auto"/>
      </w:divBdr>
      <w:divsChild>
        <w:div w:id="1805124679">
          <w:marLeft w:val="0"/>
          <w:marRight w:val="0"/>
          <w:marTop w:val="0"/>
          <w:marBottom w:val="0"/>
          <w:divBdr>
            <w:top w:val="none" w:sz="0" w:space="0" w:color="auto"/>
            <w:left w:val="none" w:sz="0" w:space="0" w:color="auto"/>
            <w:bottom w:val="none" w:sz="0" w:space="0" w:color="auto"/>
            <w:right w:val="none" w:sz="0" w:space="0" w:color="auto"/>
          </w:divBdr>
        </w:div>
      </w:divsChild>
    </w:div>
    <w:div w:id="286743006">
      <w:bodyDiv w:val="1"/>
      <w:marLeft w:val="0"/>
      <w:marRight w:val="0"/>
      <w:marTop w:val="0"/>
      <w:marBottom w:val="0"/>
      <w:divBdr>
        <w:top w:val="none" w:sz="0" w:space="0" w:color="auto"/>
        <w:left w:val="none" w:sz="0" w:space="0" w:color="auto"/>
        <w:bottom w:val="none" w:sz="0" w:space="0" w:color="auto"/>
        <w:right w:val="none" w:sz="0" w:space="0" w:color="auto"/>
      </w:divBdr>
    </w:div>
    <w:div w:id="300114243">
      <w:bodyDiv w:val="1"/>
      <w:marLeft w:val="0"/>
      <w:marRight w:val="0"/>
      <w:marTop w:val="0"/>
      <w:marBottom w:val="0"/>
      <w:divBdr>
        <w:top w:val="none" w:sz="0" w:space="0" w:color="auto"/>
        <w:left w:val="none" w:sz="0" w:space="0" w:color="auto"/>
        <w:bottom w:val="none" w:sz="0" w:space="0" w:color="auto"/>
        <w:right w:val="none" w:sz="0" w:space="0" w:color="auto"/>
      </w:divBdr>
    </w:div>
    <w:div w:id="301621401">
      <w:bodyDiv w:val="1"/>
      <w:marLeft w:val="0"/>
      <w:marRight w:val="0"/>
      <w:marTop w:val="0"/>
      <w:marBottom w:val="0"/>
      <w:divBdr>
        <w:top w:val="none" w:sz="0" w:space="0" w:color="auto"/>
        <w:left w:val="none" w:sz="0" w:space="0" w:color="auto"/>
        <w:bottom w:val="none" w:sz="0" w:space="0" w:color="auto"/>
        <w:right w:val="none" w:sz="0" w:space="0" w:color="auto"/>
      </w:divBdr>
    </w:div>
    <w:div w:id="307325087">
      <w:bodyDiv w:val="1"/>
      <w:marLeft w:val="0"/>
      <w:marRight w:val="0"/>
      <w:marTop w:val="0"/>
      <w:marBottom w:val="0"/>
      <w:divBdr>
        <w:top w:val="none" w:sz="0" w:space="0" w:color="auto"/>
        <w:left w:val="none" w:sz="0" w:space="0" w:color="auto"/>
        <w:bottom w:val="none" w:sz="0" w:space="0" w:color="auto"/>
        <w:right w:val="none" w:sz="0" w:space="0" w:color="auto"/>
      </w:divBdr>
    </w:div>
    <w:div w:id="316037300">
      <w:bodyDiv w:val="1"/>
      <w:marLeft w:val="0"/>
      <w:marRight w:val="0"/>
      <w:marTop w:val="0"/>
      <w:marBottom w:val="0"/>
      <w:divBdr>
        <w:top w:val="none" w:sz="0" w:space="0" w:color="auto"/>
        <w:left w:val="none" w:sz="0" w:space="0" w:color="auto"/>
        <w:bottom w:val="none" w:sz="0" w:space="0" w:color="auto"/>
        <w:right w:val="none" w:sz="0" w:space="0" w:color="auto"/>
      </w:divBdr>
    </w:div>
    <w:div w:id="323320803">
      <w:bodyDiv w:val="1"/>
      <w:marLeft w:val="0"/>
      <w:marRight w:val="0"/>
      <w:marTop w:val="0"/>
      <w:marBottom w:val="0"/>
      <w:divBdr>
        <w:top w:val="none" w:sz="0" w:space="0" w:color="auto"/>
        <w:left w:val="none" w:sz="0" w:space="0" w:color="auto"/>
        <w:bottom w:val="none" w:sz="0" w:space="0" w:color="auto"/>
        <w:right w:val="none" w:sz="0" w:space="0" w:color="auto"/>
      </w:divBdr>
    </w:div>
    <w:div w:id="353190287">
      <w:bodyDiv w:val="1"/>
      <w:marLeft w:val="0"/>
      <w:marRight w:val="0"/>
      <w:marTop w:val="0"/>
      <w:marBottom w:val="0"/>
      <w:divBdr>
        <w:top w:val="none" w:sz="0" w:space="0" w:color="auto"/>
        <w:left w:val="none" w:sz="0" w:space="0" w:color="auto"/>
        <w:bottom w:val="none" w:sz="0" w:space="0" w:color="auto"/>
        <w:right w:val="none" w:sz="0" w:space="0" w:color="auto"/>
      </w:divBdr>
    </w:div>
    <w:div w:id="354310375">
      <w:bodyDiv w:val="1"/>
      <w:marLeft w:val="0"/>
      <w:marRight w:val="0"/>
      <w:marTop w:val="0"/>
      <w:marBottom w:val="0"/>
      <w:divBdr>
        <w:top w:val="none" w:sz="0" w:space="0" w:color="auto"/>
        <w:left w:val="none" w:sz="0" w:space="0" w:color="auto"/>
        <w:bottom w:val="none" w:sz="0" w:space="0" w:color="auto"/>
        <w:right w:val="none" w:sz="0" w:space="0" w:color="auto"/>
      </w:divBdr>
    </w:div>
    <w:div w:id="359085511">
      <w:bodyDiv w:val="1"/>
      <w:marLeft w:val="0"/>
      <w:marRight w:val="0"/>
      <w:marTop w:val="0"/>
      <w:marBottom w:val="0"/>
      <w:divBdr>
        <w:top w:val="none" w:sz="0" w:space="0" w:color="auto"/>
        <w:left w:val="none" w:sz="0" w:space="0" w:color="auto"/>
        <w:bottom w:val="none" w:sz="0" w:space="0" w:color="auto"/>
        <w:right w:val="none" w:sz="0" w:space="0" w:color="auto"/>
      </w:divBdr>
    </w:div>
    <w:div w:id="377053092">
      <w:bodyDiv w:val="1"/>
      <w:marLeft w:val="0"/>
      <w:marRight w:val="0"/>
      <w:marTop w:val="0"/>
      <w:marBottom w:val="0"/>
      <w:divBdr>
        <w:top w:val="none" w:sz="0" w:space="0" w:color="auto"/>
        <w:left w:val="none" w:sz="0" w:space="0" w:color="auto"/>
        <w:bottom w:val="none" w:sz="0" w:space="0" w:color="auto"/>
        <w:right w:val="none" w:sz="0" w:space="0" w:color="auto"/>
      </w:divBdr>
    </w:div>
    <w:div w:id="378481328">
      <w:bodyDiv w:val="1"/>
      <w:marLeft w:val="0"/>
      <w:marRight w:val="0"/>
      <w:marTop w:val="0"/>
      <w:marBottom w:val="0"/>
      <w:divBdr>
        <w:top w:val="none" w:sz="0" w:space="0" w:color="auto"/>
        <w:left w:val="none" w:sz="0" w:space="0" w:color="auto"/>
        <w:bottom w:val="none" w:sz="0" w:space="0" w:color="auto"/>
        <w:right w:val="none" w:sz="0" w:space="0" w:color="auto"/>
      </w:divBdr>
    </w:div>
    <w:div w:id="378551855">
      <w:bodyDiv w:val="1"/>
      <w:marLeft w:val="0"/>
      <w:marRight w:val="0"/>
      <w:marTop w:val="0"/>
      <w:marBottom w:val="0"/>
      <w:divBdr>
        <w:top w:val="none" w:sz="0" w:space="0" w:color="auto"/>
        <w:left w:val="none" w:sz="0" w:space="0" w:color="auto"/>
        <w:bottom w:val="none" w:sz="0" w:space="0" w:color="auto"/>
        <w:right w:val="none" w:sz="0" w:space="0" w:color="auto"/>
      </w:divBdr>
    </w:div>
    <w:div w:id="394595266">
      <w:bodyDiv w:val="1"/>
      <w:marLeft w:val="0"/>
      <w:marRight w:val="0"/>
      <w:marTop w:val="0"/>
      <w:marBottom w:val="0"/>
      <w:divBdr>
        <w:top w:val="none" w:sz="0" w:space="0" w:color="auto"/>
        <w:left w:val="none" w:sz="0" w:space="0" w:color="auto"/>
        <w:bottom w:val="none" w:sz="0" w:space="0" w:color="auto"/>
        <w:right w:val="none" w:sz="0" w:space="0" w:color="auto"/>
      </w:divBdr>
      <w:divsChild>
        <w:div w:id="976909524">
          <w:marLeft w:val="0"/>
          <w:marRight w:val="0"/>
          <w:marTop w:val="0"/>
          <w:marBottom w:val="0"/>
          <w:divBdr>
            <w:top w:val="none" w:sz="0" w:space="0" w:color="auto"/>
            <w:left w:val="none" w:sz="0" w:space="0" w:color="auto"/>
            <w:bottom w:val="none" w:sz="0" w:space="0" w:color="auto"/>
            <w:right w:val="none" w:sz="0" w:space="0" w:color="auto"/>
          </w:divBdr>
        </w:div>
      </w:divsChild>
    </w:div>
    <w:div w:id="401562022">
      <w:bodyDiv w:val="1"/>
      <w:marLeft w:val="0"/>
      <w:marRight w:val="0"/>
      <w:marTop w:val="0"/>
      <w:marBottom w:val="0"/>
      <w:divBdr>
        <w:top w:val="none" w:sz="0" w:space="0" w:color="auto"/>
        <w:left w:val="none" w:sz="0" w:space="0" w:color="auto"/>
        <w:bottom w:val="none" w:sz="0" w:space="0" w:color="auto"/>
        <w:right w:val="none" w:sz="0" w:space="0" w:color="auto"/>
      </w:divBdr>
    </w:div>
    <w:div w:id="412167108">
      <w:bodyDiv w:val="1"/>
      <w:marLeft w:val="0"/>
      <w:marRight w:val="0"/>
      <w:marTop w:val="0"/>
      <w:marBottom w:val="0"/>
      <w:divBdr>
        <w:top w:val="none" w:sz="0" w:space="0" w:color="auto"/>
        <w:left w:val="none" w:sz="0" w:space="0" w:color="auto"/>
        <w:bottom w:val="none" w:sz="0" w:space="0" w:color="auto"/>
        <w:right w:val="none" w:sz="0" w:space="0" w:color="auto"/>
      </w:divBdr>
    </w:div>
    <w:div w:id="415635042">
      <w:bodyDiv w:val="1"/>
      <w:marLeft w:val="0"/>
      <w:marRight w:val="0"/>
      <w:marTop w:val="0"/>
      <w:marBottom w:val="0"/>
      <w:divBdr>
        <w:top w:val="none" w:sz="0" w:space="0" w:color="auto"/>
        <w:left w:val="none" w:sz="0" w:space="0" w:color="auto"/>
        <w:bottom w:val="none" w:sz="0" w:space="0" w:color="auto"/>
        <w:right w:val="none" w:sz="0" w:space="0" w:color="auto"/>
      </w:divBdr>
    </w:div>
    <w:div w:id="424886977">
      <w:bodyDiv w:val="1"/>
      <w:marLeft w:val="0"/>
      <w:marRight w:val="0"/>
      <w:marTop w:val="0"/>
      <w:marBottom w:val="0"/>
      <w:divBdr>
        <w:top w:val="none" w:sz="0" w:space="0" w:color="auto"/>
        <w:left w:val="none" w:sz="0" w:space="0" w:color="auto"/>
        <w:bottom w:val="none" w:sz="0" w:space="0" w:color="auto"/>
        <w:right w:val="none" w:sz="0" w:space="0" w:color="auto"/>
      </w:divBdr>
    </w:div>
    <w:div w:id="442454800">
      <w:bodyDiv w:val="1"/>
      <w:marLeft w:val="0"/>
      <w:marRight w:val="0"/>
      <w:marTop w:val="0"/>
      <w:marBottom w:val="0"/>
      <w:divBdr>
        <w:top w:val="none" w:sz="0" w:space="0" w:color="auto"/>
        <w:left w:val="none" w:sz="0" w:space="0" w:color="auto"/>
        <w:bottom w:val="none" w:sz="0" w:space="0" w:color="auto"/>
        <w:right w:val="none" w:sz="0" w:space="0" w:color="auto"/>
      </w:divBdr>
    </w:div>
    <w:div w:id="444885026">
      <w:bodyDiv w:val="1"/>
      <w:marLeft w:val="0"/>
      <w:marRight w:val="0"/>
      <w:marTop w:val="0"/>
      <w:marBottom w:val="0"/>
      <w:divBdr>
        <w:top w:val="none" w:sz="0" w:space="0" w:color="auto"/>
        <w:left w:val="none" w:sz="0" w:space="0" w:color="auto"/>
        <w:bottom w:val="none" w:sz="0" w:space="0" w:color="auto"/>
        <w:right w:val="none" w:sz="0" w:space="0" w:color="auto"/>
      </w:divBdr>
      <w:divsChild>
        <w:div w:id="1342122124">
          <w:marLeft w:val="0"/>
          <w:marRight w:val="0"/>
          <w:marTop w:val="0"/>
          <w:marBottom w:val="0"/>
          <w:divBdr>
            <w:top w:val="none" w:sz="0" w:space="0" w:color="auto"/>
            <w:left w:val="none" w:sz="0" w:space="0" w:color="auto"/>
            <w:bottom w:val="none" w:sz="0" w:space="0" w:color="auto"/>
            <w:right w:val="none" w:sz="0" w:space="0" w:color="auto"/>
          </w:divBdr>
        </w:div>
        <w:div w:id="509218621">
          <w:marLeft w:val="0"/>
          <w:marRight w:val="0"/>
          <w:marTop w:val="0"/>
          <w:marBottom w:val="0"/>
          <w:divBdr>
            <w:top w:val="none" w:sz="0" w:space="0" w:color="auto"/>
            <w:left w:val="none" w:sz="0" w:space="0" w:color="auto"/>
            <w:bottom w:val="none" w:sz="0" w:space="0" w:color="auto"/>
            <w:right w:val="none" w:sz="0" w:space="0" w:color="auto"/>
          </w:divBdr>
        </w:div>
        <w:div w:id="786660372">
          <w:marLeft w:val="0"/>
          <w:marRight w:val="0"/>
          <w:marTop w:val="0"/>
          <w:marBottom w:val="0"/>
          <w:divBdr>
            <w:top w:val="none" w:sz="0" w:space="0" w:color="auto"/>
            <w:left w:val="none" w:sz="0" w:space="0" w:color="auto"/>
            <w:bottom w:val="none" w:sz="0" w:space="0" w:color="auto"/>
            <w:right w:val="none" w:sz="0" w:space="0" w:color="auto"/>
          </w:divBdr>
        </w:div>
        <w:div w:id="1012798470">
          <w:marLeft w:val="0"/>
          <w:marRight w:val="0"/>
          <w:marTop w:val="0"/>
          <w:marBottom w:val="0"/>
          <w:divBdr>
            <w:top w:val="none" w:sz="0" w:space="0" w:color="auto"/>
            <w:left w:val="none" w:sz="0" w:space="0" w:color="auto"/>
            <w:bottom w:val="none" w:sz="0" w:space="0" w:color="auto"/>
            <w:right w:val="none" w:sz="0" w:space="0" w:color="auto"/>
          </w:divBdr>
        </w:div>
        <w:div w:id="1140882488">
          <w:marLeft w:val="0"/>
          <w:marRight w:val="0"/>
          <w:marTop w:val="0"/>
          <w:marBottom w:val="0"/>
          <w:divBdr>
            <w:top w:val="none" w:sz="0" w:space="0" w:color="auto"/>
            <w:left w:val="none" w:sz="0" w:space="0" w:color="auto"/>
            <w:bottom w:val="none" w:sz="0" w:space="0" w:color="auto"/>
            <w:right w:val="none" w:sz="0" w:space="0" w:color="auto"/>
          </w:divBdr>
        </w:div>
      </w:divsChild>
    </w:div>
    <w:div w:id="460392023">
      <w:bodyDiv w:val="1"/>
      <w:marLeft w:val="0"/>
      <w:marRight w:val="0"/>
      <w:marTop w:val="0"/>
      <w:marBottom w:val="0"/>
      <w:divBdr>
        <w:top w:val="none" w:sz="0" w:space="0" w:color="auto"/>
        <w:left w:val="none" w:sz="0" w:space="0" w:color="auto"/>
        <w:bottom w:val="none" w:sz="0" w:space="0" w:color="auto"/>
        <w:right w:val="none" w:sz="0" w:space="0" w:color="auto"/>
      </w:divBdr>
    </w:div>
    <w:div w:id="461655089">
      <w:bodyDiv w:val="1"/>
      <w:marLeft w:val="0"/>
      <w:marRight w:val="0"/>
      <w:marTop w:val="0"/>
      <w:marBottom w:val="0"/>
      <w:divBdr>
        <w:top w:val="none" w:sz="0" w:space="0" w:color="auto"/>
        <w:left w:val="none" w:sz="0" w:space="0" w:color="auto"/>
        <w:bottom w:val="none" w:sz="0" w:space="0" w:color="auto"/>
        <w:right w:val="none" w:sz="0" w:space="0" w:color="auto"/>
      </w:divBdr>
    </w:div>
    <w:div w:id="463083473">
      <w:bodyDiv w:val="1"/>
      <w:marLeft w:val="0"/>
      <w:marRight w:val="0"/>
      <w:marTop w:val="0"/>
      <w:marBottom w:val="0"/>
      <w:divBdr>
        <w:top w:val="none" w:sz="0" w:space="0" w:color="auto"/>
        <w:left w:val="none" w:sz="0" w:space="0" w:color="auto"/>
        <w:bottom w:val="none" w:sz="0" w:space="0" w:color="auto"/>
        <w:right w:val="none" w:sz="0" w:space="0" w:color="auto"/>
      </w:divBdr>
    </w:div>
    <w:div w:id="466437741">
      <w:bodyDiv w:val="1"/>
      <w:marLeft w:val="0"/>
      <w:marRight w:val="0"/>
      <w:marTop w:val="0"/>
      <w:marBottom w:val="0"/>
      <w:divBdr>
        <w:top w:val="none" w:sz="0" w:space="0" w:color="auto"/>
        <w:left w:val="none" w:sz="0" w:space="0" w:color="auto"/>
        <w:bottom w:val="none" w:sz="0" w:space="0" w:color="auto"/>
        <w:right w:val="none" w:sz="0" w:space="0" w:color="auto"/>
      </w:divBdr>
    </w:div>
    <w:div w:id="468742066">
      <w:bodyDiv w:val="1"/>
      <w:marLeft w:val="0"/>
      <w:marRight w:val="0"/>
      <w:marTop w:val="0"/>
      <w:marBottom w:val="0"/>
      <w:divBdr>
        <w:top w:val="none" w:sz="0" w:space="0" w:color="auto"/>
        <w:left w:val="none" w:sz="0" w:space="0" w:color="auto"/>
        <w:bottom w:val="none" w:sz="0" w:space="0" w:color="auto"/>
        <w:right w:val="none" w:sz="0" w:space="0" w:color="auto"/>
      </w:divBdr>
    </w:div>
    <w:div w:id="480391233">
      <w:bodyDiv w:val="1"/>
      <w:marLeft w:val="0"/>
      <w:marRight w:val="0"/>
      <w:marTop w:val="0"/>
      <w:marBottom w:val="0"/>
      <w:divBdr>
        <w:top w:val="none" w:sz="0" w:space="0" w:color="auto"/>
        <w:left w:val="none" w:sz="0" w:space="0" w:color="auto"/>
        <w:bottom w:val="none" w:sz="0" w:space="0" w:color="auto"/>
        <w:right w:val="none" w:sz="0" w:space="0" w:color="auto"/>
      </w:divBdr>
    </w:div>
    <w:div w:id="483011855">
      <w:bodyDiv w:val="1"/>
      <w:marLeft w:val="0"/>
      <w:marRight w:val="0"/>
      <w:marTop w:val="0"/>
      <w:marBottom w:val="0"/>
      <w:divBdr>
        <w:top w:val="none" w:sz="0" w:space="0" w:color="auto"/>
        <w:left w:val="none" w:sz="0" w:space="0" w:color="auto"/>
        <w:bottom w:val="none" w:sz="0" w:space="0" w:color="auto"/>
        <w:right w:val="none" w:sz="0" w:space="0" w:color="auto"/>
      </w:divBdr>
    </w:div>
    <w:div w:id="497379881">
      <w:bodyDiv w:val="1"/>
      <w:marLeft w:val="0"/>
      <w:marRight w:val="0"/>
      <w:marTop w:val="0"/>
      <w:marBottom w:val="0"/>
      <w:divBdr>
        <w:top w:val="none" w:sz="0" w:space="0" w:color="auto"/>
        <w:left w:val="none" w:sz="0" w:space="0" w:color="auto"/>
        <w:bottom w:val="none" w:sz="0" w:space="0" w:color="auto"/>
        <w:right w:val="none" w:sz="0" w:space="0" w:color="auto"/>
      </w:divBdr>
    </w:div>
    <w:div w:id="500975438">
      <w:bodyDiv w:val="1"/>
      <w:marLeft w:val="0"/>
      <w:marRight w:val="0"/>
      <w:marTop w:val="0"/>
      <w:marBottom w:val="0"/>
      <w:divBdr>
        <w:top w:val="none" w:sz="0" w:space="0" w:color="auto"/>
        <w:left w:val="none" w:sz="0" w:space="0" w:color="auto"/>
        <w:bottom w:val="none" w:sz="0" w:space="0" w:color="auto"/>
        <w:right w:val="none" w:sz="0" w:space="0" w:color="auto"/>
      </w:divBdr>
    </w:div>
    <w:div w:id="518590002">
      <w:bodyDiv w:val="1"/>
      <w:marLeft w:val="0"/>
      <w:marRight w:val="0"/>
      <w:marTop w:val="0"/>
      <w:marBottom w:val="0"/>
      <w:divBdr>
        <w:top w:val="none" w:sz="0" w:space="0" w:color="auto"/>
        <w:left w:val="none" w:sz="0" w:space="0" w:color="auto"/>
        <w:bottom w:val="none" w:sz="0" w:space="0" w:color="auto"/>
        <w:right w:val="none" w:sz="0" w:space="0" w:color="auto"/>
      </w:divBdr>
    </w:div>
    <w:div w:id="526716320">
      <w:bodyDiv w:val="1"/>
      <w:marLeft w:val="0"/>
      <w:marRight w:val="0"/>
      <w:marTop w:val="0"/>
      <w:marBottom w:val="0"/>
      <w:divBdr>
        <w:top w:val="none" w:sz="0" w:space="0" w:color="auto"/>
        <w:left w:val="none" w:sz="0" w:space="0" w:color="auto"/>
        <w:bottom w:val="none" w:sz="0" w:space="0" w:color="auto"/>
        <w:right w:val="none" w:sz="0" w:space="0" w:color="auto"/>
      </w:divBdr>
    </w:div>
    <w:div w:id="539972340">
      <w:bodyDiv w:val="1"/>
      <w:marLeft w:val="0"/>
      <w:marRight w:val="0"/>
      <w:marTop w:val="0"/>
      <w:marBottom w:val="0"/>
      <w:divBdr>
        <w:top w:val="none" w:sz="0" w:space="0" w:color="auto"/>
        <w:left w:val="none" w:sz="0" w:space="0" w:color="auto"/>
        <w:bottom w:val="none" w:sz="0" w:space="0" w:color="auto"/>
        <w:right w:val="none" w:sz="0" w:space="0" w:color="auto"/>
      </w:divBdr>
    </w:div>
    <w:div w:id="559824598">
      <w:bodyDiv w:val="1"/>
      <w:marLeft w:val="0"/>
      <w:marRight w:val="0"/>
      <w:marTop w:val="0"/>
      <w:marBottom w:val="0"/>
      <w:divBdr>
        <w:top w:val="none" w:sz="0" w:space="0" w:color="auto"/>
        <w:left w:val="none" w:sz="0" w:space="0" w:color="auto"/>
        <w:bottom w:val="none" w:sz="0" w:space="0" w:color="auto"/>
        <w:right w:val="none" w:sz="0" w:space="0" w:color="auto"/>
      </w:divBdr>
      <w:divsChild>
        <w:div w:id="280189739">
          <w:marLeft w:val="0"/>
          <w:marRight w:val="0"/>
          <w:marTop w:val="0"/>
          <w:marBottom w:val="0"/>
          <w:divBdr>
            <w:top w:val="none" w:sz="0" w:space="0" w:color="auto"/>
            <w:left w:val="none" w:sz="0" w:space="0" w:color="auto"/>
            <w:bottom w:val="none" w:sz="0" w:space="0" w:color="auto"/>
            <w:right w:val="none" w:sz="0" w:space="0" w:color="auto"/>
          </w:divBdr>
        </w:div>
        <w:div w:id="509412402">
          <w:marLeft w:val="0"/>
          <w:marRight w:val="0"/>
          <w:marTop w:val="0"/>
          <w:marBottom w:val="0"/>
          <w:divBdr>
            <w:top w:val="none" w:sz="0" w:space="0" w:color="auto"/>
            <w:left w:val="none" w:sz="0" w:space="0" w:color="auto"/>
            <w:bottom w:val="none" w:sz="0" w:space="0" w:color="auto"/>
            <w:right w:val="none" w:sz="0" w:space="0" w:color="auto"/>
          </w:divBdr>
        </w:div>
        <w:div w:id="397691">
          <w:marLeft w:val="0"/>
          <w:marRight w:val="0"/>
          <w:marTop w:val="0"/>
          <w:marBottom w:val="0"/>
          <w:divBdr>
            <w:top w:val="none" w:sz="0" w:space="0" w:color="auto"/>
            <w:left w:val="none" w:sz="0" w:space="0" w:color="auto"/>
            <w:bottom w:val="none" w:sz="0" w:space="0" w:color="auto"/>
            <w:right w:val="none" w:sz="0" w:space="0" w:color="auto"/>
          </w:divBdr>
        </w:div>
      </w:divsChild>
    </w:div>
    <w:div w:id="565189957">
      <w:bodyDiv w:val="1"/>
      <w:marLeft w:val="0"/>
      <w:marRight w:val="0"/>
      <w:marTop w:val="0"/>
      <w:marBottom w:val="0"/>
      <w:divBdr>
        <w:top w:val="none" w:sz="0" w:space="0" w:color="auto"/>
        <w:left w:val="none" w:sz="0" w:space="0" w:color="auto"/>
        <w:bottom w:val="none" w:sz="0" w:space="0" w:color="auto"/>
        <w:right w:val="none" w:sz="0" w:space="0" w:color="auto"/>
      </w:divBdr>
    </w:div>
    <w:div w:id="586160143">
      <w:bodyDiv w:val="1"/>
      <w:marLeft w:val="0"/>
      <w:marRight w:val="0"/>
      <w:marTop w:val="0"/>
      <w:marBottom w:val="0"/>
      <w:divBdr>
        <w:top w:val="none" w:sz="0" w:space="0" w:color="auto"/>
        <w:left w:val="none" w:sz="0" w:space="0" w:color="auto"/>
        <w:bottom w:val="none" w:sz="0" w:space="0" w:color="auto"/>
        <w:right w:val="none" w:sz="0" w:space="0" w:color="auto"/>
      </w:divBdr>
    </w:div>
    <w:div w:id="591280809">
      <w:bodyDiv w:val="1"/>
      <w:marLeft w:val="0"/>
      <w:marRight w:val="0"/>
      <w:marTop w:val="0"/>
      <w:marBottom w:val="0"/>
      <w:divBdr>
        <w:top w:val="none" w:sz="0" w:space="0" w:color="auto"/>
        <w:left w:val="none" w:sz="0" w:space="0" w:color="auto"/>
        <w:bottom w:val="none" w:sz="0" w:space="0" w:color="auto"/>
        <w:right w:val="none" w:sz="0" w:space="0" w:color="auto"/>
      </w:divBdr>
    </w:div>
    <w:div w:id="593589525">
      <w:bodyDiv w:val="1"/>
      <w:marLeft w:val="0"/>
      <w:marRight w:val="0"/>
      <w:marTop w:val="0"/>
      <w:marBottom w:val="0"/>
      <w:divBdr>
        <w:top w:val="none" w:sz="0" w:space="0" w:color="auto"/>
        <w:left w:val="none" w:sz="0" w:space="0" w:color="auto"/>
        <w:bottom w:val="none" w:sz="0" w:space="0" w:color="auto"/>
        <w:right w:val="none" w:sz="0" w:space="0" w:color="auto"/>
      </w:divBdr>
    </w:div>
    <w:div w:id="609320453">
      <w:bodyDiv w:val="1"/>
      <w:marLeft w:val="0"/>
      <w:marRight w:val="0"/>
      <w:marTop w:val="0"/>
      <w:marBottom w:val="0"/>
      <w:divBdr>
        <w:top w:val="none" w:sz="0" w:space="0" w:color="auto"/>
        <w:left w:val="none" w:sz="0" w:space="0" w:color="auto"/>
        <w:bottom w:val="none" w:sz="0" w:space="0" w:color="auto"/>
        <w:right w:val="none" w:sz="0" w:space="0" w:color="auto"/>
      </w:divBdr>
    </w:div>
    <w:div w:id="622931204">
      <w:bodyDiv w:val="1"/>
      <w:marLeft w:val="0"/>
      <w:marRight w:val="0"/>
      <w:marTop w:val="0"/>
      <w:marBottom w:val="0"/>
      <w:divBdr>
        <w:top w:val="none" w:sz="0" w:space="0" w:color="auto"/>
        <w:left w:val="none" w:sz="0" w:space="0" w:color="auto"/>
        <w:bottom w:val="none" w:sz="0" w:space="0" w:color="auto"/>
        <w:right w:val="none" w:sz="0" w:space="0" w:color="auto"/>
      </w:divBdr>
    </w:div>
    <w:div w:id="630399134">
      <w:bodyDiv w:val="1"/>
      <w:marLeft w:val="0"/>
      <w:marRight w:val="0"/>
      <w:marTop w:val="0"/>
      <w:marBottom w:val="0"/>
      <w:divBdr>
        <w:top w:val="none" w:sz="0" w:space="0" w:color="auto"/>
        <w:left w:val="none" w:sz="0" w:space="0" w:color="auto"/>
        <w:bottom w:val="none" w:sz="0" w:space="0" w:color="auto"/>
        <w:right w:val="none" w:sz="0" w:space="0" w:color="auto"/>
      </w:divBdr>
    </w:div>
    <w:div w:id="639769300">
      <w:bodyDiv w:val="1"/>
      <w:marLeft w:val="0"/>
      <w:marRight w:val="0"/>
      <w:marTop w:val="0"/>
      <w:marBottom w:val="0"/>
      <w:divBdr>
        <w:top w:val="none" w:sz="0" w:space="0" w:color="auto"/>
        <w:left w:val="none" w:sz="0" w:space="0" w:color="auto"/>
        <w:bottom w:val="none" w:sz="0" w:space="0" w:color="auto"/>
        <w:right w:val="none" w:sz="0" w:space="0" w:color="auto"/>
      </w:divBdr>
    </w:div>
    <w:div w:id="672536934">
      <w:bodyDiv w:val="1"/>
      <w:marLeft w:val="0"/>
      <w:marRight w:val="0"/>
      <w:marTop w:val="0"/>
      <w:marBottom w:val="0"/>
      <w:divBdr>
        <w:top w:val="none" w:sz="0" w:space="0" w:color="auto"/>
        <w:left w:val="none" w:sz="0" w:space="0" w:color="auto"/>
        <w:bottom w:val="none" w:sz="0" w:space="0" w:color="auto"/>
        <w:right w:val="none" w:sz="0" w:space="0" w:color="auto"/>
      </w:divBdr>
    </w:div>
    <w:div w:id="683940113">
      <w:bodyDiv w:val="1"/>
      <w:marLeft w:val="0"/>
      <w:marRight w:val="0"/>
      <w:marTop w:val="0"/>
      <w:marBottom w:val="0"/>
      <w:divBdr>
        <w:top w:val="none" w:sz="0" w:space="0" w:color="auto"/>
        <w:left w:val="none" w:sz="0" w:space="0" w:color="auto"/>
        <w:bottom w:val="none" w:sz="0" w:space="0" w:color="auto"/>
        <w:right w:val="none" w:sz="0" w:space="0" w:color="auto"/>
      </w:divBdr>
    </w:div>
    <w:div w:id="703750194">
      <w:bodyDiv w:val="1"/>
      <w:marLeft w:val="0"/>
      <w:marRight w:val="0"/>
      <w:marTop w:val="0"/>
      <w:marBottom w:val="0"/>
      <w:divBdr>
        <w:top w:val="none" w:sz="0" w:space="0" w:color="auto"/>
        <w:left w:val="none" w:sz="0" w:space="0" w:color="auto"/>
        <w:bottom w:val="none" w:sz="0" w:space="0" w:color="auto"/>
        <w:right w:val="none" w:sz="0" w:space="0" w:color="auto"/>
      </w:divBdr>
    </w:div>
    <w:div w:id="710959509">
      <w:bodyDiv w:val="1"/>
      <w:marLeft w:val="0"/>
      <w:marRight w:val="0"/>
      <w:marTop w:val="0"/>
      <w:marBottom w:val="0"/>
      <w:divBdr>
        <w:top w:val="none" w:sz="0" w:space="0" w:color="auto"/>
        <w:left w:val="none" w:sz="0" w:space="0" w:color="auto"/>
        <w:bottom w:val="none" w:sz="0" w:space="0" w:color="auto"/>
        <w:right w:val="none" w:sz="0" w:space="0" w:color="auto"/>
      </w:divBdr>
    </w:div>
    <w:div w:id="713312520">
      <w:bodyDiv w:val="1"/>
      <w:marLeft w:val="0"/>
      <w:marRight w:val="0"/>
      <w:marTop w:val="0"/>
      <w:marBottom w:val="0"/>
      <w:divBdr>
        <w:top w:val="none" w:sz="0" w:space="0" w:color="auto"/>
        <w:left w:val="none" w:sz="0" w:space="0" w:color="auto"/>
        <w:bottom w:val="none" w:sz="0" w:space="0" w:color="auto"/>
        <w:right w:val="none" w:sz="0" w:space="0" w:color="auto"/>
      </w:divBdr>
      <w:divsChild>
        <w:div w:id="439185813">
          <w:marLeft w:val="0"/>
          <w:marRight w:val="0"/>
          <w:marTop w:val="0"/>
          <w:marBottom w:val="0"/>
          <w:divBdr>
            <w:top w:val="none" w:sz="0" w:space="0" w:color="auto"/>
            <w:left w:val="none" w:sz="0" w:space="0" w:color="auto"/>
            <w:bottom w:val="none" w:sz="0" w:space="0" w:color="auto"/>
            <w:right w:val="none" w:sz="0" w:space="0" w:color="auto"/>
          </w:divBdr>
        </w:div>
        <w:div w:id="352073332">
          <w:marLeft w:val="0"/>
          <w:marRight w:val="0"/>
          <w:marTop w:val="0"/>
          <w:marBottom w:val="0"/>
          <w:divBdr>
            <w:top w:val="none" w:sz="0" w:space="0" w:color="auto"/>
            <w:left w:val="none" w:sz="0" w:space="0" w:color="auto"/>
            <w:bottom w:val="none" w:sz="0" w:space="0" w:color="auto"/>
            <w:right w:val="none" w:sz="0" w:space="0" w:color="auto"/>
          </w:divBdr>
        </w:div>
      </w:divsChild>
    </w:div>
    <w:div w:id="731662094">
      <w:bodyDiv w:val="1"/>
      <w:marLeft w:val="0"/>
      <w:marRight w:val="0"/>
      <w:marTop w:val="0"/>
      <w:marBottom w:val="0"/>
      <w:divBdr>
        <w:top w:val="none" w:sz="0" w:space="0" w:color="auto"/>
        <w:left w:val="none" w:sz="0" w:space="0" w:color="auto"/>
        <w:bottom w:val="none" w:sz="0" w:space="0" w:color="auto"/>
        <w:right w:val="none" w:sz="0" w:space="0" w:color="auto"/>
      </w:divBdr>
    </w:div>
    <w:div w:id="735322406">
      <w:bodyDiv w:val="1"/>
      <w:marLeft w:val="0"/>
      <w:marRight w:val="0"/>
      <w:marTop w:val="0"/>
      <w:marBottom w:val="0"/>
      <w:divBdr>
        <w:top w:val="none" w:sz="0" w:space="0" w:color="auto"/>
        <w:left w:val="none" w:sz="0" w:space="0" w:color="auto"/>
        <w:bottom w:val="none" w:sz="0" w:space="0" w:color="auto"/>
        <w:right w:val="none" w:sz="0" w:space="0" w:color="auto"/>
      </w:divBdr>
    </w:div>
    <w:div w:id="749549265">
      <w:bodyDiv w:val="1"/>
      <w:marLeft w:val="0"/>
      <w:marRight w:val="0"/>
      <w:marTop w:val="0"/>
      <w:marBottom w:val="0"/>
      <w:divBdr>
        <w:top w:val="none" w:sz="0" w:space="0" w:color="auto"/>
        <w:left w:val="none" w:sz="0" w:space="0" w:color="auto"/>
        <w:bottom w:val="none" w:sz="0" w:space="0" w:color="auto"/>
        <w:right w:val="none" w:sz="0" w:space="0" w:color="auto"/>
      </w:divBdr>
    </w:div>
    <w:div w:id="751778124">
      <w:bodyDiv w:val="1"/>
      <w:marLeft w:val="0"/>
      <w:marRight w:val="0"/>
      <w:marTop w:val="0"/>
      <w:marBottom w:val="0"/>
      <w:divBdr>
        <w:top w:val="none" w:sz="0" w:space="0" w:color="auto"/>
        <w:left w:val="none" w:sz="0" w:space="0" w:color="auto"/>
        <w:bottom w:val="none" w:sz="0" w:space="0" w:color="auto"/>
        <w:right w:val="none" w:sz="0" w:space="0" w:color="auto"/>
      </w:divBdr>
    </w:div>
    <w:div w:id="751894893">
      <w:bodyDiv w:val="1"/>
      <w:marLeft w:val="0"/>
      <w:marRight w:val="0"/>
      <w:marTop w:val="0"/>
      <w:marBottom w:val="0"/>
      <w:divBdr>
        <w:top w:val="none" w:sz="0" w:space="0" w:color="auto"/>
        <w:left w:val="none" w:sz="0" w:space="0" w:color="auto"/>
        <w:bottom w:val="none" w:sz="0" w:space="0" w:color="auto"/>
        <w:right w:val="none" w:sz="0" w:space="0" w:color="auto"/>
      </w:divBdr>
    </w:div>
    <w:div w:id="757949927">
      <w:bodyDiv w:val="1"/>
      <w:marLeft w:val="0"/>
      <w:marRight w:val="0"/>
      <w:marTop w:val="0"/>
      <w:marBottom w:val="0"/>
      <w:divBdr>
        <w:top w:val="none" w:sz="0" w:space="0" w:color="auto"/>
        <w:left w:val="none" w:sz="0" w:space="0" w:color="auto"/>
        <w:bottom w:val="none" w:sz="0" w:space="0" w:color="auto"/>
        <w:right w:val="none" w:sz="0" w:space="0" w:color="auto"/>
      </w:divBdr>
    </w:div>
    <w:div w:id="772750614">
      <w:bodyDiv w:val="1"/>
      <w:marLeft w:val="0"/>
      <w:marRight w:val="0"/>
      <w:marTop w:val="0"/>
      <w:marBottom w:val="0"/>
      <w:divBdr>
        <w:top w:val="none" w:sz="0" w:space="0" w:color="auto"/>
        <w:left w:val="none" w:sz="0" w:space="0" w:color="auto"/>
        <w:bottom w:val="none" w:sz="0" w:space="0" w:color="auto"/>
        <w:right w:val="none" w:sz="0" w:space="0" w:color="auto"/>
      </w:divBdr>
    </w:div>
    <w:div w:id="781342823">
      <w:bodyDiv w:val="1"/>
      <w:marLeft w:val="0"/>
      <w:marRight w:val="0"/>
      <w:marTop w:val="0"/>
      <w:marBottom w:val="0"/>
      <w:divBdr>
        <w:top w:val="none" w:sz="0" w:space="0" w:color="auto"/>
        <w:left w:val="none" w:sz="0" w:space="0" w:color="auto"/>
        <w:bottom w:val="none" w:sz="0" w:space="0" w:color="auto"/>
        <w:right w:val="none" w:sz="0" w:space="0" w:color="auto"/>
      </w:divBdr>
    </w:div>
    <w:div w:id="782462392">
      <w:bodyDiv w:val="1"/>
      <w:marLeft w:val="0"/>
      <w:marRight w:val="0"/>
      <w:marTop w:val="0"/>
      <w:marBottom w:val="0"/>
      <w:divBdr>
        <w:top w:val="none" w:sz="0" w:space="0" w:color="auto"/>
        <w:left w:val="none" w:sz="0" w:space="0" w:color="auto"/>
        <w:bottom w:val="none" w:sz="0" w:space="0" w:color="auto"/>
        <w:right w:val="none" w:sz="0" w:space="0" w:color="auto"/>
      </w:divBdr>
    </w:div>
    <w:div w:id="801964052">
      <w:bodyDiv w:val="1"/>
      <w:marLeft w:val="0"/>
      <w:marRight w:val="0"/>
      <w:marTop w:val="0"/>
      <w:marBottom w:val="0"/>
      <w:divBdr>
        <w:top w:val="none" w:sz="0" w:space="0" w:color="auto"/>
        <w:left w:val="none" w:sz="0" w:space="0" w:color="auto"/>
        <w:bottom w:val="none" w:sz="0" w:space="0" w:color="auto"/>
        <w:right w:val="none" w:sz="0" w:space="0" w:color="auto"/>
      </w:divBdr>
    </w:div>
    <w:div w:id="822963721">
      <w:bodyDiv w:val="1"/>
      <w:marLeft w:val="0"/>
      <w:marRight w:val="0"/>
      <w:marTop w:val="0"/>
      <w:marBottom w:val="0"/>
      <w:divBdr>
        <w:top w:val="none" w:sz="0" w:space="0" w:color="auto"/>
        <w:left w:val="none" w:sz="0" w:space="0" w:color="auto"/>
        <w:bottom w:val="none" w:sz="0" w:space="0" w:color="auto"/>
        <w:right w:val="none" w:sz="0" w:space="0" w:color="auto"/>
      </w:divBdr>
    </w:div>
    <w:div w:id="833690954">
      <w:bodyDiv w:val="1"/>
      <w:marLeft w:val="0"/>
      <w:marRight w:val="0"/>
      <w:marTop w:val="0"/>
      <w:marBottom w:val="0"/>
      <w:divBdr>
        <w:top w:val="none" w:sz="0" w:space="0" w:color="auto"/>
        <w:left w:val="none" w:sz="0" w:space="0" w:color="auto"/>
        <w:bottom w:val="none" w:sz="0" w:space="0" w:color="auto"/>
        <w:right w:val="none" w:sz="0" w:space="0" w:color="auto"/>
      </w:divBdr>
      <w:divsChild>
        <w:div w:id="301496912">
          <w:marLeft w:val="0"/>
          <w:marRight w:val="0"/>
          <w:marTop w:val="0"/>
          <w:marBottom w:val="0"/>
          <w:divBdr>
            <w:top w:val="none" w:sz="0" w:space="0" w:color="auto"/>
            <w:left w:val="none" w:sz="0" w:space="0" w:color="auto"/>
            <w:bottom w:val="none" w:sz="0" w:space="0" w:color="auto"/>
            <w:right w:val="none" w:sz="0" w:space="0" w:color="auto"/>
          </w:divBdr>
        </w:div>
        <w:div w:id="22440482">
          <w:marLeft w:val="0"/>
          <w:marRight w:val="0"/>
          <w:marTop w:val="0"/>
          <w:marBottom w:val="0"/>
          <w:divBdr>
            <w:top w:val="none" w:sz="0" w:space="0" w:color="auto"/>
            <w:left w:val="none" w:sz="0" w:space="0" w:color="auto"/>
            <w:bottom w:val="none" w:sz="0" w:space="0" w:color="auto"/>
            <w:right w:val="none" w:sz="0" w:space="0" w:color="auto"/>
          </w:divBdr>
        </w:div>
      </w:divsChild>
    </w:div>
    <w:div w:id="851798093">
      <w:bodyDiv w:val="1"/>
      <w:marLeft w:val="0"/>
      <w:marRight w:val="0"/>
      <w:marTop w:val="0"/>
      <w:marBottom w:val="0"/>
      <w:divBdr>
        <w:top w:val="none" w:sz="0" w:space="0" w:color="auto"/>
        <w:left w:val="none" w:sz="0" w:space="0" w:color="auto"/>
        <w:bottom w:val="none" w:sz="0" w:space="0" w:color="auto"/>
        <w:right w:val="none" w:sz="0" w:space="0" w:color="auto"/>
      </w:divBdr>
    </w:div>
    <w:div w:id="856038970">
      <w:bodyDiv w:val="1"/>
      <w:marLeft w:val="0"/>
      <w:marRight w:val="0"/>
      <w:marTop w:val="0"/>
      <w:marBottom w:val="0"/>
      <w:divBdr>
        <w:top w:val="none" w:sz="0" w:space="0" w:color="auto"/>
        <w:left w:val="none" w:sz="0" w:space="0" w:color="auto"/>
        <w:bottom w:val="none" w:sz="0" w:space="0" w:color="auto"/>
        <w:right w:val="none" w:sz="0" w:space="0" w:color="auto"/>
      </w:divBdr>
    </w:div>
    <w:div w:id="924191194">
      <w:bodyDiv w:val="1"/>
      <w:marLeft w:val="0"/>
      <w:marRight w:val="0"/>
      <w:marTop w:val="0"/>
      <w:marBottom w:val="0"/>
      <w:divBdr>
        <w:top w:val="none" w:sz="0" w:space="0" w:color="auto"/>
        <w:left w:val="none" w:sz="0" w:space="0" w:color="auto"/>
        <w:bottom w:val="none" w:sz="0" w:space="0" w:color="auto"/>
        <w:right w:val="none" w:sz="0" w:space="0" w:color="auto"/>
      </w:divBdr>
      <w:divsChild>
        <w:div w:id="987246980">
          <w:marLeft w:val="0"/>
          <w:marRight w:val="0"/>
          <w:marTop w:val="0"/>
          <w:marBottom w:val="0"/>
          <w:divBdr>
            <w:top w:val="none" w:sz="0" w:space="0" w:color="auto"/>
            <w:left w:val="none" w:sz="0" w:space="0" w:color="auto"/>
            <w:bottom w:val="none" w:sz="0" w:space="0" w:color="auto"/>
            <w:right w:val="none" w:sz="0" w:space="0" w:color="auto"/>
          </w:divBdr>
        </w:div>
      </w:divsChild>
    </w:div>
    <w:div w:id="938373916">
      <w:bodyDiv w:val="1"/>
      <w:marLeft w:val="0"/>
      <w:marRight w:val="0"/>
      <w:marTop w:val="0"/>
      <w:marBottom w:val="0"/>
      <w:divBdr>
        <w:top w:val="none" w:sz="0" w:space="0" w:color="auto"/>
        <w:left w:val="none" w:sz="0" w:space="0" w:color="auto"/>
        <w:bottom w:val="none" w:sz="0" w:space="0" w:color="auto"/>
        <w:right w:val="none" w:sz="0" w:space="0" w:color="auto"/>
      </w:divBdr>
    </w:div>
    <w:div w:id="947277630">
      <w:bodyDiv w:val="1"/>
      <w:marLeft w:val="0"/>
      <w:marRight w:val="0"/>
      <w:marTop w:val="0"/>
      <w:marBottom w:val="0"/>
      <w:divBdr>
        <w:top w:val="none" w:sz="0" w:space="0" w:color="auto"/>
        <w:left w:val="none" w:sz="0" w:space="0" w:color="auto"/>
        <w:bottom w:val="none" w:sz="0" w:space="0" w:color="auto"/>
        <w:right w:val="none" w:sz="0" w:space="0" w:color="auto"/>
      </w:divBdr>
    </w:div>
    <w:div w:id="950206799">
      <w:bodyDiv w:val="1"/>
      <w:marLeft w:val="0"/>
      <w:marRight w:val="0"/>
      <w:marTop w:val="0"/>
      <w:marBottom w:val="0"/>
      <w:divBdr>
        <w:top w:val="none" w:sz="0" w:space="0" w:color="auto"/>
        <w:left w:val="none" w:sz="0" w:space="0" w:color="auto"/>
        <w:bottom w:val="none" w:sz="0" w:space="0" w:color="auto"/>
        <w:right w:val="none" w:sz="0" w:space="0" w:color="auto"/>
      </w:divBdr>
    </w:div>
    <w:div w:id="957953084">
      <w:bodyDiv w:val="1"/>
      <w:marLeft w:val="0"/>
      <w:marRight w:val="0"/>
      <w:marTop w:val="0"/>
      <w:marBottom w:val="0"/>
      <w:divBdr>
        <w:top w:val="none" w:sz="0" w:space="0" w:color="auto"/>
        <w:left w:val="none" w:sz="0" w:space="0" w:color="auto"/>
        <w:bottom w:val="none" w:sz="0" w:space="0" w:color="auto"/>
        <w:right w:val="none" w:sz="0" w:space="0" w:color="auto"/>
      </w:divBdr>
    </w:div>
    <w:div w:id="971134232">
      <w:bodyDiv w:val="1"/>
      <w:marLeft w:val="0"/>
      <w:marRight w:val="0"/>
      <w:marTop w:val="0"/>
      <w:marBottom w:val="0"/>
      <w:divBdr>
        <w:top w:val="none" w:sz="0" w:space="0" w:color="auto"/>
        <w:left w:val="none" w:sz="0" w:space="0" w:color="auto"/>
        <w:bottom w:val="none" w:sz="0" w:space="0" w:color="auto"/>
        <w:right w:val="none" w:sz="0" w:space="0" w:color="auto"/>
      </w:divBdr>
    </w:div>
    <w:div w:id="1010789917">
      <w:bodyDiv w:val="1"/>
      <w:marLeft w:val="0"/>
      <w:marRight w:val="0"/>
      <w:marTop w:val="0"/>
      <w:marBottom w:val="0"/>
      <w:divBdr>
        <w:top w:val="none" w:sz="0" w:space="0" w:color="auto"/>
        <w:left w:val="none" w:sz="0" w:space="0" w:color="auto"/>
        <w:bottom w:val="none" w:sz="0" w:space="0" w:color="auto"/>
        <w:right w:val="none" w:sz="0" w:space="0" w:color="auto"/>
      </w:divBdr>
    </w:div>
    <w:div w:id="1020081932">
      <w:bodyDiv w:val="1"/>
      <w:marLeft w:val="0"/>
      <w:marRight w:val="0"/>
      <w:marTop w:val="0"/>
      <w:marBottom w:val="0"/>
      <w:divBdr>
        <w:top w:val="none" w:sz="0" w:space="0" w:color="auto"/>
        <w:left w:val="none" w:sz="0" w:space="0" w:color="auto"/>
        <w:bottom w:val="none" w:sz="0" w:space="0" w:color="auto"/>
        <w:right w:val="none" w:sz="0" w:space="0" w:color="auto"/>
      </w:divBdr>
      <w:divsChild>
        <w:div w:id="748355906">
          <w:marLeft w:val="0"/>
          <w:marRight w:val="0"/>
          <w:marTop w:val="0"/>
          <w:marBottom w:val="0"/>
          <w:divBdr>
            <w:top w:val="none" w:sz="0" w:space="0" w:color="auto"/>
            <w:left w:val="none" w:sz="0" w:space="0" w:color="auto"/>
            <w:bottom w:val="none" w:sz="0" w:space="0" w:color="auto"/>
            <w:right w:val="none" w:sz="0" w:space="0" w:color="auto"/>
          </w:divBdr>
        </w:div>
      </w:divsChild>
    </w:div>
    <w:div w:id="1029378658">
      <w:bodyDiv w:val="1"/>
      <w:marLeft w:val="0"/>
      <w:marRight w:val="0"/>
      <w:marTop w:val="0"/>
      <w:marBottom w:val="0"/>
      <w:divBdr>
        <w:top w:val="none" w:sz="0" w:space="0" w:color="auto"/>
        <w:left w:val="none" w:sz="0" w:space="0" w:color="auto"/>
        <w:bottom w:val="none" w:sz="0" w:space="0" w:color="auto"/>
        <w:right w:val="none" w:sz="0" w:space="0" w:color="auto"/>
      </w:divBdr>
    </w:div>
    <w:div w:id="1030952657">
      <w:bodyDiv w:val="1"/>
      <w:marLeft w:val="0"/>
      <w:marRight w:val="0"/>
      <w:marTop w:val="0"/>
      <w:marBottom w:val="0"/>
      <w:divBdr>
        <w:top w:val="none" w:sz="0" w:space="0" w:color="auto"/>
        <w:left w:val="none" w:sz="0" w:space="0" w:color="auto"/>
        <w:bottom w:val="none" w:sz="0" w:space="0" w:color="auto"/>
        <w:right w:val="none" w:sz="0" w:space="0" w:color="auto"/>
      </w:divBdr>
    </w:div>
    <w:div w:id="1033074551">
      <w:bodyDiv w:val="1"/>
      <w:marLeft w:val="0"/>
      <w:marRight w:val="0"/>
      <w:marTop w:val="0"/>
      <w:marBottom w:val="0"/>
      <w:divBdr>
        <w:top w:val="none" w:sz="0" w:space="0" w:color="auto"/>
        <w:left w:val="none" w:sz="0" w:space="0" w:color="auto"/>
        <w:bottom w:val="none" w:sz="0" w:space="0" w:color="auto"/>
        <w:right w:val="none" w:sz="0" w:space="0" w:color="auto"/>
      </w:divBdr>
    </w:div>
    <w:div w:id="1036003412">
      <w:bodyDiv w:val="1"/>
      <w:marLeft w:val="0"/>
      <w:marRight w:val="0"/>
      <w:marTop w:val="0"/>
      <w:marBottom w:val="0"/>
      <w:divBdr>
        <w:top w:val="none" w:sz="0" w:space="0" w:color="auto"/>
        <w:left w:val="none" w:sz="0" w:space="0" w:color="auto"/>
        <w:bottom w:val="none" w:sz="0" w:space="0" w:color="auto"/>
        <w:right w:val="none" w:sz="0" w:space="0" w:color="auto"/>
      </w:divBdr>
    </w:div>
    <w:div w:id="1040786586">
      <w:bodyDiv w:val="1"/>
      <w:marLeft w:val="0"/>
      <w:marRight w:val="0"/>
      <w:marTop w:val="0"/>
      <w:marBottom w:val="0"/>
      <w:divBdr>
        <w:top w:val="none" w:sz="0" w:space="0" w:color="auto"/>
        <w:left w:val="none" w:sz="0" w:space="0" w:color="auto"/>
        <w:bottom w:val="none" w:sz="0" w:space="0" w:color="auto"/>
        <w:right w:val="none" w:sz="0" w:space="0" w:color="auto"/>
      </w:divBdr>
    </w:div>
    <w:div w:id="1051004954">
      <w:bodyDiv w:val="1"/>
      <w:marLeft w:val="0"/>
      <w:marRight w:val="0"/>
      <w:marTop w:val="0"/>
      <w:marBottom w:val="0"/>
      <w:divBdr>
        <w:top w:val="none" w:sz="0" w:space="0" w:color="auto"/>
        <w:left w:val="none" w:sz="0" w:space="0" w:color="auto"/>
        <w:bottom w:val="none" w:sz="0" w:space="0" w:color="auto"/>
        <w:right w:val="none" w:sz="0" w:space="0" w:color="auto"/>
      </w:divBdr>
    </w:div>
    <w:div w:id="1065302291">
      <w:bodyDiv w:val="1"/>
      <w:marLeft w:val="0"/>
      <w:marRight w:val="0"/>
      <w:marTop w:val="0"/>
      <w:marBottom w:val="0"/>
      <w:divBdr>
        <w:top w:val="none" w:sz="0" w:space="0" w:color="auto"/>
        <w:left w:val="none" w:sz="0" w:space="0" w:color="auto"/>
        <w:bottom w:val="none" w:sz="0" w:space="0" w:color="auto"/>
        <w:right w:val="none" w:sz="0" w:space="0" w:color="auto"/>
      </w:divBdr>
    </w:div>
    <w:div w:id="1069034663">
      <w:bodyDiv w:val="1"/>
      <w:marLeft w:val="0"/>
      <w:marRight w:val="0"/>
      <w:marTop w:val="0"/>
      <w:marBottom w:val="0"/>
      <w:divBdr>
        <w:top w:val="none" w:sz="0" w:space="0" w:color="auto"/>
        <w:left w:val="none" w:sz="0" w:space="0" w:color="auto"/>
        <w:bottom w:val="none" w:sz="0" w:space="0" w:color="auto"/>
        <w:right w:val="none" w:sz="0" w:space="0" w:color="auto"/>
      </w:divBdr>
      <w:divsChild>
        <w:div w:id="958607689">
          <w:marLeft w:val="0"/>
          <w:marRight w:val="0"/>
          <w:marTop w:val="0"/>
          <w:marBottom w:val="0"/>
          <w:divBdr>
            <w:top w:val="none" w:sz="0" w:space="0" w:color="auto"/>
            <w:left w:val="none" w:sz="0" w:space="0" w:color="auto"/>
            <w:bottom w:val="none" w:sz="0" w:space="0" w:color="auto"/>
            <w:right w:val="none" w:sz="0" w:space="0" w:color="auto"/>
          </w:divBdr>
        </w:div>
        <w:div w:id="1222666859">
          <w:marLeft w:val="0"/>
          <w:marRight w:val="0"/>
          <w:marTop w:val="0"/>
          <w:marBottom w:val="0"/>
          <w:divBdr>
            <w:top w:val="none" w:sz="0" w:space="0" w:color="auto"/>
            <w:left w:val="none" w:sz="0" w:space="0" w:color="auto"/>
            <w:bottom w:val="none" w:sz="0" w:space="0" w:color="auto"/>
            <w:right w:val="none" w:sz="0" w:space="0" w:color="auto"/>
          </w:divBdr>
        </w:div>
      </w:divsChild>
    </w:div>
    <w:div w:id="1083528411">
      <w:bodyDiv w:val="1"/>
      <w:marLeft w:val="0"/>
      <w:marRight w:val="0"/>
      <w:marTop w:val="0"/>
      <w:marBottom w:val="0"/>
      <w:divBdr>
        <w:top w:val="none" w:sz="0" w:space="0" w:color="auto"/>
        <w:left w:val="none" w:sz="0" w:space="0" w:color="auto"/>
        <w:bottom w:val="none" w:sz="0" w:space="0" w:color="auto"/>
        <w:right w:val="none" w:sz="0" w:space="0" w:color="auto"/>
      </w:divBdr>
    </w:div>
    <w:div w:id="1105006393">
      <w:bodyDiv w:val="1"/>
      <w:marLeft w:val="0"/>
      <w:marRight w:val="0"/>
      <w:marTop w:val="0"/>
      <w:marBottom w:val="0"/>
      <w:divBdr>
        <w:top w:val="none" w:sz="0" w:space="0" w:color="auto"/>
        <w:left w:val="none" w:sz="0" w:space="0" w:color="auto"/>
        <w:bottom w:val="none" w:sz="0" w:space="0" w:color="auto"/>
        <w:right w:val="none" w:sz="0" w:space="0" w:color="auto"/>
      </w:divBdr>
    </w:div>
    <w:div w:id="1105922954">
      <w:bodyDiv w:val="1"/>
      <w:marLeft w:val="0"/>
      <w:marRight w:val="0"/>
      <w:marTop w:val="0"/>
      <w:marBottom w:val="0"/>
      <w:divBdr>
        <w:top w:val="none" w:sz="0" w:space="0" w:color="auto"/>
        <w:left w:val="none" w:sz="0" w:space="0" w:color="auto"/>
        <w:bottom w:val="none" w:sz="0" w:space="0" w:color="auto"/>
        <w:right w:val="none" w:sz="0" w:space="0" w:color="auto"/>
      </w:divBdr>
    </w:div>
    <w:div w:id="1125197275">
      <w:bodyDiv w:val="1"/>
      <w:marLeft w:val="0"/>
      <w:marRight w:val="0"/>
      <w:marTop w:val="0"/>
      <w:marBottom w:val="0"/>
      <w:divBdr>
        <w:top w:val="none" w:sz="0" w:space="0" w:color="auto"/>
        <w:left w:val="none" w:sz="0" w:space="0" w:color="auto"/>
        <w:bottom w:val="none" w:sz="0" w:space="0" w:color="auto"/>
        <w:right w:val="none" w:sz="0" w:space="0" w:color="auto"/>
      </w:divBdr>
    </w:div>
    <w:div w:id="1137992141">
      <w:bodyDiv w:val="1"/>
      <w:marLeft w:val="0"/>
      <w:marRight w:val="0"/>
      <w:marTop w:val="0"/>
      <w:marBottom w:val="0"/>
      <w:divBdr>
        <w:top w:val="none" w:sz="0" w:space="0" w:color="auto"/>
        <w:left w:val="none" w:sz="0" w:space="0" w:color="auto"/>
        <w:bottom w:val="none" w:sz="0" w:space="0" w:color="auto"/>
        <w:right w:val="none" w:sz="0" w:space="0" w:color="auto"/>
      </w:divBdr>
    </w:div>
    <w:div w:id="1149905039">
      <w:bodyDiv w:val="1"/>
      <w:marLeft w:val="0"/>
      <w:marRight w:val="0"/>
      <w:marTop w:val="0"/>
      <w:marBottom w:val="0"/>
      <w:divBdr>
        <w:top w:val="none" w:sz="0" w:space="0" w:color="auto"/>
        <w:left w:val="none" w:sz="0" w:space="0" w:color="auto"/>
        <w:bottom w:val="none" w:sz="0" w:space="0" w:color="auto"/>
        <w:right w:val="none" w:sz="0" w:space="0" w:color="auto"/>
      </w:divBdr>
    </w:div>
    <w:div w:id="1162507603">
      <w:bodyDiv w:val="1"/>
      <w:marLeft w:val="0"/>
      <w:marRight w:val="0"/>
      <w:marTop w:val="0"/>
      <w:marBottom w:val="0"/>
      <w:divBdr>
        <w:top w:val="none" w:sz="0" w:space="0" w:color="auto"/>
        <w:left w:val="none" w:sz="0" w:space="0" w:color="auto"/>
        <w:bottom w:val="none" w:sz="0" w:space="0" w:color="auto"/>
        <w:right w:val="none" w:sz="0" w:space="0" w:color="auto"/>
      </w:divBdr>
    </w:div>
    <w:div w:id="1165170192">
      <w:bodyDiv w:val="1"/>
      <w:marLeft w:val="0"/>
      <w:marRight w:val="0"/>
      <w:marTop w:val="0"/>
      <w:marBottom w:val="0"/>
      <w:divBdr>
        <w:top w:val="none" w:sz="0" w:space="0" w:color="auto"/>
        <w:left w:val="none" w:sz="0" w:space="0" w:color="auto"/>
        <w:bottom w:val="none" w:sz="0" w:space="0" w:color="auto"/>
        <w:right w:val="none" w:sz="0" w:space="0" w:color="auto"/>
      </w:divBdr>
      <w:divsChild>
        <w:div w:id="873423965">
          <w:marLeft w:val="0"/>
          <w:marRight w:val="0"/>
          <w:marTop w:val="0"/>
          <w:marBottom w:val="0"/>
          <w:divBdr>
            <w:top w:val="none" w:sz="0" w:space="0" w:color="auto"/>
            <w:left w:val="none" w:sz="0" w:space="0" w:color="auto"/>
            <w:bottom w:val="none" w:sz="0" w:space="0" w:color="auto"/>
            <w:right w:val="none" w:sz="0" w:space="0" w:color="auto"/>
          </w:divBdr>
        </w:div>
        <w:div w:id="1750079802">
          <w:marLeft w:val="0"/>
          <w:marRight w:val="0"/>
          <w:marTop w:val="0"/>
          <w:marBottom w:val="0"/>
          <w:divBdr>
            <w:top w:val="none" w:sz="0" w:space="0" w:color="auto"/>
            <w:left w:val="none" w:sz="0" w:space="0" w:color="auto"/>
            <w:bottom w:val="none" w:sz="0" w:space="0" w:color="auto"/>
            <w:right w:val="none" w:sz="0" w:space="0" w:color="auto"/>
          </w:divBdr>
        </w:div>
      </w:divsChild>
    </w:div>
    <w:div w:id="1168402039">
      <w:bodyDiv w:val="1"/>
      <w:marLeft w:val="0"/>
      <w:marRight w:val="0"/>
      <w:marTop w:val="0"/>
      <w:marBottom w:val="0"/>
      <w:divBdr>
        <w:top w:val="none" w:sz="0" w:space="0" w:color="auto"/>
        <w:left w:val="none" w:sz="0" w:space="0" w:color="auto"/>
        <w:bottom w:val="none" w:sz="0" w:space="0" w:color="auto"/>
        <w:right w:val="none" w:sz="0" w:space="0" w:color="auto"/>
      </w:divBdr>
    </w:div>
    <w:div w:id="1173565546">
      <w:bodyDiv w:val="1"/>
      <w:marLeft w:val="0"/>
      <w:marRight w:val="0"/>
      <w:marTop w:val="0"/>
      <w:marBottom w:val="0"/>
      <w:divBdr>
        <w:top w:val="none" w:sz="0" w:space="0" w:color="auto"/>
        <w:left w:val="none" w:sz="0" w:space="0" w:color="auto"/>
        <w:bottom w:val="none" w:sz="0" w:space="0" w:color="auto"/>
        <w:right w:val="none" w:sz="0" w:space="0" w:color="auto"/>
      </w:divBdr>
    </w:div>
    <w:div w:id="1186678547">
      <w:bodyDiv w:val="1"/>
      <w:marLeft w:val="0"/>
      <w:marRight w:val="0"/>
      <w:marTop w:val="0"/>
      <w:marBottom w:val="0"/>
      <w:divBdr>
        <w:top w:val="none" w:sz="0" w:space="0" w:color="auto"/>
        <w:left w:val="none" w:sz="0" w:space="0" w:color="auto"/>
        <w:bottom w:val="none" w:sz="0" w:space="0" w:color="auto"/>
        <w:right w:val="none" w:sz="0" w:space="0" w:color="auto"/>
      </w:divBdr>
    </w:div>
    <w:div w:id="1197693362">
      <w:bodyDiv w:val="1"/>
      <w:marLeft w:val="0"/>
      <w:marRight w:val="0"/>
      <w:marTop w:val="0"/>
      <w:marBottom w:val="0"/>
      <w:divBdr>
        <w:top w:val="none" w:sz="0" w:space="0" w:color="auto"/>
        <w:left w:val="none" w:sz="0" w:space="0" w:color="auto"/>
        <w:bottom w:val="none" w:sz="0" w:space="0" w:color="auto"/>
        <w:right w:val="none" w:sz="0" w:space="0" w:color="auto"/>
      </w:divBdr>
    </w:div>
    <w:div w:id="1200895397">
      <w:bodyDiv w:val="1"/>
      <w:marLeft w:val="0"/>
      <w:marRight w:val="0"/>
      <w:marTop w:val="0"/>
      <w:marBottom w:val="0"/>
      <w:divBdr>
        <w:top w:val="none" w:sz="0" w:space="0" w:color="auto"/>
        <w:left w:val="none" w:sz="0" w:space="0" w:color="auto"/>
        <w:bottom w:val="none" w:sz="0" w:space="0" w:color="auto"/>
        <w:right w:val="none" w:sz="0" w:space="0" w:color="auto"/>
      </w:divBdr>
    </w:div>
    <w:div w:id="1206068652">
      <w:bodyDiv w:val="1"/>
      <w:marLeft w:val="0"/>
      <w:marRight w:val="0"/>
      <w:marTop w:val="0"/>
      <w:marBottom w:val="0"/>
      <w:divBdr>
        <w:top w:val="none" w:sz="0" w:space="0" w:color="auto"/>
        <w:left w:val="none" w:sz="0" w:space="0" w:color="auto"/>
        <w:bottom w:val="none" w:sz="0" w:space="0" w:color="auto"/>
        <w:right w:val="none" w:sz="0" w:space="0" w:color="auto"/>
      </w:divBdr>
    </w:div>
    <w:div w:id="1213006977">
      <w:bodyDiv w:val="1"/>
      <w:marLeft w:val="0"/>
      <w:marRight w:val="0"/>
      <w:marTop w:val="0"/>
      <w:marBottom w:val="0"/>
      <w:divBdr>
        <w:top w:val="none" w:sz="0" w:space="0" w:color="auto"/>
        <w:left w:val="none" w:sz="0" w:space="0" w:color="auto"/>
        <w:bottom w:val="none" w:sz="0" w:space="0" w:color="auto"/>
        <w:right w:val="none" w:sz="0" w:space="0" w:color="auto"/>
      </w:divBdr>
    </w:div>
    <w:div w:id="1213037668">
      <w:bodyDiv w:val="1"/>
      <w:marLeft w:val="0"/>
      <w:marRight w:val="0"/>
      <w:marTop w:val="0"/>
      <w:marBottom w:val="0"/>
      <w:divBdr>
        <w:top w:val="none" w:sz="0" w:space="0" w:color="auto"/>
        <w:left w:val="none" w:sz="0" w:space="0" w:color="auto"/>
        <w:bottom w:val="none" w:sz="0" w:space="0" w:color="auto"/>
        <w:right w:val="none" w:sz="0" w:space="0" w:color="auto"/>
      </w:divBdr>
    </w:div>
    <w:div w:id="1223098520">
      <w:bodyDiv w:val="1"/>
      <w:marLeft w:val="0"/>
      <w:marRight w:val="0"/>
      <w:marTop w:val="0"/>
      <w:marBottom w:val="0"/>
      <w:divBdr>
        <w:top w:val="none" w:sz="0" w:space="0" w:color="auto"/>
        <w:left w:val="none" w:sz="0" w:space="0" w:color="auto"/>
        <w:bottom w:val="none" w:sz="0" w:space="0" w:color="auto"/>
        <w:right w:val="none" w:sz="0" w:space="0" w:color="auto"/>
      </w:divBdr>
    </w:div>
    <w:div w:id="1231427746">
      <w:bodyDiv w:val="1"/>
      <w:marLeft w:val="0"/>
      <w:marRight w:val="0"/>
      <w:marTop w:val="0"/>
      <w:marBottom w:val="0"/>
      <w:divBdr>
        <w:top w:val="none" w:sz="0" w:space="0" w:color="auto"/>
        <w:left w:val="none" w:sz="0" w:space="0" w:color="auto"/>
        <w:bottom w:val="none" w:sz="0" w:space="0" w:color="auto"/>
        <w:right w:val="none" w:sz="0" w:space="0" w:color="auto"/>
      </w:divBdr>
    </w:div>
    <w:div w:id="1236625652">
      <w:bodyDiv w:val="1"/>
      <w:marLeft w:val="0"/>
      <w:marRight w:val="0"/>
      <w:marTop w:val="0"/>
      <w:marBottom w:val="0"/>
      <w:divBdr>
        <w:top w:val="none" w:sz="0" w:space="0" w:color="auto"/>
        <w:left w:val="none" w:sz="0" w:space="0" w:color="auto"/>
        <w:bottom w:val="none" w:sz="0" w:space="0" w:color="auto"/>
        <w:right w:val="none" w:sz="0" w:space="0" w:color="auto"/>
      </w:divBdr>
    </w:div>
    <w:div w:id="1244681639">
      <w:bodyDiv w:val="1"/>
      <w:marLeft w:val="0"/>
      <w:marRight w:val="0"/>
      <w:marTop w:val="0"/>
      <w:marBottom w:val="0"/>
      <w:divBdr>
        <w:top w:val="none" w:sz="0" w:space="0" w:color="auto"/>
        <w:left w:val="none" w:sz="0" w:space="0" w:color="auto"/>
        <w:bottom w:val="none" w:sz="0" w:space="0" w:color="auto"/>
        <w:right w:val="none" w:sz="0" w:space="0" w:color="auto"/>
      </w:divBdr>
    </w:div>
    <w:div w:id="1248997426">
      <w:bodyDiv w:val="1"/>
      <w:marLeft w:val="0"/>
      <w:marRight w:val="0"/>
      <w:marTop w:val="0"/>
      <w:marBottom w:val="0"/>
      <w:divBdr>
        <w:top w:val="none" w:sz="0" w:space="0" w:color="auto"/>
        <w:left w:val="none" w:sz="0" w:space="0" w:color="auto"/>
        <w:bottom w:val="none" w:sz="0" w:space="0" w:color="auto"/>
        <w:right w:val="none" w:sz="0" w:space="0" w:color="auto"/>
      </w:divBdr>
    </w:div>
    <w:div w:id="1253123872">
      <w:bodyDiv w:val="1"/>
      <w:marLeft w:val="0"/>
      <w:marRight w:val="0"/>
      <w:marTop w:val="0"/>
      <w:marBottom w:val="0"/>
      <w:divBdr>
        <w:top w:val="none" w:sz="0" w:space="0" w:color="auto"/>
        <w:left w:val="none" w:sz="0" w:space="0" w:color="auto"/>
        <w:bottom w:val="none" w:sz="0" w:space="0" w:color="auto"/>
        <w:right w:val="none" w:sz="0" w:space="0" w:color="auto"/>
      </w:divBdr>
    </w:div>
    <w:div w:id="1255433875">
      <w:bodyDiv w:val="1"/>
      <w:marLeft w:val="0"/>
      <w:marRight w:val="0"/>
      <w:marTop w:val="0"/>
      <w:marBottom w:val="0"/>
      <w:divBdr>
        <w:top w:val="none" w:sz="0" w:space="0" w:color="auto"/>
        <w:left w:val="none" w:sz="0" w:space="0" w:color="auto"/>
        <w:bottom w:val="none" w:sz="0" w:space="0" w:color="auto"/>
        <w:right w:val="none" w:sz="0" w:space="0" w:color="auto"/>
      </w:divBdr>
    </w:div>
    <w:div w:id="1255894277">
      <w:bodyDiv w:val="1"/>
      <w:marLeft w:val="0"/>
      <w:marRight w:val="0"/>
      <w:marTop w:val="0"/>
      <w:marBottom w:val="0"/>
      <w:divBdr>
        <w:top w:val="none" w:sz="0" w:space="0" w:color="auto"/>
        <w:left w:val="none" w:sz="0" w:space="0" w:color="auto"/>
        <w:bottom w:val="none" w:sz="0" w:space="0" w:color="auto"/>
        <w:right w:val="none" w:sz="0" w:space="0" w:color="auto"/>
      </w:divBdr>
    </w:div>
    <w:div w:id="1258712862">
      <w:bodyDiv w:val="1"/>
      <w:marLeft w:val="0"/>
      <w:marRight w:val="0"/>
      <w:marTop w:val="0"/>
      <w:marBottom w:val="0"/>
      <w:divBdr>
        <w:top w:val="none" w:sz="0" w:space="0" w:color="auto"/>
        <w:left w:val="none" w:sz="0" w:space="0" w:color="auto"/>
        <w:bottom w:val="none" w:sz="0" w:space="0" w:color="auto"/>
        <w:right w:val="none" w:sz="0" w:space="0" w:color="auto"/>
      </w:divBdr>
    </w:div>
    <w:div w:id="1266645951">
      <w:bodyDiv w:val="1"/>
      <w:marLeft w:val="0"/>
      <w:marRight w:val="0"/>
      <w:marTop w:val="0"/>
      <w:marBottom w:val="0"/>
      <w:divBdr>
        <w:top w:val="none" w:sz="0" w:space="0" w:color="auto"/>
        <w:left w:val="none" w:sz="0" w:space="0" w:color="auto"/>
        <w:bottom w:val="none" w:sz="0" w:space="0" w:color="auto"/>
        <w:right w:val="none" w:sz="0" w:space="0" w:color="auto"/>
      </w:divBdr>
    </w:div>
    <w:div w:id="1270351034">
      <w:bodyDiv w:val="1"/>
      <w:marLeft w:val="0"/>
      <w:marRight w:val="0"/>
      <w:marTop w:val="0"/>
      <w:marBottom w:val="0"/>
      <w:divBdr>
        <w:top w:val="none" w:sz="0" w:space="0" w:color="auto"/>
        <w:left w:val="none" w:sz="0" w:space="0" w:color="auto"/>
        <w:bottom w:val="none" w:sz="0" w:space="0" w:color="auto"/>
        <w:right w:val="none" w:sz="0" w:space="0" w:color="auto"/>
      </w:divBdr>
    </w:div>
    <w:div w:id="1281113172">
      <w:bodyDiv w:val="1"/>
      <w:marLeft w:val="0"/>
      <w:marRight w:val="0"/>
      <w:marTop w:val="0"/>
      <w:marBottom w:val="0"/>
      <w:divBdr>
        <w:top w:val="none" w:sz="0" w:space="0" w:color="auto"/>
        <w:left w:val="none" w:sz="0" w:space="0" w:color="auto"/>
        <w:bottom w:val="none" w:sz="0" w:space="0" w:color="auto"/>
        <w:right w:val="none" w:sz="0" w:space="0" w:color="auto"/>
      </w:divBdr>
      <w:divsChild>
        <w:div w:id="1273049710">
          <w:marLeft w:val="0"/>
          <w:marRight w:val="0"/>
          <w:marTop w:val="0"/>
          <w:marBottom w:val="0"/>
          <w:divBdr>
            <w:top w:val="none" w:sz="0" w:space="0" w:color="auto"/>
            <w:left w:val="none" w:sz="0" w:space="0" w:color="auto"/>
            <w:bottom w:val="none" w:sz="0" w:space="0" w:color="auto"/>
            <w:right w:val="none" w:sz="0" w:space="0" w:color="auto"/>
          </w:divBdr>
        </w:div>
      </w:divsChild>
    </w:div>
    <w:div w:id="1290085569">
      <w:bodyDiv w:val="1"/>
      <w:marLeft w:val="0"/>
      <w:marRight w:val="0"/>
      <w:marTop w:val="0"/>
      <w:marBottom w:val="0"/>
      <w:divBdr>
        <w:top w:val="none" w:sz="0" w:space="0" w:color="auto"/>
        <w:left w:val="none" w:sz="0" w:space="0" w:color="auto"/>
        <w:bottom w:val="none" w:sz="0" w:space="0" w:color="auto"/>
        <w:right w:val="none" w:sz="0" w:space="0" w:color="auto"/>
      </w:divBdr>
    </w:div>
    <w:div w:id="1294166595">
      <w:bodyDiv w:val="1"/>
      <w:marLeft w:val="0"/>
      <w:marRight w:val="0"/>
      <w:marTop w:val="0"/>
      <w:marBottom w:val="0"/>
      <w:divBdr>
        <w:top w:val="none" w:sz="0" w:space="0" w:color="auto"/>
        <w:left w:val="none" w:sz="0" w:space="0" w:color="auto"/>
        <w:bottom w:val="none" w:sz="0" w:space="0" w:color="auto"/>
        <w:right w:val="none" w:sz="0" w:space="0" w:color="auto"/>
      </w:divBdr>
    </w:div>
    <w:div w:id="1294558206">
      <w:bodyDiv w:val="1"/>
      <w:marLeft w:val="0"/>
      <w:marRight w:val="0"/>
      <w:marTop w:val="0"/>
      <w:marBottom w:val="0"/>
      <w:divBdr>
        <w:top w:val="none" w:sz="0" w:space="0" w:color="auto"/>
        <w:left w:val="none" w:sz="0" w:space="0" w:color="auto"/>
        <w:bottom w:val="none" w:sz="0" w:space="0" w:color="auto"/>
        <w:right w:val="none" w:sz="0" w:space="0" w:color="auto"/>
      </w:divBdr>
    </w:div>
    <w:div w:id="1297953951">
      <w:bodyDiv w:val="1"/>
      <w:marLeft w:val="0"/>
      <w:marRight w:val="0"/>
      <w:marTop w:val="0"/>
      <w:marBottom w:val="0"/>
      <w:divBdr>
        <w:top w:val="none" w:sz="0" w:space="0" w:color="auto"/>
        <w:left w:val="none" w:sz="0" w:space="0" w:color="auto"/>
        <w:bottom w:val="none" w:sz="0" w:space="0" w:color="auto"/>
        <w:right w:val="none" w:sz="0" w:space="0" w:color="auto"/>
      </w:divBdr>
    </w:div>
    <w:div w:id="1309434374">
      <w:bodyDiv w:val="1"/>
      <w:marLeft w:val="0"/>
      <w:marRight w:val="0"/>
      <w:marTop w:val="0"/>
      <w:marBottom w:val="0"/>
      <w:divBdr>
        <w:top w:val="none" w:sz="0" w:space="0" w:color="auto"/>
        <w:left w:val="none" w:sz="0" w:space="0" w:color="auto"/>
        <w:bottom w:val="none" w:sz="0" w:space="0" w:color="auto"/>
        <w:right w:val="none" w:sz="0" w:space="0" w:color="auto"/>
      </w:divBdr>
    </w:div>
    <w:div w:id="1341086692">
      <w:bodyDiv w:val="1"/>
      <w:marLeft w:val="0"/>
      <w:marRight w:val="0"/>
      <w:marTop w:val="0"/>
      <w:marBottom w:val="0"/>
      <w:divBdr>
        <w:top w:val="none" w:sz="0" w:space="0" w:color="auto"/>
        <w:left w:val="none" w:sz="0" w:space="0" w:color="auto"/>
        <w:bottom w:val="none" w:sz="0" w:space="0" w:color="auto"/>
        <w:right w:val="none" w:sz="0" w:space="0" w:color="auto"/>
      </w:divBdr>
    </w:div>
    <w:div w:id="1341351798">
      <w:bodyDiv w:val="1"/>
      <w:marLeft w:val="0"/>
      <w:marRight w:val="0"/>
      <w:marTop w:val="0"/>
      <w:marBottom w:val="0"/>
      <w:divBdr>
        <w:top w:val="none" w:sz="0" w:space="0" w:color="auto"/>
        <w:left w:val="none" w:sz="0" w:space="0" w:color="auto"/>
        <w:bottom w:val="none" w:sz="0" w:space="0" w:color="auto"/>
        <w:right w:val="none" w:sz="0" w:space="0" w:color="auto"/>
      </w:divBdr>
    </w:div>
    <w:div w:id="1366249657">
      <w:bodyDiv w:val="1"/>
      <w:marLeft w:val="0"/>
      <w:marRight w:val="0"/>
      <w:marTop w:val="0"/>
      <w:marBottom w:val="0"/>
      <w:divBdr>
        <w:top w:val="none" w:sz="0" w:space="0" w:color="auto"/>
        <w:left w:val="none" w:sz="0" w:space="0" w:color="auto"/>
        <w:bottom w:val="none" w:sz="0" w:space="0" w:color="auto"/>
        <w:right w:val="none" w:sz="0" w:space="0" w:color="auto"/>
      </w:divBdr>
    </w:div>
    <w:div w:id="1377579336">
      <w:bodyDiv w:val="1"/>
      <w:marLeft w:val="0"/>
      <w:marRight w:val="0"/>
      <w:marTop w:val="0"/>
      <w:marBottom w:val="0"/>
      <w:divBdr>
        <w:top w:val="none" w:sz="0" w:space="0" w:color="auto"/>
        <w:left w:val="none" w:sz="0" w:space="0" w:color="auto"/>
        <w:bottom w:val="none" w:sz="0" w:space="0" w:color="auto"/>
        <w:right w:val="none" w:sz="0" w:space="0" w:color="auto"/>
      </w:divBdr>
    </w:div>
    <w:div w:id="1386031246">
      <w:bodyDiv w:val="1"/>
      <w:marLeft w:val="0"/>
      <w:marRight w:val="0"/>
      <w:marTop w:val="0"/>
      <w:marBottom w:val="0"/>
      <w:divBdr>
        <w:top w:val="none" w:sz="0" w:space="0" w:color="auto"/>
        <w:left w:val="none" w:sz="0" w:space="0" w:color="auto"/>
        <w:bottom w:val="none" w:sz="0" w:space="0" w:color="auto"/>
        <w:right w:val="none" w:sz="0" w:space="0" w:color="auto"/>
      </w:divBdr>
    </w:div>
    <w:div w:id="1400664778">
      <w:bodyDiv w:val="1"/>
      <w:marLeft w:val="0"/>
      <w:marRight w:val="0"/>
      <w:marTop w:val="0"/>
      <w:marBottom w:val="0"/>
      <w:divBdr>
        <w:top w:val="none" w:sz="0" w:space="0" w:color="auto"/>
        <w:left w:val="none" w:sz="0" w:space="0" w:color="auto"/>
        <w:bottom w:val="none" w:sz="0" w:space="0" w:color="auto"/>
        <w:right w:val="none" w:sz="0" w:space="0" w:color="auto"/>
      </w:divBdr>
    </w:div>
    <w:div w:id="1407652424">
      <w:bodyDiv w:val="1"/>
      <w:marLeft w:val="0"/>
      <w:marRight w:val="0"/>
      <w:marTop w:val="0"/>
      <w:marBottom w:val="0"/>
      <w:divBdr>
        <w:top w:val="none" w:sz="0" w:space="0" w:color="auto"/>
        <w:left w:val="none" w:sz="0" w:space="0" w:color="auto"/>
        <w:bottom w:val="none" w:sz="0" w:space="0" w:color="auto"/>
        <w:right w:val="none" w:sz="0" w:space="0" w:color="auto"/>
      </w:divBdr>
      <w:divsChild>
        <w:div w:id="1675765071">
          <w:marLeft w:val="0"/>
          <w:marRight w:val="0"/>
          <w:marTop w:val="0"/>
          <w:marBottom w:val="0"/>
          <w:divBdr>
            <w:top w:val="none" w:sz="0" w:space="0" w:color="auto"/>
            <w:left w:val="none" w:sz="0" w:space="0" w:color="auto"/>
            <w:bottom w:val="none" w:sz="0" w:space="0" w:color="auto"/>
            <w:right w:val="none" w:sz="0" w:space="0" w:color="auto"/>
          </w:divBdr>
        </w:div>
      </w:divsChild>
    </w:div>
    <w:div w:id="1414888584">
      <w:bodyDiv w:val="1"/>
      <w:marLeft w:val="0"/>
      <w:marRight w:val="0"/>
      <w:marTop w:val="0"/>
      <w:marBottom w:val="0"/>
      <w:divBdr>
        <w:top w:val="none" w:sz="0" w:space="0" w:color="auto"/>
        <w:left w:val="none" w:sz="0" w:space="0" w:color="auto"/>
        <w:bottom w:val="none" w:sz="0" w:space="0" w:color="auto"/>
        <w:right w:val="none" w:sz="0" w:space="0" w:color="auto"/>
      </w:divBdr>
    </w:div>
    <w:div w:id="1415054929">
      <w:bodyDiv w:val="1"/>
      <w:marLeft w:val="0"/>
      <w:marRight w:val="0"/>
      <w:marTop w:val="0"/>
      <w:marBottom w:val="0"/>
      <w:divBdr>
        <w:top w:val="none" w:sz="0" w:space="0" w:color="auto"/>
        <w:left w:val="none" w:sz="0" w:space="0" w:color="auto"/>
        <w:bottom w:val="none" w:sz="0" w:space="0" w:color="auto"/>
        <w:right w:val="none" w:sz="0" w:space="0" w:color="auto"/>
      </w:divBdr>
    </w:div>
    <w:div w:id="1415860921">
      <w:bodyDiv w:val="1"/>
      <w:marLeft w:val="0"/>
      <w:marRight w:val="0"/>
      <w:marTop w:val="0"/>
      <w:marBottom w:val="0"/>
      <w:divBdr>
        <w:top w:val="none" w:sz="0" w:space="0" w:color="auto"/>
        <w:left w:val="none" w:sz="0" w:space="0" w:color="auto"/>
        <w:bottom w:val="none" w:sz="0" w:space="0" w:color="auto"/>
        <w:right w:val="none" w:sz="0" w:space="0" w:color="auto"/>
      </w:divBdr>
      <w:divsChild>
        <w:div w:id="1085415939">
          <w:marLeft w:val="0"/>
          <w:marRight w:val="0"/>
          <w:marTop w:val="0"/>
          <w:marBottom w:val="0"/>
          <w:divBdr>
            <w:top w:val="none" w:sz="0" w:space="0" w:color="auto"/>
            <w:left w:val="none" w:sz="0" w:space="0" w:color="auto"/>
            <w:bottom w:val="none" w:sz="0" w:space="0" w:color="auto"/>
            <w:right w:val="none" w:sz="0" w:space="0" w:color="auto"/>
          </w:divBdr>
        </w:div>
        <w:div w:id="1511486202">
          <w:marLeft w:val="0"/>
          <w:marRight w:val="0"/>
          <w:marTop w:val="0"/>
          <w:marBottom w:val="0"/>
          <w:divBdr>
            <w:top w:val="none" w:sz="0" w:space="0" w:color="auto"/>
            <w:left w:val="none" w:sz="0" w:space="0" w:color="auto"/>
            <w:bottom w:val="none" w:sz="0" w:space="0" w:color="auto"/>
            <w:right w:val="none" w:sz="0" w:space="0" w:color="auto"/>
          </w:divBdr>
        </w:div>
        <w:div w:id="460195514">
          <w:marLeft w:val="0"/>
          <w:marRight w:val="0"/>
          <w:marTop w:val="0"/>
          <w:marBottom w:val="0"/>
          <w:divBdr>
            <w:top w:val="none" w:sz="0" w:space="0" w:color="auto"/>
            <w:left w:val="none" w:sz="0" w:space="0" w:color="auto"/>
            <w:bottom w:val="none" w:sz="0" w:space="0" w:color="auto"/>
            <w:right w:val="none" w:sz="0" w:space="0" w:color="auto"/>
          </w:divBdr>
        </w:div>
        <w:div w:id="488330024">
          <w:marLeft w:val="0"/>
          <w:marRight w:val="0"/>
          <w:marTop w:val="0"/>
          <w:marBottom w:val="0"/>
          <w:divBdr>
            <w:top w:val="none" w:sz="0" w:space="0" w:color="auto"/>
            <w:left w:val="none" w:sz="0" w:space="0" w:color="auto"/>
            <w:bottom w:val="none" w:sz="0" w:space="0" w:color="auto"/>
            <w:right w:val="none" w:sz="0" w:space="0" w:color="auto"/>
          </w:divBdr>
        </w:div>
        <w:div w:id="1008800104">
          <w:marLeft w:val="0"/>
          <w:marRight w:val="0"/>
          <w:marTop w:val="0"/>
          <w:marBottom w:val="0"/>
          <w:divBdr>
            <w:top w:val="none" w:sz="0" w:space="0" w:color="auto"/>
            <w:left w:val="none" w:sz="0" w:space="0" w:color="auto"/>
            <w:bottom w:val="none" w:sz="0" w:space="0" w:color="auto"/>
            <w:right w:val="none" w:sz="0" w:space="0" w:color="auto"/>
          </w:divBdr>
        </w:div>
        <w:div w:id="1629891202">
          <w:marLeft w:val="0"/>
          <w:marRight w:val="0"/>
          <w:marTop w:val="0"/>
          <w:marBottom w:val="0"/>
          <w:divBdr>
            <w:top w:val="none" w:sz="0" w:space="0" w:color="auto"/>
            <w:left w:val="none" w:sz="0" w:space="0" w:color="auto"/>
            <w:bottom w:val="none" w:sz="0" w:space="0" w:color="auto"/>
            <w:right w:val="none" w:sz="0" w:space="0" w:color="auto"/>
          </w:divBdr>
        </w:div>
      </w:divsChild>
    </w:div>
    <w:div w:id="1421029825">
      <w:bodyDiv w:val="1"/>
      <w:marLeft w:val="0"/>
      <w:marRight w:val="0"/>
      <w:marTop w:val="0"/>
      <w:marBottom w:val="0"/>
      <w:divBdr>
        <w:top w:val="none" w:sz="0" w:space="0" w:color="auto"/>
        <w:left w:val="none" w:sz="0" w:space="0" w:color="auto"/>
        <w:bottom w:val="none" w:sz="0" w:space="0" w:color="auto"/>
        <w:right w:val="none" w:sz="0" w:space="0" w:color="auto"/>
      </w:divBdr>
    </w:div>
    <w:div w:id="1421830052">
      <w:bodyDiv w:val="1"/>
      <w:marLeft w:val="0"/>
      <w:marRight w:val="0"/>
      <w:marTop w:val="0"/>
      <w:marBottom w:val="0"/>
      <w:divBdr>
        <w:top w:val="none" w:sz="0" w:space="0" w:color="auto"/>
        <w:left w:val="none" w:sz="0" w:space="0" w:color="auto"/>
        <w:bottom w:val="none" w:sz="0" w:space="0" w:color="auto"/>
        <w:right w:val="none" w:sz="0" w:space="0" w:color="auto"/>
      </w:divBdr>
    </w:div>
    <w:div w:id="1433042074">
      <w:bodyDiv w:val="1"/>
      <w:marLeft w:val="0"/>
      <w:marRight w:val="0"/>
      <w:marTop w:val="0"/>
      <w:marBottom w:val="0"/>
      <w:divBdr>
        <w:top w:val="none" w:sz="0" w:space="0" w:color="auto"/>
        <w:left w:val="none" w:sz="0" w:space="0" w:color="auto"/>
        <w:bottom w:val="none" w:sz="0" w:space="0" w:color="auto"/>
        <w:right w:val="none" w:sz="0" w:space="0" w:color="auto"/>
      </w:divBdr>
    </w:div>
    <w:div w:id="1436364145">
      <w:bodyDiv w:val="1"/>
      <w:marLeft w:val="0"/>
      <w:marRight w:val="0"/>
      <w:marTop w:val="0"/>
      <w:marBottom w:val="0"/>
      <w:divBdr>
        <w:top w:val="none" w:sz="0" w:space="0" w:color="auto"/>
        <w:left w:val="none" w:sz="0" w:space="0" w:color="auto"/>
        <w:bottom w:val="none" w:sz="0" w:space="0" w:color="auto"/>
        <w:right w:val="none" w:sz="0" w:space="0" w:color="auto"/>
      </w:divBdr>
    </w:div>
    <w:div w:id="1441222787">
      <w:bodyDiv w:val="1"/>
      <w:marLeft w:val="0"/>
      <w:marRight w:val="0"/>
      <w:marTop w:val="0"/>
      <w:marBottom w:val="0"/>
      <w:divBdr>
        <w:top w:val="none" w:sz="0" w:space="0" w:color="auto"/>
        <w:left w:val="none" w:sz="0" w:space="0" w:color="auto"/>
        <w:bottom w:val="none" w:sz="0" w:space="0" w:color="auto"/>
        <w:right w:val="none" w:sz="0" w:space="0" w:color="auto"/>
      </w:divBdr>
    </w:div>
    <w:div w:id="1458572352">
      <w:bodyDiv w:val="1"/>
      <w:marLeft w:val="0"/>
      <w:marRight w:val="0"/>
      <w:marTop w:val="0"/>
      <w:marBottom w:val="0"/>
      <w:divBdr>
        <w:top w:val="none" w:sz="0" w:space="0" w:color="auto"/>
        <w:left w:val="none" w:sz="0" w:space="0" w:color="auto"/>
        <w:bottom w:val="none" w:sz="0" w:space="0" w:color="auto"/>
        <w:right w:val="none" w:sz="0" w:space="0" w:color="auto"/>
      </w:divBdr>
    </w:div>
    <w:div w:id="1490948466">
      <w:bodyDiv w:val="1"/>
      <w:marLeft w:val="0"/>
      <w:marRight w:val="0"/>
      <w:marTop w:val="0"/>
      <w:marBottom w:val="0"/>
      <w:divBdr>
        <w:top w:val="none" w:sz="0" w:space="0" w:color="auto"/>
        <w:left w:val="none" w:sz="0" w:space="0" w:color="auto"/>
        <w:bottom w:val="none" w:sz="0" w:space="0" w:color="auto"/>
        <w:right w:val="none" w:sz="0" w:space="0" w:color="auto"/>
      </w:divBdr>
    </w:div>
    <w:div w:id="1492601847">
      <w:bodyDiv w:val="1"/>
      <w:marLeft w:val="0"/>
      <w:marRight w:val="0"/>
      <w:marTop w:val="0"/>
      <w:marBottom w:val="0"/>
      <w:divBdr>
        <w:top w:val="none" w:sz="0" w:space="0" w:color="auto"/>
        <w:left w:val="none" w:sz="0" w:space="0" w:color="auto"/>
        <w:bottom w:val="none" w:sz="0" w:space="0" w:color="auto"/>
        <w:right w:val="none" w:sz="0" w:space="0" w:color="auto"/>
      </w:divBdr>
    </w:div>
    <w:div w:id="1492984933">
      <w:bodyDiv w:val="1"/>
      <w:marLeft w:val="0"/>
      <w:marRight w:val="0"/>
      <w:marTop w:val="0"/>
      <w:marBottom w:val="0"/>
      <w:divBdr>
        <w:top w:val="none" w:sz="0" w:space="0" w:color="auto"/>
        <w:left w:val="none" w:sz="0" w:space="0" w:color="auto"/>
        <w:bottom w:val="none" w:sz="0" w:space="0" w:color="auto"/>
        <w:right w:val="none" w:sz="0" w:space="0" w:color="auto"/>
      </w:divBdr>
    </w:div>
    <w:div w:id="1498687103">
      <w:bodyDiv w:val="1"/>
      <w:marLeft w:val="0"/>
      <w:marRight w:val="0"/>
      <w:marTop w:val="0"/>
      <w:marBottom w:val="0"/>
      <w:divBdr>
        <w:top w:val="none" w:sz="0" w:space="0" w:color="auto"/>
        <w:left w:val="none" w:sz="0" w:space="0" w:color="auto"/>
        <w:bottom w:val="none" w:sz="0" w:space="0" w:color="auto"/>
        <w:right w:val="none" w:sz="0" w:space="0" w:color="auto"/>
      </w:divBdr>
    </w:div>
    <w:div w:id="1503357490">
      <w:bodyDiv w:val="1"/>
      <w:marLeft w:val="0"/>
      <w:marRight w:val="0"/>
      <w:marTop w:val="0"/>
      <w:marBottom w:val="0"/>
      <w:divBdr>
        <w:top w:val="none" w:sz="0" w:space="0" w:color="auto"/>
        <w:left w:val="none" w:sz="0" w:space="0" w:color="auto"/>
        <w:bottom w:val="none" w:sz="0" w:space="0" w:color="auto"/>
        <w:right w:val="none" w:sz="0" w:space="0" w:color="auto"/>
      </w:divBdr>
      <w:divsChild>
        <w:div w:id="1918704050">
          <w:marLeft w:val="0"/>
          <w:marRight w:val="0"/>
          <w:marTop w:val="0"/>
          <w:marBottom w:val="0"/>
          <w:divBdr>
            <w:top w:val="none" w:sz="0" w:space="0" w:color="auto"/>
            <w:left w:val="none" w:sz="0" w:space="0" w:color="auto"/>
            <w:bottom w:val="none" w:sz="0" w:space="0" w:color="auto"/>
            <w:right w:val="none" w:sz="0" w:space="0" w:color="auto"/>
          </w:divBdr>
        </w:div>
        <w:div w:id="1820877159">
          <w:marLeft w:val="0"/>
          <w:marRight w:val="0"/>
          <w:marTop w:val="0"/>
          <w:marBottom w:val="0"/>
          <w:divBdr>
            <w:top w:val="none" w:sz="0" w:space="0" w:color="auto"/>
            <w:left w:val="none" w:sz="0" w:space="0" w:color="auto"/>
            <w:bottom w:val="none" w:sz="0" w:space="0" w:color="auto"/>
            <w:right w:val="none" w:sz="0" w:space="0" w:color="auto"/>
          </w:divBdr>
          <w:divsChild>
            <w:div w:id="139057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07315">
      <w:bodyDiv w:val="1"/>
      <w:marLeft w:val="0"/>
      <w:marRight w:val="0"/>
      <w:marTop w:val="0"/>
      <w:marBottom w:val="0"/>
      <w:divBdr>
        <w:top w:val="none" w:sz="0" w:space="0" w:color="auto"/>
        <w:left w:val="none" w:sz="0" w:space="0" w:color="auto"/>
        <w:bottom w:val="none" w:sz="0" w:space="0" w:color="auto"/>
        <w:right w:val="none" w:sz="0" w:space="0" w:color="auto"/>
      </w:divBdr>
      <w:divsChild>
        <w:div w:id="848250971">
          <w:marLeft w:val="0"/>
          <w:marRight w:val="0"/>
          <w:marTop w:val="0"/>
          <w:marBottom w:val="0"/>
          <w:divBdr>
            <w:top w:val="none" w:sz="0" w:space="0" w:color="auto"/>
            <w:left w:val="none" w:sz="0" w:space="0" w:color="auto"/>
            <w:bottom w:val="none" w:sz="0" w:space="0" w:color="auto"/>
            <w:right w:val="none" w:sz="0" w:space="0" w:color="auto"/>
          </w:divBdr>
        </w:div>
      </w:divsChild>
    </w:div>
    <w:div w:id="1509713390">
      <w:bodyDiv w:val="1"/>
      <w:marLeft w:val="0"/>
      <w:marRight w:val="0"/>
      <w:marTop w:val="0"/>
      <w:marBottom w:val="0"/>
      <w:divBdr>
        <w:top w:val="none" w:sz="0" w:space="0" w:color="auto"/>
        <w:left w:val="none" w:sz="0" w:space="0" w:color="auto"/>
        <w:bottom w:val="none" w:sz="0" w:space="0" w:color="auto"/>
        <w:right w:val="none" w:sz="0" w:space="0" w:color="auto"/>
      </w:divBdr>
      <w:divsChild>
        <w:div w:id="2004581567">
          <w:marLeft w:val="0"/>
          <w:marRight w:val="0"/>
          <w:marTop w:val="0"/>
          <w:marBottom w:val="0"/>
          <w:divBdr>
            <w:top w:val="none" w:sz="0" w:space="0" w:color="auto"/>
            <w:left w:val="none" w:sz="0" w:space="0" w:color="auto"/>
            <w:bottom w:val="none" w:sz="0" w:space="0" w:color="auto"/>
            <w:right w:val="none" w:sz="0" w:space="0" w:color="auto"/>
          </w:divBdr>
          <w:divsChild>
            <w:div w:id="85118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93597">
      <w:bodyDiv w:val="1"/>
      <w:marLeft w:val="0"/>
      <w:marRight w:val="0"/>
      <w:marTop w:val="0"/>
      <w:marBottom w:val="0"/>
      <w:divBdr>
        <w:top w:val="none" w:sz="0" w:space="0" w:color="auto"/>
        <w:left w:val="none" w:sz="0" w:space="0" w:color="auto"/>
        <w:bottom w:val="none" w:sz="0" w:space="0" w:color="auto"/>
        <w:right w:val="none" w:sz="0" w:space="0" w:color="auto"/>
      </w:divBdr>
    </w:div>
    <w:div w:id="1541087676">
      <w:bodyDiv w:val="1"/>
      <w:marLeft w:val="0"/>
      <w:marRight w:val="0"/>
      <w:marTop w:val="0"/>
      <w:marBottom w:val="0"/>
      <w:divBdr>
        <w:top w:val="none" w:sz="0" w:space="0" w:color="auto"/>
        <w:left w:val="none" w:sz="0" w:space="0" w:color="auto"/>
        <w:bottom w:val="none" w:sz="0" w:space="0" w:color="auto"/>
        <w:right w:val="none" w:sz="0" w:space="0" w:color="auto"/>
      </w:divBdr>
    </w:div>
    <w:div w:id="1547984830">
      <w:bodyDiv w:val="1"/>
      <w:marLeft w:val="0"/>
      <w:marRight w:val="0"/>
      <w:marTop w:val="0"/>
      <w:marBottom w:val="0"/>
      <w:divBdr>
        <w:top w:val="none" w:sz="0" w:space="0" w:color="auto"/>
        <w:left w:val="none" w:sz="0" w:space="0" w:color="auto"/>
        <w:bottom w:val="none" w:sz="0" w:space="0" w:color="auto"/>
        <w:right w:val="none" w:sz="0" w:space="0" w:color="auto"/>
      </w:divBdr>
    </w:div>
    <w:div w:id="1553466663">
      <w:bodyDiv w:val="1"/>
      <w:marLeft w:val="0"/>
      <w:marRight w:val="0"/>
      <w:marTop w:val="0"/>
      <w:marBottom w:val="0"/>
      <w:divBdr>
        <w:top w:val="none" w:sz="0" w:space="0" w:color="auto"/>
        <w:left w:val="none" w:sz="0" w:space="0" w:color="auto"/>
        <w:bottom w:val="none" w:sz="0" w:space="0" w:color="auto"/>
        <w:right w:val="none" w:sz="0" w:space="0" w:color="auto"/>
      </w:divBdr>
    </w:div>
    <w:div w:id="1581867902">
      <w:bodyDiv w:val="1"/>
      <w:marLeft w:val="0"/>
      <w:marRight w:val="0"/>
      <w:marTop w:val="0"/>
      <w:marBottom w:val="0"/>
      <w:divBdr>
        <w:top w:val="none" w:sz="0" w:space="0" w:color="auto"/>
        <w:left w:val="none" w:sz="0" w:space="0" w:color="auto"/>
        <w:bottom w:val="none" w:sz="0" w:space="0" w:color="auto"/>
        <w:right w:val="none" w:sz="0" w:space="0" w:color="auto"/>
      </w:divBdr>
      <w:divsChild>
        <w:div w:id="890844697">
          <w:marLeft w:val="0"/>
          <w:marRight w:val="0"/>
          <w:marTop w:val="0"/>
          <w:marBottom w:val="0"/>
          <w:divBdr>
            <w:top w:val="none" w:sz="0" w:space="0" w:color="auto"/>
            <w:left w:val="none" w:sz="0" w:space="0" w:color="auto"/>
            <w:bottom w:val="none" w:sz="0" w:space="0" w:color="auto"/>
            <w:right w:val="none" w:sz="0" w:space="0" w:color="auto"/>
          </w:divBdr>
        </w:div>
        <w:div w:id="2005351187">
          <w:marLeft w:val="0"/>
          <w:marRight w:val="0"/>
          <w:marTop w:val="0"/>
          <w:marBottom w:val="0"/>
          <w:divBdr>
            <w:top w:val="none" w:sz="0" w:space="0" w:color="auto"/>
            <w:left w:val="none" w:sz="0" w:space="0" w:color="auto"/>
            <w:bottom w:val="none" w:sz="0" w:space="0" w:color="auto"/>
            <w:right w:val="none" w:sz="0" w:space="0" w:color="auto"/>
          </w:divBdr>
        </w:div>
      </w:divsChild>
    </w:div>
    <w:div w:id="1582057768">
      <w:bodyDiv w:val="1"/>
      <w:marLeft w:val="0"/>
      <w:marRight w:val="0"/>
      <w:marTop w:val="0"/>
      <w:marBottom w:val="0"/>
      <w:divBdr>
        <w:top w:val="none" w:sz="0" w:space="0" w:color="auto"/>
        <w:left w:val="none" w:sz="0" w:space="0" w:color="auto"/>
        <w:bottom w:val="none" w:sz="0" w:space="0" w:color="auto"/>
        <w:right w:val="none" w:sz="0" w:space="0" w:color="auto"/>
      </w:divBdr>
    </w:div>
    <w:div w:id="1587959593">
      <w:bodyDiv w:val="1"/>
      <w:marLeft w:val="0"/>
      <w:marRight w:val="0"/>
      <w:marTop w:val="0"/>
      <w:marBottom w:val="0"/>
      <w:divBdr>
        <w:top w:val="none" w:sz="0" w:space="0" w:color="auto"/>
        <w:left w:val="none" w:sz="0" w:space="0" w:color="auto"/>
        <w:bottom w:val="none" w:sz="0" w:space="0" w:color="auto"/>
        <w:right w:val="none" w:sz="0" w:space="0" w:color="auto"/>
      </w:divBdr>
    </w:div>
    <w:div w:id="1596329708">
      <w:bodyDiv w:val="1"/>
      <w:marLeft w:val="0"/>
      <w:marRight w:val="0"/>
      <w:marTop w:val="0"/>
      <w:marBottom w:val="0"/>
      <w:divBdr>
        <w:top w:val="none" w:sz="0" w:space="0" w:color="auto"/>
        <w:left w:val="none" w:sz="0" w:space="0" w:color="auto"/>
        <w:bottom w:val="none" w:sz="0" w:space="0" w:color="auto"/>
        <w:right w:val="none" w:sz="0" w:space="0" w:color="auto"/>
      </w:divBdr>
    </w:div>
    <w:div w:id="1617054973">
      <w:bodyDiv w:val="1"/>
      <w:marLeft w:val="0"/>
      <w:marRight w:val="0"/>
      <w:marTop w:val="0"/>
      <w:marBottom w:val="0"/>
      <w:divBdr>
        <w:top w:val="none" w:sz="0" w:space="0" w:color="auto"/>
        <w:left w:val="none" w:sz="0" w:space="0" w:color="auto"/>
        <w:bottom w:val="none" w:sz="0" w:space="0" w:color="auto"/>
        <w:right w:val="none" w:sz="0" w:space="0" w:color="auto"/>
      </w:divBdr>
    </w:div>
    <w:div w:id="1635672742">
      <w:bodyDiv w:val="1"/>
      <w:marLeft w:val="0"/>
      <w:marRight w:val="0"/>
      <w:marTop w:val="0"/>
      <w:marBottom w:val="0"/>
      <w:divBdr>
        <w:top w:val="none" w:sz="0" w:space="0" w:color="auto"/>
        <w:left w:val="none" w:sz="0" w:space="0" w:color="auto"/>
        <w:bottom w:val="none" w:sz="0" w:space="0" w:color="auto"/>
        <w:right w:val="none" w:sz="0" w:space="0" w:color="auto"/>
      </w:divBdr>
    </w:div>
    <w:div w:id="1647321481">
      <w:bodyDiv w:val="1"/>
      <w:marLeft w:val="0"/>
      <w:marRight w:val="0"/>
      <w:marTop w:val="0"/>
      <w:marBottom w:val="0"/>
      <w:divBdr>
        <w:top w:val="none" w:sz="0" w:space="0" w:color="auto"/>
        <w:left w:val="none" w:sz="0" w:space="0" w:color="auto"/>
        <w:bottom w:val="none" w:sz="0" w:space="0" w:color="auto"/>
        <w:right w:val="none" w:sz="0" w:space="0" w:color="auto"/>
      </w:divBdr>
    </w:div>
    <w:div w:id="1653556955">
      <w:bodyDiv w:val="1"/>
      <w:marLeft w:val="0"/>
      <w:marRight w:val="0"/>
      <w:marTop w:val="0"/>
      <w:marBottom w:val="0"/>
      <w:divBdr>
        <w:top w:val="none" w:sz="0" w:space="0" w:color="auto"/>
        <w:left w:val="none" w:sz="0" w:space="0" w:color="auto"/>
        <w:bottom w:val="none" w:sz="0" w:space="0" w:color="auto"/>
        <w:right w:val="none" w:sz="0" w:space="0" w:color="auto"/>
      </w:divBdr>
    </w:div>
    <w:div w:id="1704597661">
      <w:bodyDiv w:val="1"/>
      <w:marLeft w:val="0"/>
      <w:marRight w:val="0"/>
      <w:marTop w:val="0"/>
      <w:marBottom w:val="0"/>
      <w:divBdr>
        <w:top w:val="none" w:sz="0" w:space="0" w:color="auto"/>
        <w:left w:val="none" w:sz="0" w:space="0" w:color="auto"/>
        <w:bottom w:val="none" w:sz="0" w:space="0" w:color="auto"/>
        <w:right w:val="none" w:sz="0" w:space="0" w:color="auto"/>
      </w:divBdr>
    </w:div>
    <w:div w:id="1706057339">
      <w:bodyDiv w:val="1"/>
      <w:marLeft w:val="0"/>
      <w:marRight w:val="0"/>
      <w:marTop w:val="0"/>
      <w:marBottom w:val="0"/>
      <w:divBdr>
        <w:top w:val="none" w:sz="0" w:space="0" w:color="auto"/>
        <w:left w:val="none" w:sz="0" w:space="0" w:color="auto"/>
        <w:bottom w:val="none" w:sz="0" w:space="0" w:color="auto"/>
        <w:right w:val="none" w:sz="0" w:space="0" w:color="auto"/>
      </w:divBdr>
    </w:div>
    <w:div w:id="1706637992">
      <w:bodyDiv w:val="1"/>
      <w:marLeft w:val="0"/>
      <w:marRight w:val="0"/>
      <w:marTop w:val="0"/>
      <w:marBottom w:val="0"/>
      <w:divBdr>
        <w:top w:val="none" w:sz="0" w:space="0" w:color="auto"/>
        <w:left w:val="none" w:sz="0" w:space="0" w:color="auto"/>
        <w:bottom w:val="none" w:sz="0" w:space="0" w:color="auto"/>
        <w:right w:val="none" w:sz="0" w:space="0" w:color="auto"/>
      </w:divBdr>
      <w:divsChild>
        <w:div w:id="1001202423">
          <w:marLeft w:val="0"/>
          <w:marRight w:val="0"/>
          <w:marTop w:val="0"/>
          <w:marBottom w:val="0"/>
          <w:divBdr>
            <w:top w:val="none" w:sz="0" w:space="0" w:color="auto"/>
            <w:left w:val="none" w:sz="0" w:space="0" w:color="auto"/>
            <w:bottom w:val="none" w:sz="0" w:space="0" w:color="auto"/>
            <w:right w:val="none" w:sz="0" w:space="0" w:color="auto"/>
          </w:divBdr>
        </w:div>
      </w:divsChild>
    </w:div>
    <w:div w:id="1713263807">
      <w:bodyDiv w:val="1"/>
      <w:marLeft w:val="0"/>
      <w:marRight w:val="0"/>
      <w:marTop w:val="0"/>
      <w:marBottom w:val="0"/>
      <w:divBdr>
        <w:top w:val="none" w:sz="0" w:space="0" w:color="auto"/>
        <w:left w:val="none" w:sz="0" w:space="0" w:color="auto"/>
        <w:bottom w:val="none" w:sz="0" w:space="0" w:color="auto"/>
        <w:right w:val="none" w:sz="0" w:space="0" w:color="auto"/>
      </w:divBdr>
    </w:div>
    <w:div w:id="1728842997">
      <w:bodyDiv w:val="1"/>
      <w:marLeft w:val="0"/>
      <w:marRight w:val="0"/>
      <w:marTop w:val="0"/>
      <w:marBottom w:val="0"/>
      <w:divBdr>
        <w:top w:val="none" w:sz="0" w:space="0" w:color="auto"/>
        <w:left w:val="none" w:sz="0" w:space="0" w:color="auto"/>
        <w:bottom w:val="none" w:sz="0" w:space="0" w:color="auto"/>
        <w:right w:val="none" w:sz="0" w:space="0" w:color="auto"/>
      </w:divBdr>
    </w:div>
    <w:div w:id="1745689147">
      <w:bodyDiv w:val="1"/>
      <w:marLeft w:val="0"/>
      <w:marRight w:val="0"/>
      <w:marTop w:val="0"/>
      <w:marBottom w:val="0"/>
      <w:divBdr>
        <w:top w:val="none" w:sz="0" w:space="0" w:color="auto"/>
        <w:left w:val="none" w:sz="0" w:space="0" w:color="auto"/>
        <w:bottom w:val="none" w:sz="0" w:space="0" w:color="auto"/>
        <w:right w:val="none" w:sz="0" w:space="0" w:color="auto"/>
      </w:divBdr>
    </w:div>
    <w:div w:id="1747264834">
      <w:bodyDiv w:val="1"/>
      <w:marLeft w:val="0"/>
      <w:marRight w:val="0"/>
      <w:marTop w:val="0"/>
      <w:marBottom w:val="0"/>
      <w:divBdr>
        <w:top w:val="none" w:sz="0" w:space="0" w:color="auto"/>
        <w:left w:val="none" w:sz="0" w:space="0" w:color="auto"/>
        <w:bottom w:val="none" w:sz="0" w:space="0" w:color="auto"/>
        <w:right w:val="none" w:sz="0" w:space="0" w:color="auto"/>
      </w:divBdr>
    </w:div>
    <w:div w:id="1750231109">
      <w:bodyDiv w:val="1"/>
      <w:marLeft w:val="0"/>
      <w:marRight w:val="0"/>
      <w:marTop w:val="0"/>
      <w:marBottom w:val="0"/>
      <w:divBdr>
        <w:top w:val="none" w:sz="0" w:space="0" w:color="auto"/>
        <w:left w:val="none" w:sz="0" w:space="0" w:color="auto"/>
        <w:bottom w:val="none" w:sz="0" w:space="0" w:color="auto"/>
        <w:right w:val="none" w:sz="0" w:space="0" w:color="auto"/>
      </w:divBdr>
    </w:div>
    <w:div w:id="1753818942">
      <w:bodyDiv w:val="1"/>
      <w:marLeft w:val="0"/>
      <w:marRight w:val="0"/>
      <w:marTop w:val="0"/>
      <w:marBottom w:val="0"/>
      <w:divBdr>
        <w:top w:val="none" w:sz="0" w:space="0" w:color="auto"/>
        <w:left w:val="none" w:sz="0" w:space="0" w:color="auto"/>
        <w:bottom w:val="none" w:sz="0" w:space="0" w:color="auto"/>
        <w:right w:val="none" w:sz="0" w:space="0" w:color="auto"/>
      </w:divBdr>
    </w:div>
    <w:div w:id="1755516774">
      <w:bodyDiv w:val="1"/>
      <w:marLeft w:val="0"/>
      <w:marRight w:val="0"/>
      <w:marTop w:val="0"/>
      <w:marBottom w:val="0"/>
      <w:divBdr>
        <w:top w:val="none" w:sz="0" w:space="0" w:color="auto"/>
        <w:left w:val="none" w:sz="0" w:space="0" w:color="auto"/>
        <w:bottom w:val="none" w:sz="0" w:space="0" w:color="auto"/>
        <w:right w:val="none" w:sz="0" w:space="0" w:color="auto"/>
      </w:divBdr>
    </w:div>
    <w:div w:id="1764377779">
      <w:bodyDiv w:val="1"/>
      <w:marLeft w:val="0"/>
      <w:marRight w:val="0"/>
      <w:marTop w:val="0"/>
      <w:marBottom w:val="0"/>
      <w:divBdr>
        <w:top w:val="none" w:sz="0" w:space="0" w:color="auto"/>
        <w:left w:val="none" w:sz="0" w:space="0" w:color="auto"/>
        <w:bottom w:val="none" w:sz="0" w:space="0" w:color="auto"/>
        <w:right w:val="none" w:sz="0" w:space="0" w:color="auto"/>
      </w:divBdr>
    </w:div>
    <w:div w:id="1764491383">
      <w:bodyDiv w:val="1"/>
      <w:marLeft w:val="0"/>
      <w:marRight w:val="0"/>
      <w:marTop w:val="0"/>
      <w:marBottom w:val="0"/>
      <w:divBdr>
        <w:top w:val="none" w:sz="0" w:space="0" w:color="auto"/>
        <w:left w:val="none" w:sz="0" w:space="0" w:color="auto"/>
        <w:bottom w:val="none" w:sz="0" w:space="0" w:color="auto"/>
        <w:right w:val="none" w:sz="0" w:space="0" w:color="auto"/>
      </w:divBdr>
    </w:div>
    <w:div w:id="1766799195">
      <w:bodyDiv w:val="1"/>
      <w:marLeft w:val="0"/>
      <w:marRight w:val="0"/>
      <w:marTop w:val="0"/>
      <w:marBottom w:val="0"/>
      <w:divBdr>
        <w:top w:val="none" w:sz="0" w:space="0" w:color="auto"/>
        <w:left w:val="none" w:sz="0" w:space="0" w:color="auto"/>
        <w:bottom w:val="none" w:sz="0" w:space="0" w:color="auto"/>
        <w:right w:val="none" w:sz="0" w:space="0" w:color="auto"/>
      </w:divBdr>
    </w:div>
    <w:div w:id="1785268277">
      <w:bodyDiv w:val="1"/>
      <w:marLeft w:val="0"/>
      <w:marRight w:val="0"/>
      <w:marTop w:val="0"/>
      <w:marBottom w:val="0"/>
      <w:divBdr>
        <w:top w:val="none" w:sz="0" w:space="0" w:color="auto"/>
        <w:left w:val="none" w:sz="0" w:space="0" w:color="auto"/>
        <w:bottom w:val="none" w:sz="0" w:space="0" w:color="auto"/>
        <w:right w:val="none" w:sz="0" w:space="0" w:color="auto"/>
      </w:divBdr>
    </w:div>
    <w:div w:id="1796484775">
      <w:bodyDiv w:val="1"/>
      <w:marLeft w:val="0"/>
      <w:marRight w:val="0"/>
      <w:marTop w:val="0"/>
      <w:marBottom w:val="0"/>
      <w:divBdr>
        <w:top w:val="none" w:sz="0" w:space="0" w:color="auto"/>
        <w:left w:val="none" w:sz="0" w:space="0" w:color="auto"/>
        <w:bottom w:val="none" w:sz="0" w:space="0" w:color="auto"/>
        <w:right w:val="none" w:sz="0" w:space="0" w:color="auto"/>
      </w:divBdr>
    </w:div>
    <w:div w:id="1798915483">
      <w:bodyDiv w:val="1"/>
      <w:marLeft w:val="0"/>
      <w:marRight w:val="0"/>
      <w:marTop w:val="0"/>
      <w:marBottom w:val="0"/>
      <w:divBdr>
        <w:top w:val="none" w:sz="0" w:space="0" w:color="auto"/>
        <w:left w:val="none" w:sz="0" w:space="0" w:color="auto"/>
        <w:bottom w:val="none" w:sz="0" w:space="0" w:color="auto"/>
        <w:right w:val="none" w:sz="0" w:space="0" w:color="auto"/>
      </w:divBdr>
      <w:divsChild>
        <w:div w:id="756249106">
          <w:marLeft w:val="0"/>
          <w:marRight w:val="0"/>
          <w:marTop w:val="150"/>
          <w:marBottom w:val="0"/>
          <w:divBdr>
            <w:top w:val="none" w:sz="0" w:space="0" w:color="auto"/>
            <w:left w:val="none" w:sz="0" w:space="0" w:color="auto"/>
            <w:bottom w:val="none" w:sz="0" w:space="0" w:color="auto"/>
            <w:right w:val="none" w:sz="0" w:space="0" w:color="auto"/>
          </w:divBdr>
        </w:div>
        <w:div w:id="927925120">
          <w:marLeft w:val="0"/>
          <w:marRight w:val="0"/>
          <w:marTop w:val="0"/>
          <w:marBottom w:val="0"/>
          <w:divBdr>
            <w:top w:val="none" w:sz="0" w:space="0" w:color="auto"/>
            <w:left w:val="none" w:sz="0" w:space="0" w:color="auto"/>
            <w:bottom w:val="none" w:sz="0" w:space="0" w:color="auto"/>
            <w:right w:val="none" w:sz="0" w:space="0" w:color="auto"/>
          </w:divBdr>
        </w:div>
        <w:div w:id="1208764841">
          <w:marLeft w:val="0"/>
          <w:marRight w:val="0"/>
          <w:marTop w:val="0"/>
          <w:marBottom w:val="0"/>
          <w:divBdr>
            <w:top w:val="none" w:sz="0" w:space="0" w:color="auto"/>
            <w:left w:val="none" w:sz="0" w:space="0" w:color="auto"/>
            <w:bottom w:val="none" w:sz="0" w:space="0" w:color="auto"/>
            <w:right w:val="none" w:sz="0" w:space="0" w:color="auto"/>
          </w:divBdr>
        </w:div>
      </w:divsChild>
    </w:div>
    <w:div w:id="1800948465">
      <w:bodyDiv w:val="1"/>
      <w:marLeft w:val="0"/>
      <w:marRight w:val="0"/>
      <w:marTop w:val="0"/>
      <w:marBottom w:val="0"/>
      <w:divBdr>
        <w:top w:val="none" w:sz="0" w:space="0" w:color="auto"/>
        <w:left w:val="none" w:sz="0" w:space="0" w:color="auto"/>
        <w:bottom w:val="none" w:sz="0" w:space="0" w:color="auto"/>
        <w:right w:val="none" w:sz="0" w:space="0" w:color="auto"/>
      </w:divBdr>
    </w:div>
    <w:div w:id="1801263575">
      <w:bodyDiv w:val="1"/>
      <w:marLeft w:val="0"/>
      <w:marRight w:val="0"/>
      <w:marTop w:val="0"/>
      <w:marBottom w:val="0"/>
      <w:divBdr>
        <w:top w:val="none" w:sz="0" w:space="0" w:color="auto"/>
        <w:left w:val="none" w:sz="0" w:space="0" w:color="auto"/>
        <w:bottom w:val="none" w:sz="0" w:space="0" w:color="auto"/>
        <w:right w:val="none" w:sz="0" w:space="0" w:color="auto"/>
      </w:divBdr>
    </w:div>
    <w:div w:id="1806583398">
      <w:bodyDiv w:val="1"/>
      <w:marLeft w:val="0"/>
      <w:marRight w:val="0"/>
      <w:marTop w:val="0"/>
      <w:marBottom w:val="0"/>
      <w:divBdr>
        <w:top w:val="none" w:sz="0" w:space="0" w:color="auto"/>
        <w:left w:val="none" w:sz="0" w:space="0" w:color="auto"/>
        <w:bottom w:val="none" w:sz="0" w:space="0" w:color="auto"/>
        <w:right w:val="none" w:sz="0" w:space="0" w:color="auto"/>
      </w:divBdr>
      <w:divsChild>
        <w:div w:id="2133670203">
          <w:marLeft w:val="0"/>
          <w:marRight w:val="0"/>
          <w:marTop w:val="0"/>
          <w:marBottom w:val="0"/>
          <w:divBdr>
            <w:top w:val="none" w:sz="0" w:space="0" w:color="auto"/>
            <w:left w:val="none" w:sz="0" w:space="0" w:color="auto"/>
            <w:bottom w:val="none" w:sz="0" w:space="0" w:color="auto"/>
            <w:right w:val="none" w:sz="0" w:space="0" w:color="auto"/>
          </w:divBdr>
        </w:div>
        <w:div w:id="745763591">
          <w:marLeft w:val="0"/>
          <w:marRight w:val="0"/>
          <w:marTop w:val="0"/>
          <w:marBottom w:val="0"/>
          <w:divBdr>
            <w:top w:val="none" w:sz="0" w:space="0" w:color="auto"/>
            <w:left w:val="none" w:sz="0" w:space="0" w:color="auto"/>
            <w:bottom w:val="none" w:sz="0" w:space="0" w:color="auto"/>
            <w:right w:val="none" w:sz="0" w:space="0" w:color="auto"/>
          </w:divBdr>
        </w:div>
      </w:divsChild>
    </w:div>
    <w:div w:id="1813017738">
      <w:bodyDiv w:val="1"/>
      <w:marLeft w:val="0"/>
      <w:marRight w:val="0"/>
      <w:marTop w:val="0"/>
      <w:marBottom w:val="0"/>
      <w:divBdr>
        <w:top w:val="none" w:sz="0" w:space="0" w:color="auto"/>
        <w:left w:val="none" w:sz="0" w:space="0" w:color="auto"/>
        <w:bottom w:val="none" w:sz="0" w:space="0" w:color="auto"/>
        <w:right w:val="none" w:sz="0" w:space="0" w:color="auto"/>
      </w:divBdr>
    </w:div>
    <w:div w:id="1825274622">
      <w:bodyDiv w:val="1"/>
      <w:marLeft w:val="0"/>
      <w:marRight w:val="0"/>
      <w:marTop w:val="0"/>
      <w:marBottom w:val="0"/>
      <w:divBdr>
        <w:top w:val="none" w:sz="0" w:space="0" w:color="auto"/>
        <w:left w:val="none" w:sz="0" w:space="0" w:color="auto"/>
        <w:bottom w:val="none" w:sz="0" w:space="0" w:color="auto"/>
        <w:right w:val="none" w:sz="0" w:space="0" w:color="auto"/>
      </w:divBdr>
      <w:divsChild>
        <w:div w:id="1155145577">
          <w:marLeft w:val="0"/>
          <w:marRight w:val="0"/>
          <w:marTop w:val="0"/>
          <w:marBottom w:val="0"/>
          <w:divBdr>
            <w:top w:val="none" w:sz="0" w:space="0" w:color="auto"/>
            <w:left w:val="none" w:sz="0" w:space="0" w:color="auto"/>
            <w:bottom w:val="none" w:sz="0" w:space="0" w:color="auto"/>
            <w:right w:val="none" w:sz="0" w:space="0" w:color="auto"/>
          </w:divBdr>
        </w:div>
        <w:div w:id="1154221306">
          <w:marLeft w:val="0"/>
          <w:marRight w:val="0"/>
          <w:marTop w:val="0"/>
          <w:marBottom w:val="0"/>
          <w:divBdr>
            <w:top w:val="none" w:sz="0" w:space="0" w:color="auto"/>
            <w:left w:val="none" w:sz="0" w:space="0" w:color="auto"/>
            <w:bottom w:val="none" w:sz="0" w:space="0" w:color="auto"/>
            <w:right w:val="none" w:sz="0" w:space="0" w:color="auto"/>
          </w:divBdr>
          <w:divsChild>
            <w:div w:id="2126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77931">
      <w:bodyDiv w:val="1"/>
      <w:marLeft w:val="0"/>
      <w:marRight w:val="0"/>
      <w:marTop w:val="0"/>
      <w:marBottom w:val="0"/>
      <w:divBdr>
        <w:top w:val="none" w:sz="0" w:space="0" w:color="auto"/>
        <w:left w:val="none" w:sz="0" w:space="0" w:color="auto"/>
        <w:bottom w:val="none" w:sz="0" w:space="0" w:color="auto"/>
        <w:right w:val="none" w:sz="0" w:space="0" w:color="auto"/>
      </w:divBdr>
    </w:div>
    <w:div w:id="1857574258">
      <w:bodyDiv w:val="1"/>
      <w:marLeft w:val="0"/>
      <w:marRight w:val="0"/>
      <w:marTop w:val="0"/>
      <w:marBottom w:val="0"/>
      <w:divBdr>
        <w:top w:val="none" w:sz="0" w:space="0" w:color="auto"/>
        <w:left w:val="none" w:sz="0" w:space="0" w:color="auto"/>
        <w:bottom w:val="none" w:sz="0" w:space="0" w:color="auto"/>
        <w:right w:val="none" w:sz="0" w:space="0" w:color="auto"/>
      </w:divBdr>
    </w:div>
    <w:div w:id="1861779203">
      <w:bodyDiv w:val="1"/>
      <w:marLeft w:val="0"/>
      <w:marRight w:val="0"/>
      <w:marTop w:val="0"/>
      <w:marBottom w:val="0"/>
      <w:divBdr>
        <w:top w:val="none" w:sz="0" w:space="0" w:color="auto"/>
        <w:left w:val="none" w:sz="0" w:space="0" w:color="auto"/>
        <w:bottom w:val="none" w:sz="0" w:space="0" w:color="auto"/>
        <w:right w:val="none" w:sz="0" w:space="0" w:color="auto"/>
      </w:divBdr>
    </w:div>
    <w:div w:id="1867134195">
      <w:bodyDiv w:val="1"/>
      <w:marLeft w:val="0"/>
      <w:marRight w:val="0"/>
      <w:marTop w:val="0"/>
      <w:marBottom w:val="0"/>
      <w:divBdr>
        <w:top w:val="none" w:sz="0" w:space="0" w:color="auto"/>
        <w:left w:val="none" w:sz="0" w:space="0" w:color="auto"/>
        <w:bottom w:val="none" w:sz="0" w:space="0" w:color="auto"/>
        <w:right w:val="none" w:sz="0" w:space="0" w:color="auto"/>
      </w:divBdr>
    </w:div>
    <w:div w:id="1867518169">
      <w:bodyDiv w:val="1"/>
      <w:marLeft w:val="0"/>
      <w:marRight w:val="0"/>
      <w:marTop w:val="0"/>
      <w:marBottom w:val="0"/>
      <w:divBdr>
        <w:top w:val="none" w:sz="0" w:space="0" w:color="auto"/>
        <w:left w:val="none" w:sz="0" w:space="0" w:color="auto"/>
        <w:bottom w:val="none" w:sz="0" w:space="0" w:color="auto"/>
        <w:right w:val="none" w:sz="0" w:space="0" w:color="auto"/>
      </w:divBdr>
      <w:divsChild>
        <w:div w:id="1227373535">
          <w:marLeft w:val="0"/>
          <w:marRight w:val="0"/>
          <w:marTop w:val="0"/>
          <w:marBottom w:val="0"/>
          <w:divBdr>
            <w:top w:val="none" w:sz="0" w:space="0" w:color="auto"/>
            <w:left w:val="none" w:sz="0" w:space="0" w:color="auto"/>
            <w:bottom w:val="none" w:sz="0" w:space="0" w:color="auto"/>
            <w:right w:val="none" w:sz="0" w:space="0" w:color="auto"/>
          </w:divBdr>
          <w:divsChild>
            <w:div w:id="1118717999">
              <w:marLeft w:val="0"/>
              <w:marRight w:val="0"/>
              <w:marTop w:val="0"/>
              <w:marBottom w:val="0"/>
              <w:divBdr>
                <w:top w:val="none" w:sz="0" w:space="0" w:color="auto"/>
                <w:left w:val="none" w:sz="0" w:space="0" w:color="auto"/>
                <w:bottom w:val="none" w:sz="0" w:space="0" w:color="auto"/>
                <w:right w:val="none" w:sz="0" w:space="0" w:color="auto"/>
              </w:divBdr>
            </w:div>
            <w:div w:id="2076465127">
              <w:marLeft w:val="0"/>
              <w:marRight w:val="0"/>
              <w:marTop w:val="0"/>
              <w:marBottom w:val="0"/>
              <w:divBdr>
                <w:top w:val="none" w:sz="0" w:space="0" w:color="auto"/>
                <w:left w:val="none" w:sz="0" w:space="0" w:color="auto"/>
                <w:bottom w:val="none" w:sz="0" w:space="0" w:color="auto"/>
                <w:right w:val="none" w:sz="0" w:space="0" w:color="auto"/>
              </w:divBdr>
              <w:divsChild>
                <w:div w:id="1628508016">
                  <w:marLeft w:val="0"/>
                  <w:marRight w:val="0"/>
                  <w:marTop w:val="0"/>
                  <w:marBottom w:val="0"/>
                  <w:divBdr>
                    <w:top w:val="none" w:sz="0" w:space="0" w:color="auto"/>
                    <w:left w:val="none" w:sz="0" w:space="0" w:color="auto"/>
                    <w:bottom w:val="none" w:sz="0" w:space="0" w:color="auto"/>
                    <w:right w:val="none" w:sz="0" w:space="0" w:color="auto"/>
                  </w:divBdr>
                  <w:divsChild>
                    <w:div w:id="835995172">
                      <w:marLeft w:val="0"/>
                      <w:marRight w:val="0"/>
                      <w:marTop w:val="0"/>
                      <w:marBottom w:val="0"/>
                      <w:divBdr>
                        <w:top w:val="none" w:sz="0" w:space="0" w:color="auto"/>
                        <w:left w:val="none" w:sz="0" w:space="0" w:color="auto"/>
                        <w:bottom w:val="none" w:sz="0" w:space="0" w:color="auto"/>
                        <w:right w:val="none" w:sz="0" w:space="0" w:color="auto"/>
                      </w:divBdr>
                      <w:divsChild>
                        <w:div w:id="575209984">
                          <w:marLeft w:val="0"/>
                          <w:marRight w:val="0"/>
                          <w:marTop w:val="0"/>
                          <w:marBottom w:val="0"/>
                          <w:divBdr>
                            <w:top w:val="none" w:sz="0" w:space="0" w:color="auto"/>
                            <w:left w:val="none" w:sz="0" w:space="0" w:color="auto"/>
                            <w:bottom w:val="none" w:sz="0" w:space="0" w:color="auto"/>
                            <w:right w:val="none" w:sz="0" w:space="0" w:color="auto"/>
                          </w:divBdr>
                          <w:divsChild>
                            <w:div w:id="137484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107823">
                  <w:marLeft w:val="0"/>
                  <w:marRight w:val="0"/>
                  <w:marTop w:val="0"/>
                  <w:marBottom w:val="0"/>
                  <w:divBdr>
                    <w:top w:val="none" w:sz="0" w:space="0" w:color="auto"/>
                    <w:left w:val="none" w:sz="0" w:space="0" w:color="auto"/>
                    <w:bottom w:val="none" w:sz="0" w:space="0" w:color="auto"/>
                    <w:right w:val="none" w:sz="0" w:space="0" w:color="auto"/>
                  </w:divBdr>
                </w:div>
                <w:div w:id="1413235874">
                  <w:marLeft w:val="0"/>
                  <w:marRight w:val="0"/>
                  <w:marTop w:val="0"/>
                  <w:marBottom w:val="0"/>
                  <w:divBdr>
                    <w:top w:val="none" w:sz="0" w:space="0" w:color="auto"/>
                    <w:left w:val="none" w:sz="0" w:space="0" w:color="auto"/>
                    <w:bottom w:val="none" w:sz="0" w:space="0" w:color="auto"/>
                    <w:right w:val="none" w:sz="0" w:space="0" w:color="auto"/>
                  </w:divBdr>
                </w:div>
                <w:div w:id="338432271">
                  <w:marLeft w:val="0"/>
                  <w:marRight w:val="0"/>
                  <w:marTop w:val="0"/>
                  <w:marBottom w:val="0"/>
                  <w:divBdr>
                    <w:top w:val="none" w:sz="0" w:space="0" w:color="auto"/>
                    <w:left w:val="none" w:sz="0" w:space="0" w:color="auto"/>
                    <w:bottom w:val="none" w:sz="0" w:space="0" w:color="auto"/>
                    <w:right w:val="none" w:sz="0" w:space="0" w:color="auto"/>
                  </w:divBdr>
                </w:div>
                <w:div w:id="82722606">
                  <w:marLeft w:val="0"/>
                  <w:marRight w:val="0"/>
                  <w:marTop w:val="0"/>
                  <w:marBottom w:val="0"/>
                  <w:divBdr>
                    <w:top w:val="none" w:sz="0" w:space="0" w:color="auto"/>
                    <w:left w:val="none" w:sz="0" w:space="0" w:color="auto"/>
                    <w:bottom w:val="none" w:sz="0" w:space="0" w:color="auto"/>
                    <w:right w:val="none" w:sz="0" w:space="0" w:color="auto"/>
                  </w:divBdr>
                </w:div>
                <w:div w:id="1455950484">
                  <w:marLeft w:val="0"/>
                  <w:marRight w:val="0"/>
                  <w:marTop w:val="0"/>
                  <w:marBottom w:val="0"/>
                  <w:divBdr>
                    <w:top w:val="none" w:sz="0" w:space="0" w:color="auto"/>
                    <w:left w:val="none" w:sz="0" w:space="0" w:color="auto"/>
                    <w:bottom w:val="none" w:sz="0" w:space="0" w:color="auto"/>
                    <w:right w:val="none" w:sz="0" w:space="0" w:color="auto"/>
                  </w:divBdr>
                </w:div>
                <w:div w:id="1828591422">
                  <w:marLeft w:val="0"/>
                  <w:marRight w:val="0"/>
                  <w:marTop w:val="0"/>
                  <w:marBottom w:val="0"/>
                  <w:divBdr>
                    <w:top w:val="none" w:sz="0" w:space="0" w:color="auto"/>
                    <w:left w:val="none" w:sz="0" w:space="0" w:color="auto"/>
                    <w:bottom w:val="none" w:sz="0" w:space="0" w:color="auto"/>
                    <w:right w:val="none" w:sz="0" w:space="0" w:color="auto"/>
                  </w:divBdr>
                </w:div>
                <w:div w:id="570233703">
                  <w:marLeft w:val="0"/>
                  <w:marRight w:val="0"/>
                  <w:marTop w:val="0"/>
                  <w:marBottom w:val="0"/>
                  <w:divBdr>
                    <w:top w:val="none" w:sz="0" w:space="0" w:color="auto"/>
                    <w:left w:val="none" w:sz="0" w:space="0" w:color="auto"/>
                    <w:bottom w:val="none" w:sz="0" w:space="0" w:color="auto"/>
                    <w:right w:val="none" w:sz="0" w:space="0" w:color="auto"/>
                  </w:divBdr>
                </w:div>
                <w:div w:id="1981838095">
                  <w:marLeft w:val="0"/>
                  <w:marRight w:val="0"/>
                  <w:marTop w:val="0"/>
                  <w:marBottom w:val="0"/>
                  <w:divBdr>
                    <w:top w:val="none" w:sz="0" w:space="0" w:color="auto"/>
                    <w:left w:val="none" w:sz="0" w:space="0" w:color="auto"/>
                    <w:bottom w:val="none" w:sz="0" w:space="0" w:color="auto"/>
                    <w:right w:val="none" w:sz="0" w:space="0" w:color="auto"/>
                  </w:divBdr>
                </w:div>
                <w:div w:id="973606067">
                  <w:marLeft w:val="0"/>
                  <w:marRight w:val="0"/>
                  <w:marTop w:val="0"/>
                  <w:marBottom w:val="0"/>
                  <w:divBdr>
                    <w:top w:val="none" w:sz="0" w:space="0" w:color="auto"/>
                    <w:left w:val="none" w:sz="0" w:space="0" w:color="auto"/>
                    <w:bottom w:val="none" w:sz="0" w:space="0" w:color="auto"/>
                    <w:right w:val="none" w:sz="0" w:space="0" w:color="auto"/>
                  </w:divBdr>
                </w:div>
                <w:div w:id="824276048">
                  <w:marLeft w:val="0"/>
                  <w:marRight w:val="0"/>
                  <w:marTop w:val="0"/>
                  <w:marBottom w:val="0"/>
                  <w:divBdr>
                    <w:top w:val="none" w:sz="0" w:space="0" w:color="auto"/>
                    <w:left w:val="none" w:sz="0" w:space="0" w:color="auto"/>
                    <w:bottom w:val="none" w:sz="0" w:space="0" w:color="auto"/>
                    <w:right w:val="none" w:sz="0" w:space="0" w:color="auto"/>
                  </w:divBdr>
                </w:div>
                <w:div w:id="1322464553">
                  <w:marLeft w:val="0"/>
                  <w:marRight w:val="0"/>
                  <w:marTop w:val="0"/>
                  <w:marBottom w:val="0"/>
                  <w:divBdr>
                    <w:top w:val="none" w:sz="0" w:space="0" w:color="auto"/>
                    <w:left w:val="none" w:sz="0" w:space="0" w:color="auto"/>
                    <w:bottom w:val="none" w:sz="0" w:space="0" w:color="auto"/>
                    <w:right w:val="none" w:sz="0" w:space="0" w:color="auto"/>
                  </w:divBdr>
                </w:div>
                <w:div w:id="199321333">
                  <w:marLeft w:val="0"/>
                  <w:marRight w:val="0"/>
                  <w:marTop w:val="0"/>
                  <w:marBottom w:val="0"/>
                  <w:divBdr>
                    <w:top w:val="none" w:sz="0" w:space="0" w:color="auto"/>
                    <w:left w:val="none" w:sz="0" w:space="0" w:color="auto"/>
                    <w:bottom w:val="none" w:sz="0" w:space="0" w:color="auto"/>
                    <w:right w:val="none" w:sz="0" w:space="0" w:color="auto"/>
                  </w:divBdr>
                </w:div>
                <w:div w:id="1755980318">
                  <w:marLeft w:val="0"/>
                  <w:marRight w:val="0"/>
                  <w:marTop w:val="0"/>
                  <w:marBottom w:val="0"/>
                  <w:divBdr>
                    <w:top w:val="none" w:sz="0" w:space="0" w:color="auto"/>
                    <w:left w:val="none" w:sz="0" w:space="0" w:color="auto"/>
                    <w:bottom w:val="none" w:sz="0" w:space="0" w:color="auto"/>
                    <w:right w:val="none" w:sz="0" w:space="0" w:color="auto"/>
                  </w:divBdr>
                </w:div>
                <w:div w:id="1801069421">
                  <w:marLeft w:val="0"/>
                  <w:marRight w:val="0"/>
                  <w:marTop w:val="0"/>
                  <w:marBottom w:val="0"/>
                  <w:divBdr>
                    <w:top w:val="none" w:sz="0" w:space="0" w:color="auto"/>
                    <w:left w:val="none" w:sz="0" w:space="0" w:color="auto"/>
                    <w:bottom w:val="none" w:sz="0" w:space="0" w:color="auto"/>
                    <w:right w:val="none" w:sz="0" w:space="0" w:color="auto"/>
                  </w:divBdr>
                </w:div>
                <w:div w:id="435711748">
                  <w:marLeft w:val="0"/>
                  <w:marRight w:val="0"/>
                  <w:marTop w:val="0"/>
                  <w:marBottom w:val="0"/>
                  <w:divBdr>
                    <w:top w:val="none" w:sz="0" w:space="0" w:color="auto"/>
                    <w:left w:val="none" w:sz="0" w:space="0" w:color="auto"/>
                    <w:bottom w:val="none" w:sz="0" w:space="0" w:color="auto"/>
                    <w:right w:val="none" w:sz="0" w:space="0" w:color="auto"/>
                  </w:divBdr>
                </w:div>
                <w:div w:id="678965831">
                  <w:marLeft w:val="0"/>
                  <w:marRight w:val="0"/>
                  <w:marTop w:val="0"/>
                  <w:marBottom w:val="0"/>
                  <w:divBdr>
                    <w:top w:val="none" w:sz="0" w:space="0" w:color="auto"/>
                    <w:left w:val="none" w:sz="0" w:space="0" w:color="auto"/>
                    <w:bottom w:val="none" w:sz="0" w:space="0" w:color="auto"/>
                    <w:right w:val="none" w:sz="0" w:space="0" w:color="auto"/>
                  </w:divBdr>
                </w:div>
                <w:div w:id="147279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994574">
      <w:bodyDiv w:val="1"/>
      <w:marLeft w:val="0"/>
      <w:marRight w:val="0"/>
      <w:marTop w:val="0"/>
      <w:marBottom w:val="0"/>
      <w:divBdr>
        <w:top w:val="none" w:sz="0" w:space="0" w:color="auto"/>
        <w:left w:val="none" w:sz="0" w:space="0" w:color="auto"/>
        <w:bottom w:val="none" w:sz="0" w:space="0" w:color="auto"/>
        <w:right w:val="none" w:sz="0" w:space="0" w:color="auto"/>
      </w:divBdr>
    </w:div>
    <w:div w:id="1883244170">
      <w:bodyDiv w:val="1"/>
      <w:marLeft w:val="0"/>
      <w:marRight w:val="0"/>
      <w:marTop w:val="0"/>
      <w:marBottom w:val="0"/>
      <w:divBdr>
        <w:top w:val="none" w:sz="0" w:space="0" w:color="auto"/>
        <w:left w:val="none" w:sz="0" w:space="0" w:color="auto"/>
        <w:bottom w:val="none" w:sz="0" w:space="0" w:color="auto"/>
        <w:right w:val="none" w:sz="0" w:space="0" w:color="auto"/>
      </w:divBdr>
    </w:div>
    <w:div w:id="1892376910">
      <w:bodyDiv w:val="1"/>
      <w:marLeft w:val="0"/>
      <w:marRight w:val="0"/>
      <w:marTop w:val="0"/>
      <w:marBottom w:val="0"/>
      <w:divBdr>
        <w:top w:val="none" w:sz="0" w:space="0" w:color="auto"/>
        <w:left w:val="none" w:sz="0" w:space="0" w:color="auto"/>
        <w:bottom w:val="none" w:sz="0" w:space="0" w:color="auto"/>
        <w:right w:val="none" w:sz="0" w:space="0" w:color="auto"/>
      </w:divBdr>
    </w:div>
    <w:div w:id="1925993106">
      <w:bodyDiv w:val="1"/>
      <w:marLeft w:val="0"/>
      <w:marRight w:val="0"/>
      <w:marTop w:val="0"/>
      <w:marBottom w:val="0"/>
      <w:divBdr>
        <w:top w:val="none" w:sz="0" w:space="0" w:color="auto"/>
        <w:left w:val="none" w:sz="0" w:space="0" w:color="auto"/>
        <w:bottom w:val="none" w:sz="0" w:space="0" w:color="auto"/>
        <w:right w:val="none" w:sz="0" w:space="0" w:color="auto"/>
      </w:divBdr>
      <w:divsChild>
        <w:div w:id="635450079">
          <w:marLeft w:val="0"/>
          <w:marRight w:val="0"/>
          <w:marTop w:val="0"/>
          <w:marBottom w:val="0"/>
          <w:divBdr>
            <w:top w:val="none" w:sz="0" w:space="0" w:color="auto"/>
            <w:left w:val="none" w:sz="0" w:space="0" w:color="auto"/>
            <w:bottom w:val="none" w:sz="0" w:space="0" w:color="auto"/>
            <w:right w:val="none" w:sz="0" w:space="0" w:color="auto"/>
          </w:divBdr>
        </w:div>
        <w:div w:id="995062938">
          <w:marLeft w:val="0"/>
          <w:marRight w:val="0"/>
          <w:marTop w:val="0"/>
          <w:marBottom w:val="0"/>
          <w:divBdr>
            <w:top w:val="none" w:sz="0" w:space="0" w:color="auto"/>
            <w:left w:val="none" w:sz="0" w:space="0" w:color="auto"/>
            <w:bottom w:val="none" w:sz="0" w:space="0" w:color="auto"/>
            <w:right w:val="none" w:sz="0" w:space="0" w:color="auto"/>
          </w:divBdr>
        </w:div>
      </w:divsChild>
    </w:div>
    <w:div w:id="1931814589">
      <w:bodyDiv w:val="1"/>
      <w:marLeft w:val="0"/>
      <w:marRight w:val="0"/>
      <w:marTop w:val="0"/>
      <w:marBottom w:val="0"/>
      <w:divBdr>
        <w:top w:val="none" w:sz="0" w:space="0" w:color="auto"/>
        <w:left w:val="none" w:sz="0" w:space="0" w:color="auto"/>
        <w:bottom w:val="none" w:sz="0" w:space="0" w:color="auto"/>
        <w:right w:val="none" w:sz="0" w:space="0" w:color="auto"/>
      </w:divBdr>
    </w:div>
    <w:div w:id="1933929966">
      <w:bodyDiv w:val="1"/>
      <w:marLeft w:val="0"/>
      <w:marRight w:val="0"/>
      <w:marTop w:val="0"/>
      <w:marBottom w:val="0"/>
      <w:divBdr>
        <w:top w:val="none" w:sz="0" w:space="0" w:color="auto"/>
        <w:left w:val="none" w:sz="0" w:space="0" w:color="auto"/>
        <w:bottom w:val="none" w:sz="0" w:space="0" w:color="auto"/>
        <w:right w:val="none" w:sz="0" w:space="0" w:color="auto"/>
      </w:divBdr>
    </w:div>
    <w:div w:id="1945726724">
      <w:bodyDiv w:val="1"/>
      <w:marLeft w:val="0"/>
      <w:marRight w:val="0"/>
      <w:marTop w:val="0"/>
      <w:marBottom w:val="0"/>
      <w:divBdr>
        <w:top w:val="none" w:sz="0" w:space="0" w:color="auto"/>
        <w:left w:val="none" w:sz="0" w:space="0" w:color="auto"/>
        <w:bottom w:val="none" w:sz="0" w:space="0" w:color="auto"/>
        <w:right w:val="none" w:sz="0" w:space="0" w:color="auto"/>
      </w:divBdr>
    </w:div>
    <w:div w:id="1948194894">
      <w:bodyDiv w:val="1"/>
      <w:marLeft w:val="0"/>
      <w:marRight w:val="0"/>
      <w:marTop w:val="0"/>
      <w:marBottom w:val="0"/>
      <w:divBdr>
        <w:top w:val="none" w:sz="0" w:space="0" w:color="auto"/>
        <w:left w:val="none" w:sz="0" w:space="0" w:color="auto"/>
        <w:bottom w:val="none" w:sz="0" w:space="0" w:color="auto"/>
        <w:right w:val="none" w:sz="0" w:space="0" w:color="auto"/>
      </w:divBdr>
    </w:div>
    <w:div w:id="1964380569">
      <w:bodyDiv w:val="1"/>
      <w:marLeft w:val="0"/>
      <w:marRight w:val="0"/>
      <w:marTop w:val="0"/>
      <w:marBottom w:val="0"/>
      <w:divBdr>
        <w:top w:val="none" w:sz="0" w:space="0" w:color="auto"/>
        <w:left w:val="none" w:sz="0" w:space="0" w:color="auto"/>
        <w:bottom w:val="none" w:sz="0" w:space="0" w:color="auto"/>
        <w:right w:val="none" w:sz="0" w:space="0" w:color="auto"/>
      </w:divBdr>
    </w:div>
    <w:div w:id="1966615043">
      <w:bodyDiv w:val="1"/>
      <w:marLeft w:val="0"/>
      <w:marRight w:val="0"/>
      <w:marTop w:val="0"/>
      <w:marBottom w:val="0"/>
      <w:divBdr>
        <w:top w:val="none" w:sz="0" w:space="0" w:color="auto"/>
        <w:left w:val="none" w:sz="0" w:space="0" w:color="auto"/>
        <w:bottom w:val="none" w:sz="0" w:space="0" w:color="auto"/>
        <w:right w:val="none" w:sz="0" w:space="0" w:color="auto"/>
      </w:divBdr>
    </w:div>
    <w:div w:id="2031640185">
      <w:bodyDiv w:val="1"/>
      <w:marLeft w:val="0"/>
      <w:marRight w:val="0"/>
      <w:marTop w:val="0"/>
      <w:marBottom w:val="0"/>
      <w:divBdr>
        <w:top w:val="none" w:sz="0" w:space="0" w:color="auto"/>
        <w:left w:val="none" w:sz="0" w:space="0" w:color="auto"/>
        <w:bottom w:val="none" w:sz="0" w:space="0" w:color="auto"/>
        <w:right w:val="none" w:sz="0" w:space="0" w:color="auto"/>
      </w:divBdr>
    </w:div>
    <w:div w:id="2051419120">
      <w:bodyDiv w:val="1"/>
      <w:marLeft w:val="0"/>
      <w:marRight w:val="0"/>
      <w:marTop w:val="0"/>
      <w:marBottom w:val="0"/>
      <w:divBdr>
        <w:top w:val="none" w:sz="0" w:space="0" w:color="auto"/>
        <w:left w:val="none" w:sz="0" w:space="0" w:color="auto"/>
        <w:bottom w:val="none" w:sz="0" w:space="0" w:color="auto"/>
        <w:right w:val="none" w:sz="0" w:space="0" w:color="auto"/>
      </w:divBdr>
      <w:divsChild>
        <w:div w:id="1371303647">
          <w:marLeft w:val="0"/>
          <w:marRight w:val="0"/>
          <w:marTop w:val="0"/>
          <w:marBottom w:val="0"/>
          <w:divBdr>
            <w:top w:val="none" w:sz="0" w:space="0" w:color="auto"/>
            <w:left w:val="none" w:sz="0" w:space="0" w:color="auto"/>
            <w:bottom w:val="none" w:sz="0" w:space="0" w:color="auto"/>
            <w:right w:val="none" w:sz="0" w:space="0" w:color="auto"/>
          </w:divBdr>
        </w:div>
      </w:divsChild>
    </w:div>
    <w:div w:id="2058385621">
      <w:bodyDiv w:val="1"/>
      <w:marLeft w:val="0"/>
      <w:marRight w:val="0"/>
      <w:marTop w:val="0"/>
      <w:marBottom w:val="0"/>
      <w:divBdr>
        <w:top w:val="none" w:sz="0" w:space="0" w:color="auto"/>
        <w:left w:val="none" w:sz="0" w:space="0" w:color="auto"/>
        <w:bottom w:val="none" w:sz="0" w:space="0" w:color="auto"/>
        <w:right w:val="none" w:sz="0" w:space="0" w:color="auto"/>
      </w:divBdr>
      <w:divsChild>
        <w:div w:id="1519657797">
          <w:marLeft w:val="0"/>
          <w:marRight w:val="0"/>
          <w:marTop w:val="0"/>
          <w:marBottom w:val="0"/>
          <w:divBdr>
            <w:top w:val="none" w:sz="0" w:space="0" w:color="auto"/>
            <w:left w:val="none" w:sz="0" w:space="0" w:color="auto"/>
            <w:bottom w:val="none" w:sz="0" w:space="0" w:color="auto"/>
            <w:right w:val="none" w:sz="0" w:space="0" w:color="auto"/>
          </w:divBdr>
        </w:div>
        <w:div w:id="587033504">
          <w:marLeft w:val="0"/>
          <w:marRight w:val="0"/>
          <w:marTop w:val="0"/>
          <w:marBottom w:val="0"/>
          <w:divBdr>
            <w:top w:val="none" w:sz="0" w:space="0" w:color="auto"/>
            <w:left w:val="none" w:sz="0" w:space="0" w:color="auto"/>
            <w:bottom w:val="none" w:sz="0" w:space="0" w:color="auto"/>
            <w:right w:val="none" w:sz="0" w:space="0" w:color="auto"/>
          </w:divBdr>
          <w:divsChild>
            <w:div w:id="590046259">
              <w:marLeft w:val="0"/>
              <w:marRight w:val="0"/>
              <w:marTop w:val="0"/>
              <w:marBottom w:val="0"/>
              <w:divBdr>
                <w:top w:val="none" w:sz="0" w:space="0" w:color="auto"/>
                <w:left w:val="none" w:sz="0" w:space="0" w:color="auto"/>
                <w:bottom w:val="none" w:sz="0" w:space="0" w:color="auto"/>
                <w:right w:val="none" w:sz="0" w:space="0" w:color="auto"/>
              </w:divBdr>
            </w:div>
            <w:div w:id="547453377">
              <w:marLeft w:val="0"/>
              <w:marRight w:val="0"/>
              <w:marTop w:val="0"/>
              <w:marBottom w:val="0"/>
              <w:divBdr>
                <w:top w:val="none" w:sz="0" w:space="0" w:color="auto"/>
                <w:left w:val="none" w:sz="0" w:space="0" w:color="auto"/>
                <w:bottom w:val="none" w:sz="0" w:space="0" w:color="auto"/>
                <w:right w:val="none" w:sz="0" w:space="0" w:color="auto"/>
              </w:divBdr>
            </w:div>
            <w:div w:id="2052915970">
              <w:marLeft w:val="0"/>
              <w:marRight w:val="0"/>
              <w:marTop w:val="0"/>
              <w:marBottom w:val="0"/>
              <w:divBdr>
                <w:top w:val="none" w:sz="0" w:space="0" w:color="auto"/>
                <w:left w:val="none" w:sz="0" w:space="0" w:color="auto"/>
                <w:bottom w:val="none" w:sz="0" w:space="0" w:color="auto"/>
                <w:right w:val="none" w:sz="0" w:space="0" w:color="auto"/>
              </w:divBdr>
            </w:div>
            <w:div w:id="1856382858">
              <w:marLeft w:val="0"/>
              <w:marRight w:val="0"/>
              <w:marTop w:val="0"/>
              <w:marBottom w:val="0"/>
              <w:divBdr>
                <w:top w:val="none" w:sz="0" w:space="0" w:color="auto"/>
                <w:left w:val="none" w:sz="0" w:space="0" w:color="auto"/>
                <w:bottom w:val="none" w:sz="0" w:space="0" w:color="auto"/>
                <w:right w:val="none" w:sz="0" w:space="0" w:color="auto"/>
              </w:divBdr>
            </w:div>
            <w:div w:id="1826777577">
              <w:marLeft w:val="0"/>
              <w:marRight w:val="0"/>
              <w:marTop w:val="0"/>
              <w:marBottom w:val="0"/>
              <w:divBdr>
                <w:top w:val="none" w:sz="0" w:space="0" w:color="auto"/>
                <w:left w:val="none" w:sz="0" w:space="0" w:color="auto"/>
                <w:bottom w:val="none" w:sz="0" w:space="0" w:color="auto"/>
                <w:right w:val="none" w:sz="0" w:space="0" w:color="auto"/>
              </w:divBdr>
            </w:div>
            <w:div w:id="957293710">
              <w:marLeft w:val="0"/>
              <w:marRight w:val="0"/>
              <w:marTop w:val="0"/>
              <w:marBottom w:val="0"/>
              <w:divBdr>
                <w:top w:val="none" w:sz="0" w:space="0" w:color="auto"/>
                <w:left w:val="none" w:sz="0" w:space="0" w:color="auto"/>
                <w:bottom w:val="none" w:sz="0" w:space="0" w:color="auto"/>
                <w:right w:val="none" w:sz="0" w:space="0" w:color="auto"/>
              </w:divBdr>
            </w:div>
            <w:div w:id="2106655797">
              <w:marLeft w:val="0"/>
              <w:marRight w:val="0"/>
              <w:marTop w:val="0"/>
              <w:marBottom w:val="0"/>
              <w:divBdr>
                <w:top w:val="none" w:sz="0" w:space="0" w:color="auto"/>
                <w:left w:val="none" w:sz="0" w:space="0" w:color="auto"/>
                <w:bottom w:val="none" w:sz="0" w:space="0" w:color="auto"/>
                <w:right w:val="none" w:sz="0" w:space="0" w:color="auto"/>
              </w:divBdr>
            </w:div>
            <w:div w:id="1715764105">
              <w:marLeft w:val="0"/>
              <w:marRight w:val="0"/>
              <w:marTop w:val="0"/>
              <w:marBottom w:val="0"/>
              <w:divBdr>
                <w:top w:val="none" w:sz="0" w:space="0" w:color="auto"/>
                <w:left w:val="none" w:sz="0" w:space="0" w:color="auto"/>
                <w:bottom w:val="none" w:sz="0" w:space="0" w:color="auto"/>
                <w:right w:val="none" w:sz="0" w:space="0" w:color="auto"/>
              </w:divBdr>
            </w:div>
            <w:div w:id="142272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22403">
      <w:bodyDiv w:val="1"/>
      <w:marLeft w:val="0"/>
      <w:marRight w:val="0"/>
      <w:marTop w:val="0"/>
      <w:marBottom w:val="0"/>
      <w:divBdr>
        <w:top w:val="none" w:sz="0" w:space="0" w:color="auto"/>
        <w:left w:val="none" w:sz="0" w:space="0" w:color="auto"/>
        <w:bottom w:val="none" w:sz="0" w:space="0" w:color="auto"/>
        <w:right w:val="none" w:sz="0" w:space="0" w:color="auto"/>
      </w:divBdr>
    </w:div>
    <w:div w:id="2084641075">
      <w:bodyDiv w:val="1"/>
      <w:marLeft w:val="0"/>
      <w:marRight w:val="0"/>
      <w:marTop w:val="0"/>
      <w:marBottom w:val="0"/>
      <w:divBdr>
        <w:top w:val="none" w:sz="0" w:space="0" w:color="auto"/>
        <w:left w:val="none" w:sz="0" w:space="0" w:color="auto"/>
        <w:bottom w:val="none" w:sz="0" w:space="0" w:color="auto"/>
        <w:right w:val="none" w:sz="0" w:space="0" w:color="auto"/>
      </w:divBdr>
    </w:div>
    <w:div w:id="2103723576">
      <w:bodyDiv w:val="1"/>
      <w:marLeft w:val="0"/>
      <w:marRight w:val="0"/>
      <w:marTop w:val="0"/>
      <w:marBottom w:val="0"/>
      <w:divBdr>
        <w:top w:val="none" w:sz="0" w:space="0" w:color="auto"/>
        <w:left w:val="none" w:sz="0" w:space="0" w:color="auto"/>
        <w:bottom w:val="none" w:sz="0" w:space="0" w:color="auto"/>
        <w:right w:val="none" w:sz="0" w:space="0" w:color="auto"/>
      </w:divBdr>
    </w:div>
    <w:div w:id="214122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anban.luatminhkhue.vn/xem-vb/3023/luat-cac-to-chuc-tin-dung-cua-quoc-hoi-so-47-2010-qh12.asp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vanban.luatminhkhue.vn/xem-vb/1859/luat-ngan-hang-nha-nuoc-viet-nam-cua-quoc-hoi-so-46-2010-qh12.aspx"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28" Type="http://schemas.microsoft.com/office/2007/relationships/stylesWithEffects" Target="stylesWithEffects.xml"/><Relationship Id="rId10" Type="http://schemas.openxmlformats.org/officeDocument/2006/relationships/hyperlink" Target="http://vanban.luatminhkhue.vn/xem-vb/12648/nghi-dinh-so-96-2008-nd-cp-cua-chinh-phu-quy-dinh-chuc-nang-nhiem-vu-quyen-han-va-co-cau-to-chuc-cua-ngan-hang-nha-.aspx" TargetMode="External"/><Relationship Id="rId4" Type="http://schemas.openxmlformats.org/officeDocument/2006/relationships/webSettings" Target="webSettings.xml"/><Relationship Id="rId9" Type="http://schemas.openxmlformats.org/officeDocument/2006/relationships/hyperlink" Target="http://vanban.luatminhkhue.vn/xem-vb/806/luat-kiem-toan-doc-lap-so-67-2011-qh12-cua-quoc-hoi.aspx"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1B49A-2212-4151-97EC-E81322361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4</Pages>
  <Words>3333</Words>
  <Characters>19000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22289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227</cp:revision>
  <dcterms:created xsi:type="dcterms:W3CDTF">2015-09-21T17:28:00Z</dcterms:created>
  <dcterms:modified xsi:type="dcterms:W3CDTF">2016-03-02T02:11:00Z</dcterms:modified>
</cp:coreProperties>
</file>