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rPr>
                <w:vanish w:val="0"/>
              </w:rPr>
            </w:pPr>
            <w:r>
              <w:rPr>
                <w:b/>
              </w:rPr>
              <w:t xml:space="preserve">BỘ QUỐC PHÒNG</w:t>
            </w:r>
          </w:p>
          <w:p>
            <w:pPr>
              <w:pStyle w:val="Normal(Web)"/>
              <w:divId w:val="2"/>
              <w:rPr>
                <w:vanish w:val="0"/>
              </w:rPr>
            </w:pPr>
            <w:r>
              <w:t xml:space="preserve">Số: </w:t>
            </w:r>
            <w:hyperlink r:id="rId3" w:history="1">
              <w:r>
                <w:rPr>
                  <w:rStyle w:val="Hyperlink"/>
                </w:rPr>
                <w:t xml:space="preserve">131/2014/TT-BQP </w:t>
              </w:r>
            </w:hyperlink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4 tháng 10 năm 2014</w:t>
            </w:r>
          </w:p>
        </w:tc>
      </w:tr>
    </w:tbl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THÔNG TƯ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Ban hành Quy chế quản lý kho vật chứng trong Quân đội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t xml:space="preserve">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Căn cứ Luật ban hành văn bản quy phạm pháp luật năm 2008 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Căn cứ Nghị định số </w:t>
      </w:r>
      <w:hyperlink r:id="rId4" w:history="1">
        <w:r>
          <w:rPr>
            <w:rStyle w:val="Hyperlink"/>
            <w:i/>
          </w:rPr>
          <w:t xml:space="preserve">18/2002/NĐ-CP </w:t>
        </w:r>
      </w:hyperlink>
      <w:r>
        <w:rPr>
          <w:i/>
        </w:rPr>
        <w:t xml:space="preserve"> ngày 18 tháng 02 năm 2002 của Chính phủ ban hành Quy chế quản lý kho vật chứng;</w:t>
      </w:r>
      <w:r>
        <w:t xml:space="preserve"> Nghị định số </w:t>
      </w:r>
      <w:hyperlink r:id="rId5" w:history="1">
        <w:r>
          <w:rPr>
            <w:rStyle w:val="Hyperlink"/>
            <w:i/>
          </w:rPr>
          <w:t xml:space="preserve">70/2013/NĐ-CP </w:t>
        </w:r>
      </w:hyperlink>
      <w:r>
        <w:rPr>
          <w:i/>
        </w:rPr>
        <w:t xml:space="preserve"> ngày 02 tháng 7 năm 2013 của Chính phủ sửa đổi, bổ sung một số</w:t>
      </w:r>
      <w:r>
        <w:t xml:space="preserve"> </w:t>
      </w:r>
      <w:r>
        <w:rPr>
          <w:i/>
        </w:rPr>
        <w:t xml:space="preserve">điều</w:t>
      </w:r>
      <w:r>
        <w:t xml:space="preserve"> </w:t>
      </w:r>
      <w:r>
        <w:rPr>
          <w:i/>
        </w:rPr>
        <w:t xml:space="preserve">của Quy chế quản lý kho vật chứng ban hành kèm theo Nghị định số 18/2002/NĐ-CP ngày 18 tháng 02 năm 2002 của Chính phủ;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Căn cứ</w:t>
      </w:r>
      <w:r>
        <w:t xml:space="preserve"> </w:t>
      </w:r>
      <w:r>
        <w:rPr>
          <w:i/>
        </w:rPr>
        <w:t xml:space="preserve">Nghị định số</w:t>
      </w:r>
      <w:r>
        <w:t xml:space="preserve"> </w:t>
      </w:r>
      <w:r>
        <w:rPr>
          <w:i/>
        </w:rPr>
        <w:t xml:space="preserve"> 35/2013/NĐ-CP ngày 22 tháng 4 năm 2013 của Chính phủ quy định chức năng, nhiệm vụ, quyền hạn và cơ cấu tổ chức của Bộ Quốc phòng;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Xét đề nghị của Chủ nhiệm Tổng cục Kỹ thuật,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i/>
        </w:rPr>
        <w:t xml:space="preserve">Bộ trưởng Bộ Quốc phòng ban hành Thông tư ban hành Quy chế quản lý kho vật chứng trong Quân đội.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Điều 1.</w:t>
      </w:r>
      <w:r>
        <w:t xml:space="preserve"> Ban hành kèm theo Thông tư này Quy chế quản lý kho vật chứng trong Quân đội.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Điều 2.</w:t>
      </w:r>
      <w:r>
        <w:t xml:space="preserve"> Thông tư này có hiệu lực thi hành từ ngày 25 tháng 11 năm 2014.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rPr>
          <w:vanish w:val="0"/>
        </w:rPr>
      </w:pPr>
      <w:r>
        <w:rPr>
          <w:b/>
        </w:rPr>
        <w:t xml:space="preserve">Điều 3.</w:t>
      </w:r>
      <w:r>
        <w:t xml:space="preserve"> Chủ nhiệm Tổng cục Kỹ thuật, chỉ huy các cơ quan, tổ chức, đơn vị và cá nhân có liên quan chịu trách nhiệm thi hành Thông tư này./.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Trương Quang Khánh</w:t>
            </w:r>
          </w:p>
        </w:tc>
      </w:tr>
    </w:tbl>
    <w:p>
      <w:pPr/>
    </w:p>
    <w:sectPr>
      <w:headerReference w:type="default" r:id="rId6"/>
      <w:footerReference w:type="default" r:id="rId7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so-131-2014-tt-bqp-cua-bo-quoc-phong---ban-hanh-quy-che-quan-ly-kho-vat-chung-trong-quan-doi.aspx" TargetMode="External" /><Relationship Id="rId4" Type="http://schemas.openxmlformats.org/officeDocument/2006/relationships/hyperlink" Target="/nghi-dinh-so-18-2002-nd-cp-cua-chinh-phu---nghi-dinh-ban-hanh-quy-che-quan-ly-kho-vat-chung.aspx" TargetMode="External" /><Relationship Id="rId5" Type="http://schemas.openxmlformats.org/officeDocument/2006/relationships/hyperlink" Target="/nghi-dinh-70-2013-nd-cp-sua-doi-quy-che-quan-ly-kho-vat-chung.aspx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2022-06-21T17:24:10Z</dcterms:created>
  <dcterms:modified xsi:type="dcterms:W3CDTF">2022-06-21T17:24:10Z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2022-06-21T17:24:10Z</dcterms:created>
  <dcterms:modified xsi:type="dcterms:W3CDTF">2022-06-21T17:24:10Z</dcterms:modified>
</cp:coreProperties>
</file>