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thông tư số 96/2002/TT-BTC điều chỉnh mức thuế môn bài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013" o:spid="_x0000_i2014"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số 96/2002/TT-BTC của bộ tài chính ban hành ngày 24 tháng 10 năm 2002 hướng dẫn thực hiện Nghị định số 75/2002/NĐ - CP ngày 30/8/2002 của Chính phủ về việc điều chỉnh mức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lệ thuế công thương nghiệp ban hành kèm theo Quyết định số 200/NQ -TVQH ngày 18 tháng 01 năm 1996 của ủy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ngày 03 tháng 3 năm 1989 của Hội đồng Nhà nước sử đổi, bổ sung một số điều trong các Pháp lệnh, điều lệ về thuế công thương nghiệp và thuế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quyết số 473/NQ - HĐNN ngày 10 tháng 9 năm 1991 của Hội đồng Nhà nước về thuế môn bài và thuế sát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75/2002/NĐ - CP ngày 30 tháng 8 năm 2002 của Chính phủ về việc điều chỉnh mức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thực hiện Nghị định số 75/2002/NĐ - CP của Chính phủ nêu trên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 Mức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tổ chức kinh doanh nộp thuế Môn bài theo 4 mức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 Thuế Môn bài nộp theo mức thống nhất 3.000.000 đồng một năm đối với các cơ sở kinh doanh hạch toán kinh tế độc lập gồm: Các doanh nghiệp nhà nước, Công ty cổ phần, Công ty trách nhiệm hữu hạn, Doanh nghiệp tư nhân, Doanh nghiệp hoạt động theo Luật đầu tư nước ngoài, tổ chức và cá nhân nước ngoài có kinh doanh tại Việt nam, các cơ sở kinh tế của cơ quan hành chính sự nghiệp, Đảng, Đoàn thể, lực lượng vũ trang và tổ chức kinh doanh hạch toán kinh tế độc lập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 Thuế Môn bài nộp theo mức 2.000.000 đồng một năm đối với các cơ sở kinh doanh là chi nhánh, cửa hàng cửa hiệu hạch toán phụ thuộc hoặc báo sổ và các tổ hợp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 Thuế Môn bài nộp theo mức 1.500.000 đồng một năm đối với Các Hợp tác xã ( trừ các HTX qui định ở tiết d điểm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 Thuế Môn bài nộp theo mức 1.000.000 đồng một năm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HTX hoạt động dịch vụ kỹ thuật trực tiếp phục vụ sản xuất nông nghiệp, HTX làm muối, HTX đánh bắt hải sản, HTX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quy định tại tiết b, c điểm này nếu có các cửa hàng, quầy hàng, cửa hiệu, điểm kinh doanh dịch vụ... ở các địa điểm khác không cùng địa điểm của cơ sở thì mỗi cửa hàng, quầy hàng, cửa hiệu, điểm kinh doanh dịch vụ ... phải nộp thuế Môn bài theo mức 1.000.000 đồng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Các đối tượng khác, hộ kinh doanh cá thể nộp thuế Môn bài theo 6 mức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sản xuất kinh doanh cá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lao động trong các Doanh nghiệp (Doanh nghiệp NQD, Doanh nghiệp nhà nước, Doanh nghiệp hoạt động theo Luật ĐTNN...) nhận khoán tự trang trải mọi khoản chi phí, tự chịu trách nhiệm về kết quả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người lao động thuộc các Doanh nghiệp nhận khoán cùng kinh doanh chung thì nộp chung thuế Môn bài theo qui định tại điểm 1.d nêu trên. Trường hợp nhóm cán bộ công nhân viên, nhóm người lao động nhận khoán nhưng từng cá nhân trong nhóm nhận khoán lại kinh doanh riêng rẽ thì từng cá nhân trong nhóm còn phải nộp thuế môn bài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cơ sở kinh doanh trên danh nghĩa là Doanh nghiệp nhà nước, Doanh nghiệp hoạt động theo Luật ĐTNN, các Công ty cổ phần, Công ty TNHH... nhưng từng thành viên của đơn vị vẫn kinh doanh độc lập, chỉ nộp một khoản tiền nhất định cho đơn vị để phục vụ yêu cầu quản lý chung thì thuế Môn bài thu theo từng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xã viên, nhóm xã viên HTX ( gọi chung là xã viên HTX ) nhận nhiệm vụ HTX giao nếu đáp ứng đủ điều kiện quy định tại tiết c điểm 1 phần II của Thông tư số </w:t>
      </w:r>
      <w:hyperlink r:id="rId9" w:history="1">
        <w:r>
          <w:rPr>
            <w:rStyle w:val="Hyperlink"/>
          </w:rPr>
          <w:t xml:space="preserve">44/1999/TT-BTC </w:t>
        </w:r>
        <w:r>
          <w:t xml:space="preserve"> ngày 26 tháng 4 năm 1999 của Bộ Tài chính hướng dẫn về ưu đãi thuế đối với Hợp tác xã, thì không phải nộp thuế Môn bài riêng; nếu không đáp ứng đầy đủ các điều kiện theo quy định thì phải nộp thuế Môn bài riêng.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Biểu thuế Môn bài áp dụng đối với các đối tượng nêu trên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Bậc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Thu nhập 1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thuế cả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1.000.000 đến 1.500.000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750.000 đến 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500.000 đến 750.000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300.000 đến 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hoặc thấp hơn 300.000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 Nộp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nộp thuế Môn bài: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đang kinh doanh hoặc mới thành lập, được cấp đăng ký thuế và mã số thuế trong thời gian của 6 tháng đầu năm thì nộp mức Môn bài cả năm, nếu thành lập, được cấp đăng ký thuế và mã số thuế trong thời gian 6 tháng cuối năm thì nộp 50% mức thuế Môn bài cả năm. Cơ sở đang sản xuất kinh doanh nộp thuế Môn bài ngay tháng đầu của năm dương lịch; cơ sở mới ra kinh doanh nộp thuế Môn bài ngay trong tháng được cấp đăng ký thuế và cấp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có thực tế kinh doanh nhưng không kê khai đăng ký thuế, phải nộp mức thuế Môn bài cả năm không phân biệt thời điểm phát hiện là của 6 tháng đầu năm hay 6 tháng cuối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 Cơ sở kinh doanh đăng ký nộp thuế với cơ quan thuế cấp nào thì nộp thuế Môn bài tại cơ quan thuế cấp đó. Trường hợp cơ sở kinh doanh có nhiều cửa hàng, cửa hiệu trực thuộc nằm ở các điểm khác nhau trong cùng địa phương thì cơ sở kinh doanh nộp thuế Môn bài của bản thân cơ sở, đồng thời nộp thuế Môn bài cho các cửa hàng, cửa hiệu trực thuộc, đóng trên cùng địa phương. Các chi nhánh, cửa hàng, cửa hiệu đóng ở địa phương khác thì nộp thuế Môn bài tại cơ quan thuế nơi có chi nhánh, cửa hàng, cửa hiệu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nộp thuế Môn bài, cơ sở kinh doanh, cửa hàng, cửa hiệu được Cơ quan thuế cấp một thẻ Môn bài hoặc một chứng từ chứng minh đã nộp thuế Môn bài ( biên lai thuế hay giấy nộp tiền vào ngân sách có xác nhận của kho bạc) ghi rõ tên cơ sở kinh doanh, cửa hàng, cửa hiệu, địa chỉ, ngành nghề kinh doanh ...làm cơ sở để xuất trình khi các cơ quan chức năng kiểm tra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sở kinh doanh không có địa điểm cố định như kinh doanh buôn chuyến, kinh doanh lưu động, hộ xây dựng, vận tải, nghề tự do khác ... nộp thuế Môn bài tại cơ quan thuế nơi mình cư trú hoặc nơi mình được cấp ĐKKD.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những tháng cuối năm, Cục thuế các tỉnh, thành phố phải rà soát nắm lại toàn bộ cơ sở có hoạt động sản xuất kinh doanh trên địa bàn, điều tra doanh thu, thu nhập thực tế để phân loại và xếp bậc theo qui định của Biểu thuế Môn bài. Trên cơ sở đó lập sổ thuế, duyệt sổ thuế và công khai để thực hiện. Việc rà soát đối tượng kinh doanh, lập bộ và duyệt bộ, phát hành</w:t>
      </w:r>
      <w:r>
        <w:t xml:space="preserve"> thông báo thuế Môn bài hàng năm phải hoàn thành trước ngày 31/12 năm trước.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kinh doanh có trách nhiệm nộp đủ và đúng hạn thuế Môn bài theo thông báo của cơ quan thuế. Nếu nộp chậm thì bị phạt 0,1% ( một phần nghìn )số tiền nộp chậm cho mỗi ngày nộp chậm. Nếu trốn tránh việc nộp thuế Môn bài, khi kiểm tra ngoài việc phải nộp đủ số thuế môn bài đã qui định, tuỳ theo tính chất, mức độ vi phạm cơ sở kinh doanh còn bị phạt tiền từ 1 đến 5 lần số thuế gian lận.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tư này có hiệu lực từ ngày 01 tháng 01 năm 2003, thay thế Thông tư số 69 TC/TCT ngày 5 tháng 11 năm 1996 của Bộ Tài chính hướng dẫn về việc thu nộp thuế Môn bài. Trong quá trình thực hiện nếu có vướng mắc, đề nghị các tổ chức, cá nhân phản ánh kịp thời về Bộ Tài chính để hướng dẫn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Nơi nhận: </w:t>
      </w:r>
      <w:r>
        <w:rPr>
          <w:b/>
        </w:rPr>
        <w:t xml:space="preserve">KT/ Bộ trưởng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TW Đảng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Quốc hội</w:t>
      </w:r>
      <w:r>
        <w:t xml:space="preserve"> </w:t>
      </w:r>
      <w:r>
        <w:rPr>
          <w:b/>
        </w:rPr>
        <w:t xml:space="preserve">Trương Chí Trung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phòng Chủ tịch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Viện kiểm sát nhân dân tối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Bộ, cơ quan ngang Bộ, cơ quan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TW của các đoàn thể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UBND, Sở TC VG, Cục thuế các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r>
        <w:t xml:space="preserve">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Tổng cục, Cục, Vụ, Viện, đơn vị trực thuộc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TCT tại các tỉnh phía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Lưu: VP ( HC, TH)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TCT ( HC, NV6) </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96-2002-tt-btc-ve-viec-dieu-chinh-muc-thue-mon-bai.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thong-tu-so-44-1999-tt-btc-cua-bo-tai-chinh---huong-dan-ve-uu-dai-thue-doi-voi-hop-tac-x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2022-06-22T15:15:00Z</dcterms:created>
  <dcterms:modified xsi:type="dcterms:W3CDTF">2022-06-22T15:15:00Z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2022-06-22T15:15:00Z</dcterms:created>
  <dcterms:modified xsi:type="dcterms:W3CDTF">2022-06-22T15:15:00Z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2022-06-22T15:15:00Z</dcterms:created>
  <dcterms:modified xsi:type="dcterms:W3CDTF">2022-06-22T15:15:00Z</dcterms:modified>
</cp:coreProperties>
</file>