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BE7B26" w:rsidRPr="00BE7B26" w14:paraId="09D493F1" w14:textId="77777777" w:rsidTr="00BE7B2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0EEDB" w14:textId="77777777" w:rsidR="00BE7B26" w:rsidRPr="00BE7B26" w:rsidRDefault="00BE7B26" w:rsidP="00BE7B26">
            <w:pPr>
              <w:widowControl/>
              <w:spacing w:before="100" w:beforeAutospacing="1" w:after="90" w:line="345" w:lineRule="atLeast"/>
              <w:rPr>
                <w:rFonts w:cs="Arial"/>
                <w:sz w:val="21"/>
                <w:szCs w:val="21"/>
                <w:lang w:val="en-US" w:eastAsia="en-US"/>
              </w:rPr>
            </w:pPr>
            <w:r w:rsidRPr="00BE7B26">
              <w:rPr>
                <w:rFonts w:cs="Arial"/>
                <w:b/>
                <w:bCs/>
                <w:sz w:val="21"/>
                <w:szCs w:val="21"/>
                <w:lang w:val="en-US" w:eastAsia="en-US"/>
              </w:rPr>
              <w:t>CHÍNH PHỦ</w:t>
            </w:r>
            <w:r w:rsidRPr="00BE7B26">
              <w:rPr>
                <w:rFonts w:cs="Arial"/>
                <w:b/>
                <w:bCs/>
                <w:sz w:val="21"/>
                <w:szCs w:val="21"/>
                <w:lang w:val="en-US" w:eastAsia="en-US"/>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7EBFA" w14:textId="77777777" w:rsidR="00BE7B26" w:rsidRPr="00BE7B26" w:rsidRDefault="00BE7B26" w:rsidP="00BE7B26">
            <w:pPr>
              <w:widowControl/>
              <w:spacing w:before="100" w:beforeAutospacing="1" w:after="90" w:line="345" w:lineRule="atLeast"/>
              <w:rPr>
                <w:rFonts w:cs="Arial"/>
                <w:sz w:val="21"/>
                <w:szCs w:val="21"/>
                <w:lang w:val="en-US" w:eastAsia="en-US"/>
              </w:rPr>
            </w:pPr>
            <w:bookmarkStart w:id="0" w:name="_GoBack"/>
            <w:bookmarkEnd w:id="0"/>
            <w:r w:rsidRPr="00BE7B26">
              <w:rPr>
                <w:rFonts w:cs="Arial"/>
                <w:b/>
                <w:bCs/>
                <w:sz w:val="21"/>
                <w:szCs w:val="21"/>
                <w:lang w:val="en-US" w:eastAsia="en-US"/>
              </w:rPr>
              <w:t>CỘNG HÒA XÃ HỘI CHỦ NGHĨA VIỆT NAM</w:t>
            </w:r>
            <w:r w:rsidRPr="00BE7B26">
              <w:rPr>
                <w:rFonts w:cs="Arial"/>
                <w:b/>
                <w:bCs/>
                <w:sz w:val="21"/>
                <w:szCs w:val="21"/>
                <w:lang w:val="en-US" w:eastAsia="en-US"/>
              </w:rPr>
              <w:br/>
              <w:t>Độc lập - Tự do - Hạnh phúc</w:t>
            </w:r>
            <w:r w:rsidRPr="00BE7B26">
              <w:rPr>
                <w:rFonts w:cs="Arial"/>
                <w:b/>
                <w:bCs/>
                <w:sz w:val="21"/>
                <w:szCs w:val="21"/>
                <w:lang w:val="en-US" w:eastAsia="en-US"/>
              </w:rPr>
              <w:br/>
              <w:t>---------------</w:t>
            </w:r>
          </w:p>
        </w:tc>
      </w:tr>
      <w:tr w:rsidR="00BE7B26" w:rsidRPr="00BE7B26" w14:paraId="208FC6E1" w14:textId="77777777" w:rsidTr="00BE7B2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C27EB" w14:textId="77777777" w:rsidR="00BE7B26" w:rsidRPr="00BE7B26" w:rsidRDefault="00BE7B26" w:rsidP="00BE7B26">
            <w:pPr>
              <w:widowControl/>
              <w:spacing w:before="100" w:beforeAutospacing="1" w:after="90" w:line="345" w:lineRule="atLeast"/>
              <w:rPr>
                <w:rFonts w:cs="Arial"/>
                <w:sz w:val="21"/>
                <w:szCs w:val="21"/>
                <w:lang w:val="en-US" w:eastAsia="en-US"/>
              </w:rPr>
            </w:pPr>
            <w:r w:rsidRPr="00BE7B26">
              <w:rPr>
                <w:rFonts w:cs="Arial"/>
                <w:sz w:val="21"/>
                <w:szCs w:val="21"/>
                <w:lang w:val="en-US" w:eastAsia="en-US"/>
              </w:rPr>
              <w:t>Số: 109/2024/NĐ-CP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43206" w14:textId="77777777" w:rsidR="00BE7B26" w:rsidRPr="00BE7B26" w:rsidRDefault="00BE7B26" w:rsidP="00BE7B26">
            <w:pPr>
              <w:widowControl/>
              <w:spacing w:before="100" w:beforeAutospacing="1" w:after="90" w:line="345" w:lineRule="atLeast"/>
              <w:jc w:val="right"/>
              <w:rPr>
                <w:rFonts w:cs="Arial"/>
                <w:sz w:val="21"/>
                <w:szCs w:val="21"/>
                <w:lang w:val="en-US" w:eastAsia="en-US"/>
              </w:rPr>
            </w:pPr>
            <w:r w:rsidRPr="00BE7B26">
              <w:rPr>
                <w:rFonts w:cs="Arial"/>
                <w:i/>
                <w:iCs/>
                <w:sz w:val="21"/>
                <w:szCs w:val="21"/>
                <w:lang w:val="en-US" w:eastAsia="en-US"/>
              </w:rPr>
              <w:t>Hà Nội, ngày 29 tháng 8 năm 2024</w:t>
            </w:r>
          </w:p>
        </w:tc>
      </w:tr>
    </w:tbl>
    <w:p w14:paraId="46CD7024" w14:textId="77777777" w:rsidR="00BE7B26" w:rsidRPr="00BE7B26" w:rsidRDefault="00BE7B26" w:rsidP="00BE7B26">
      <w:pPr>
        <w:widowControl/>
        <w:spacing w:before="100" w:beforeAutospacing="1" w:after="90" w:line="345" w:lineRule="atLeast"/>
        <w:rPr>
          <w:rFonts w:cs="Arial"/>
          <w:sz w:val="21"/>
          <w:szCs w:val="21"/>
          <w:lang w:val="en-US" w:eastAsia="en-US"/>
        </w:rPr>
      </w:pPr>
      <w:r w:rsidRPr="00BE7B26">
        <w:rPr>
          <w:rFonts w:cs="Arial"/>
          <w:b/>
          <w:bCs/>
          <w:sz w:val="21"/>
          <w:szCs w:val="21"/>
          <w:lang w:val="en-US" w:eastAsia="en-US"/>
        </w:rPr>
        <w:t>NGHỊ ĐỊNH</w:t>
      </w:r>
    </w:p>
    <w:p w14:paraId="5253FD14" w14:textId="77777777" w:rsidR="00BE7B26" w:rsidRPr="00BE7B26" w:rsidRDefault="00BE7B26" w:rsidP="00BE7B26">
      <w:pPr>
        <w:widowControl/>
        <w:spacing w:before="100" w:beforeAutospacing="1" w:after="90" w:line="345" w:lineRule="atLeast"/>
        <w:rPr>
          <w:rFonts w:cs="Arial"/>
          <w:sz w:val="21"/>
          <w:szCs w:val="21"/>
          <w:lang w:val="en-US" w:eastAsia="en-US"/>
        </w:rPr>
      </w:pPr>
      <w:r w:rsidRPr="00BE7B26">
        <w:rPr>
          <w:rFonts w:cs="Arial"/>
          <w:b/>
          <w:bCs/>
          <w:sz w:val="21"/>
          <w:szCs w:val="21"/>
          <w:lang w:val="en-US" w:eastAsia="en-US"/>
        </w:rPr>
        <w:t>QUY ĐỊNH MỨC THU LỆ PHÍ TRƯỚC BẠ ĐỐI VỚI Ô TÔ, RƠ MOÓC HOẶC SƠ MI RƠ MOÓC ĐƯỢC KÉO BỞI Ô TÔ VÀ CÁC LOẠI XE TƯƠNG TỰ XE Ô TÔ ĐƯỢC SẢN XUẤT, LẮP RÁP TRONG NƯỚC</w:t>
      </w:r>
    </w:p>
    <w:p w14:paraId="7B20C699" w14:textId="77777777" w:rsidR="00BE7B26" w:rsidRPr="00BE7B26" w:rsidRDefault="00BE7B26" w:rsidP="00BE7B26">
      <w:pPr>
        <w:widowControl/>
        <w:spacing w:before="100" w:beforeAutospacing="1" w:after="90" w:line="345" w:lineRule="atLeast"/>
        <w:jc w:val="both"/>
        <w:rPr>
          <w:rFonts w:cs="Arial"/>
          <w:sz w:val="21"/>
          <w:szCs w:val="21"/>
          <w:lang w:val="en-US" w:eastAsia="en-US"/>
        </w:rPr>
      </w:pPr>
      <w:r w:rsidRPr="00BE7B26">
        <w:rPr>
          <w:rFonts w:cs="Arial"/>
          <w:i/>
          <w:iCs/>
          <w:sz w:val="21"/>
          <w:szCs w:val="21"/>
          <w:lang w:val="en-US" w:eastAsia="en-US"/>
        </w:rPr>
        <w:t>Căn cứ Luật Tổ chức Chính phủ ngày 19 tháng 6 năm 2015; Luật sửa đổi, bổ sung một số điều của Luật Tổ chức Chính phủ và Luật Tổ chức chính quyền địa phương ngày 22 tháng 11 năm 2019;</w:t>
      </w:r>
    </w:p>
    <w:p w14:paraId="336FCFB9" w14:textId="77777777" w:rsidR="00BE7B26" w:rsidRPr="00BE7B26" w:rsidRDefault="00BE7B26" w:rsidP="00BE7B26">
      <w:pPr>
        <w:widowControl/>
        <w:spacing w:before="100" w:beforeAutospacing="1" w:after="90" w:line="345" w:lineRule="atLeast"/>
        <w:jc w:val="both"/>
        <w:rPr>
          <w:rFonts w:cs="Arial"/>
          <w:sz w:val="21"/>
          <w:szCs w:val="21"/>
          <w:lang w:val="en-US" w:eastAsia="en-US"/>
        </w:rPr>
      </w:pPr>
      <w:r w:rsidRPr="00BE7B26">
        <w:rPr>
          <w:rFonts w:cs="Arial"/>
          <w:i/>
          <w:iCs/>
          <w:sz w:val="21"/>
          <w:szCs w:val="21"/>
          <w:lang w:val="en-US" w:eastAsia="en-US"/>
        </w:rPr>
        <w:t>Căn cứ Luật Phí và lệ phí ngày 25 tháng 11 năm 2015;</w:t>
      </w:r>
    </w:p>
    <w:p w14:paraId="6380B4A9" w14:textId="77777777" w:rsidR="00BE7B26" w:rsidRPr="00BE7B26" w:rsidRDefault="00BE7B26" w:rsidP="00BE7B26">
      <w:pPr>
        <w:widowControl/>
        <w:spacing w:before="100" w:beforeAutospacing="1" w:after="90" w:line="345" w:lineRule="atLeast"/>
        <w:jc w:val="both"/>
        <w:rPr>
          <w:rFonts w:cs="Arial"/>
          <w:sz w:val="21"/>
          <w:szCs w:val="21"/>
          <w:lang w:val="en-US" w:eastAsia="en-US"/>
        </w:rPr>
      </w:pPr>
      <w:r w:rsidRPr="00BE7B26">
        <w:rPr>
          <w:rFonts w:cs="Arial"/>
          <w:i/>
          <w:iCs/>
          <w:sz w:val="21"/>
          <w:szCs w:val="21"/>
          <w:lang w:val="en-US" w:eastAsia="en-US"/>
        </w:rPr>
        <w:t>Theo đề nghị của Bộ trưởng Bộ Tài chính;</w:t>
      </w:r>
    </w:p>
    <w:p w14:paraId="5B9FAA09" w14:textId="77777777" w:rsidR="00BE7B26" w:rsidRPr="00BE7B26" w:rsidRDefault="00BE7B26" w:rsidP="00BE7B26">
      <w:pPr>
        <w:widowControl/>
        <w:spacing w:before="100" w:beforeAutospacing="1" w:after="90" w:line="345" w:lineRule="atLeast"/>
        <w:jc w:val="both"/>
        <w:rPr>
          <w:rFonts w:cs="Arial"/>
          <w:sz w:val="21"/>
          <w:szCs w:val="21"/>
          <w:lang w:val="en-US" w:eastAsia="en-US"/>
        </w:rPr>
      </w:pPr>
      <w:r w:rsidRPr="00BE7B26">
        <w:rPr>
          <w:rFonts w:cs="Arial"/>
          <w:i/>
          <w:iCs/>
          <w:sz w:val="21"/>
          <w:szCs w:val="21"/>
          <w:lang w:val="en-US" w:eastAsia="en-US"/>
        </w:rPr>
        <w:t>Chính phủ ban hành Nghị định quy định mức thu lệ phí trước bạ đối với ô tô, rơ moóc hoặc sơ mi rơ moóc được kéo bởi ô tô và các loại xe tương tự xe ô tô được sản xuất, lắp ráp trong nước.</w:t>
      </w:r>
    </w:p>
    <w:p w14:paraId="174AF1AA" w14:textId="77777777" w:rsidR="00BE7B26" w:rsidRPr="00BE7B26" w:rsidRDefault="00BE7B26" w:rsidP="00BE7B26">
      <w:pPr>
        <w:widowControl/>
        <w:spacing w:before="100" w:beforeAutospacing="1" w:after="90" w:line="345" w:lineRule="atLeast"/>
        <w:jc w:val="both"/>
        <w:rPr>
          <w:rFonts w:cs="Arial"/>
          <w:sz w:val="21"/>
          <w:szCs w:val="21"/>
          <w:lang w:val="en-US" w:eastAsia="en-US"/>
        </w:rPr>
      </w:pPr>
    </w:p>
    <w:p w14:paraId="3125CACB" w14:textId="77777777" w:rsidR="00BE7B26" w:rsidRPr="00BE7B26" w:rsidRDefault="00BE7B26" w:rsidP="00BE7B26">
      <w:pPr>
        <w:widowControl/>
        <w:spacing w:before="100" w:beforeAutospacing="1" w:after="90" w:line="345" w:lineRule="atLeast"/>
        <w:jc w:val="both"/>
        <w:rPr>
          <w:rFonts w:cs="Arial"/>
          <w:sz w:val="21"/>
          <w:szCs w:val="21"/>
          <w:lang w:val="en-US" w:eastAsia="en-US"/>
        </w:rPr>
      </w:pPr>
      <w:r w:rsidRPr="00BE7B26">
        <w:rPr>
          <w:rFonts w:cs="Arial"/>
          <w:b/>
          <w:bCs/>
          <w:sz w:val="21"/>
          <w:szCs w:val="21"/>
          <w:lang w:val="en-US" w:eastAsia="en-US"/>
        </w:rPr>
        <w:t>Điều 1. Mức thu lệ phí trước bạ lần đầu đối với ô tô, rơ moóc hoặc sơ mi rơ moóc được kéo bởi ô tô và các loại xe tương tự xe ô tô được sản xuất, lắp ráp trong nước</w:t>
      </w:r>
    </w:p>
    <w:p w14:paraId="11E1A4E4" w14:textId="77777777" w:rsidR="00BE7B26" w:rsidRPr="00BE7B26" w:rsidRDefault="00BE7B26" w:rsidP="00BE7B26">
      <w:pPr>
        <w:widowControl/>
        <w:spacing w:before="100" w:beforeAutospacing="1" w:after="90" w:line="345" w:lineRule="atLeast"/>
        <w:jc w:val="both"/>
        <w:rPr>
          <w:rFonts w:cs="Arial"/>
          <w:sz w:val="21"/>
          <w:szCs w:val="21"/>
          <w:lang w:val="en-US" w:eastAsia="en-US"/>
        </w:rPr>
      </w:pPr>
      <w:r w:rsidRPr="00BE7B26">
        <w:rPr>
          <w:rFonts w:cs="Arial"/>
          <w:sz w:val="21"/>
          <w:szCs w:val="21"/>
          <w:lang w:val="en-US" w:eastAsia="en-US"/>
        </w:rPr>
        <w:t>1. Từ ngày Nghị định này có hiệu lực thi hành đến hết ngày 30 tháng 11 năm 2024: Mức thu lệ phí trước bạ bằng 50% mức thu quy định tại Nghị định số 10/2022/NĐ-CP ngày 15 tháng 01 năm 2022 của Chính phủ quy định về lệ phí trước bạ; các Nghị quyết hiện hành của Hội đồng nhân dân hoặc Quyết định hiện hành của Ủy ban nhân dân tỉnh, thành phố trực thuộc trung ương về mức thu lệ phí trước bạ tại địa phương và các văn bản sửa đổi, bổ sung, thay thế (nếu có).</w:t>
      </w:r>
    </w:p>
    <w:p w14:paraId="187F7BD3" w14:textId="77777777" w:rsidR="00BE7B26" w:rsidRPr="00BE7B26" w:rsidRDefault="00BE7B26" w:rsidP="00BE7B26">
      <w:pPr>
        <w:widowControl/>
        <w:spacing w:before="100" w:beforeAutospacing="1" w:after="90" w:line="345" w:lineRule="atLeast"/>
        <w:jc w:val="both"/>
        <w:rPr>
          <w:rFonts w:cs="Arial"/>
          <w:sz w:val="21"/>
          <w:szCs w:val="21"/>
          <w:lang w:val="en-US" w:eastAsia="en-US"/>
        </w:rPr>
      </w:pPr>
      <w:r w:rsidRPr="00BE7B26">
        <w:rPr>
          <w:rFonts w:cs="Arial"/>
          <w:sz w:val="21"/>
          <w:szCs w:val="21"/>
          <w:lang w:val="en-US" w:eastAsia="en-US"/>
        </w:rPr>
        <w:t>2. Từ ngày 01 tháng 12 năm 2024 trở đi: Mức thu lệ phí trước bạ tiếp tục thực hiện theo quy định tại Nghị định số 10/2022/NĐ-CP ngày 15 tháng 01 năm 2022 của Chính phủ quy định về lệ phí trước bạ; các Nghị quyết hiện hành của Hội đồng nhân dân hoặc Quyết định hiện hành của Ủy ban nhân dân tỉnh, thành phố trực thuộc trung ương về mức thu lệ phí trước bạ tại địa phương và các văn bản sửa đổi, bổ sung, thay thế (nếu có).</w:t>
      </w:r>
    </w:p>
    <w:p w14:paraId="6DBDFB95" w14:textId="77777777" w:rsidR="00BE7B26" w:rsidRPr="00BE7B26" w:rsidRDefault="00BE7B26" w:rsidP="00BE7B26">
      <w:pPr>
        <w:widowControl/>
        <w:spacing w:before="100" w:beforeAutospacing="1" w:after="90" w:line="345" w:lineRule="atLeast"/>
        <w:jc w:val="both"/>
        <w:rPr>
          <w:rFonts w:cs="Arial"/>
          <w:sz w:val="21"/>
          <w:szCs w:val="21"/>
          <w:lang w:val="en-US" w:eastAsia="en-US"/>
        </w:rPr>
      </w:pPr>
    </w:p>
    <w:p w14:paraId="2C696A3B" w14:textId="77777777" w:rsidR="00BE7B26" w:rsidRPr="00BE7B26" w:rsidRDefault="00BE7B26" w:rsidP="00BE7B26">
      <w:pPr>
        <w:widowControl/>
        <w:spacing w:before="100" w:beforeAutospacing="1" w:after="90" w:line="345" w:lineRule="atLeast"/>
        <w:jc w:val="both"/>
        <w:rPr>
          <w:rFonts w:cs="Arial"/>
          <w:sz w:val="21"/>
          <w:szCs w:val="21"/>
          <w:lang w:val="en-US" w:eastAsia="en-US"/>
        </w:rPr>
      </w:pPr>
      <w:r w:rsidRPr="00BE7B26">
        <w:rPr>
          <w:rFonts w:cs="Arial"/>
          <w:b/>
          <w:bCs/>
          <w:sz w:val="21"/>
          <w:szCs w:val="21"/>
          <w:lang w:val="en-US" w:eastAsia="en-US"/>
        </w:rPr>
        <w:lastRenderedPageBreak/>
        <w:t>Điều 2. Hiệu lực thi hành</w:t>
      </w:r>
    </w:p>
    <w:p w14:paraId="631D30E0" w14:textId="77777777" w:rsidR="00BE7B26" w:rsidRPr="00BE7B26" w:rsidRDefault="00BE7B26" w:rsidP="00BE7B26">
      <w:pPr>
        <w:widowControl/>
        <w:spacing w:before="100" w:beforeAutospacing="1" w:after="90" w:line="345" w:lineRule="atLeast"/>
        <w:jc w:val="both"/>
        <w:rPr>
          <w:rFonts w:cs="Arial"/>
          <w:sz w:val="21"/>
          <w:szCs w:val="21"/>
          <w:lang w:val="en-US" w:eastAsia="en-US"/>
        </w:rPr>
      </w:pPr>
      <w:r w:rsidRPr="00BE7B26">
        <w:rPr>
          <w:rFonts w:cs="Arial"/>
          <w:sz w:val="21"/>
          <w:szCs w:val="21"/>
          <w:lang w:val="en-US" w:eastAsia="en-US"/>
        </w:rPr>
        <w:t>1. Nghị định này có hiệu lực thi hành kể từ ngày 01 tháng 9 năm 2024 đến hết ngày 30 tháng 11 năm 2024.</w:t>
      </w:r>
    </w:p>
    <w:p w14:paraId="71E8DA3D" w14:textId="77777777" w:rsidR="00BE7B26" w:rsidRPr="00BE7B26" w:rsidRDefault="00BE7B26" w:rsidP="00BE7B26">
      <w:pPr>
        <w:widowControl/>
        <w:spacing w:before="100" w:beforeAutospacing="1" w:after="90" w:line="345" w:lineRule="atLeast"/>
        <w:jc w:val="both"/>
        <w:rPr>
          <w:rFonts w:cs="Arial"/>
          <w:sz w:val="21"/>
          <w:szCs w:val="21"/>
          <w:lang w:val="en-US" w:eastAsia="en-US"/>
        </w:rPr>
      </w:pPr>
      <w:r w:rsidRPr="00BE7B26">
        <w:rPr>
          <w:rFonts w:cs="Arial"/>
          <w:sz w:val="21"/>
          <w:szCs w:val="21"/>
          <w:lang w:val="en-US" w:eastAsia="en-US"/>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75"/>
        <w:gridCol w:w="4355"/>
      </w:tblGrid>
      <w:tr w:rsidR="00BE7B26" w:rsidRPr="00BE7B26" w14:paraId="127448EA" w14:textId="77777777" w:rsidTr="00BE7B26">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94056" w14:textId="77777777" w:rsidR="00BE7B26" w:rsidRPr="00BE7B26" w:rsidRDefault="00BE7B26" w:rsidP="00BE7B26">
            <w:pPr>
              <w:widowControl/>
              <w:spacing w:before="100" w:beforeAutospacing="1" w:after="90" w:line="345" w:lineRule="atLeast"/>
              <w:jc w:val="both"/>
              <w:rPr>
                <w:rFonts w:cs="Arial"/>
                <w:sz w:val="21"/>
                <w:szCs w:val="21"/>
                <w:lang w:val="en-US" w:eastAsia="en-US"/>
              </w:rPr>
            </w:pPr>
            <w:r w:rsidRPr="00BE7B26">
              <w:rPr>
                <w:rFonts w:cs="Arial"/>
                <w:sz w:val="21"/>
                <w:szCs w:val="21"/>
                <w:lang w:val="en-US" w:eastAsia="en-US"/>
              </w:rPr>
              <w:br/>
            </w:r>
            <w:r w:rsidRPr="00BE7B26">
              <w:rPr>
                <w:rFonts w:cs="Arial"/>
                <w:b/>
                <w:bCs/>
                <w:i/>
                <w:iCs/>
                <w:sz w:val="21"/>
                <w:szCs w:val="21"/>
                <w:lang w:val="en-US" w:eastAsia="en-US"/>
              </w:rPr>
              <w:t>Nơi nhận:</w:t>
            </w:r>
            <w:r w:rsidRPr="00BE7B26">
              <w:rPr>
                <w:rFonts w:cs="Arial"/>
                <w:sz w:val="21"/>
                <w:szCs w:val="21"/>
                <w:lang w:val="en-US" w:eastAsia="en-US"/>
              </w:rPr>
              <w:br/>
              <w:t>- Ban Bí thư Trung ương Đảng;</w:t>
            </w:r>
            <w:r w:rsidRPr="00BE7B26">
              <w:rPr>
                <w:rFonts w:cs="Arial"/>
                <w:sz w:val="21"/>
                <w:szCs w:val="21"/>
                <w:lang w:val="en-US" w:eastAsia="en-US"/>
              </w:rPr>
              <w:br/>
              <w:t>- Thủ tướng, các Phó Thủ tướng Chính phủ;</w:t>
            </w:r>
            <w:r w:rsidRPr="00BE7B26">
              <w:rPr>
                <w:rFonts w:cs="Arial"/>
                <w:sz w:val="21"/>
                <w:szCs w:val="21"/>
                <w:lang w:val="en-US" w:eastAsia="en-US"/>
              </w:rPr>
              <w:br/>
              <w:t>- Các bộ, cơ quan ngang bộ, cơ quan thuộc Chính phủ;</w:t>
            </w:r>
            <w:r w:rsidRPr="00BE7B26">
              <w:rPr>
                <w:rFonts w:cs="Arial"/>
                <w:sz w:val="21"/>
                <w:szCs w:val="21"/>
                <w:lang w:val="en-US" w:eastAsia="en-US"/>
              </w:rPr>
              <w:br/>
              <w:t>- HĐND, UBND các tỉnh, thành phố trực thuộc trung ương;</w:t>
            </w:r>
            <w:r w:rsidRPr="00BE7B26">
              <w:rPr>
                <w:rFonts w:cs="Arial"/>
                <w:sz w:val="21"/>
                <w:szCs w:val="21"/>
                <w:lang w:val="en-US" w:eastAsia="en-US"/>
              </w:rPr>
              <w:br/>
              <w:t>- Văn phòng Trung ương và các Ban của Đảng;</w:t>
            </w:r>
            <w:r w:rsidRPr="00BE7B26">
              <w:rPr>
                <w:rFonts w:cs="Arial"/>
                <w:sz w:val="21"/>
                <w:szCs w:val="21"/>
                <w:lang w:val="en-US" w:eastAsia="en-US"/>
              </w:rPr>
              <w:br/>
              <w:t>- Văn phòng Tổng Bí thư;</w:t>
            </w:r>
            <w:r w:rsidRPr="00BE7B26">
              <w:rPr>
                <w:rFonts w:cs="Arial"/>
                <w:sz w:val="21"/>
                <w:szCs w:val="21"/>
                <w:lang w:val="en-US" w:eastAsia="en-US"/>
              </w:rPr>
              <w:br/>
              <w:t>- Văn phòng Chủ tịch nước;</w:t>
            </w:r>
            <w:r w:rsidRPr="00BE7B26">
              <w:rPr>
                <w:rFonts w:cs="Arial"/>
                <w:sz w:val="21"/>
                <w:szCs w:val="21"/>
                <w:lang w:val="en-US" w:eastAsia="en-US"/>
              </w:rPr>
              <w:br/>
              <w:t>- Hội đồng Dân tộc và các Ủy ban của Quốc hội;</w:t>
            </w:r>
            <w:r w:rsidRPr="00BE7B26">
              <w:rPr>
                <w:rFonts w:cs="Arial"/>
                <w:sz w:val="21"/>
                <w:szCs w:val="21"/>
                <w:lang w:val="en-US" w:eastAsia="en-US"/>
              </w:rPr>
              <w:br/>
              <w:t>- Văn phòng Quốc hội;</w:t>
            </w:r>
            <w:r w:rsidRPr="00BE7B26">
              <w:rPr>
                <w:rFonts w:cs="Arial"/>
                <w:sz w:val="21"/>
                <w:szCs w:val="21"/>
                <w:lang w:val="en-US" w:eastAsia="en-US"/>
              </w:rPr>
              <w:br/>
              <w:t>- Tòa án nhân dân tối cao;</w:t>
            </w:r>
            <w:r w:rsidRPr="00BE7B26">
              <w:rPr>
                <w:rFonts w:cs="Arial"/>
                <w:sz w:val="21"/>
                <w:szCs w:val="21"/>
                <w:lang w:val="en-US" w:eastAsia="en-US"/>
              </w:rPr>
              <w:br/>
              <w:t>- Viện kiểm sát nhân dân tối cao;</w:t>
            </w:r>
            <w:r w:rsidRPr="00BE7B26">
              <w:rPr>
                <w:rFonts w:cs="Arial"/>
                <w:sz w:val="21"/>
                <w:szCs w:val="21"/>
                <w:lang w:val="en-US" w:eastAsia="en-US"/>
              </w:rPr>
              <w:br/>
              <w:t>- Kiểm toán nhà nước;</w:t>
            </w:r>
            <w:r w:rsidRPr="00BE7B26">
              <w:rPr>
                <w:rFonts w:cs="Arial"/>
                <w:sz w:val="21"/>
                <w:szCs w:val="21"/>
                <w:lang w:val="en-US" w:eastAsia="en-US"/>
              </w:rPr>
              <w:br/>
              <w:t>- Ủy ban Giám sát tài chính Quốc gia;</w:t>
            </w:r>
            <w:r w:rsidRPr="00BE7B26">
              <w:rPr>
                <w:rFonts w:cs="Arial"/>
                <w:sz w:val="21"/>
                <w:szCs w:val="21"/>
                <w:lang w:val="en-US" w:eastAsia="en-US"/>
              </w:rPr>
              <w:br/>
              <w:t>- Ngân hàng Chính sách xã hội;</w:t>
            </w:r>
            <w:r w:rsidRPr="00BE7B26">
              <w:rPr>
                <w:rFonts w:cs="Arial"/>
                <w:sz w:val="21"/>
                <w:szCs w:val="21"/>
                <w:lang w:val="en-US" w:eastAsia="en-US"/>
              </w:rPr>
              <w:br/>
              <w:t>- Ngân hàng Phát triển Việt Nam;</w:t>
            </w:r>
            <w:r w:rsidRPr="00BE7B26">
              <w:rPr>
                <w:rFonts w:cs="Arial"/>
                <w:sz w:val="21"/>
                <w:szCs w:val="21"/>
                <w:lang w:val="en-US" w:eastAsia="en-US"/>
              </w:rPr>
              <w:br/>
              <w:t>- Ủy ban trung ương Mặt trận Tổ quốc Việt Nam;</w:t>
            </w:r>
            <w:r w:rsidRPr="00BE7B26">
              <w:rPr>
                <w:rFonts w:cs="Arial"/>
                <w:sz w:val="21"/>
                <w:szCs w:val="21"/>
                <w:lang w:val="en-US" w:eastAsia="en-US"/>
              </w:rPr>
              <w:br/>
              <w:t>- Cơ quan trung ương của các đoàn thể;</w:t>
            </w:r>
            <w:r w:rsidRPr="00BE7B26">
              <w:rPr>
                <w:rFonts w:cs="Arial"/>
                <w:sz w:val="21"/>
                <w:szCs w:val="21"/>
                <w:lang w:val="en-US" w:eastAsia="en-US"/>
              </w:rPr>
              <w:br/>
              <w:t>- VPCP: BTCN, các PCN, Trợ lý TTg, TGĐ Cổng TTĐT, các Vụ, Cục, đơn vị trực thuộc, Công báo;</w:t>
            </w:r>
            <w:r w:rsidRPr="00BE7B26">
              <w:rPr>
                <w:rFonts w:cs="Arial"/>
                <w:sz w:val="21"/>
                <w:szCs w:val="21"/>
                <w:lang w:val="en-US" w:eastAsia="en-US"/>
              </w:rPr>
              <w:br/>
              <w:t>- Lưu: VT, KTTH (2b).</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5E58E" w14:textId="77777777" w:rsidR="00BE7B26" w:rsidRPr="00BE7B26" w:rsidRDefault="00BE7B26" w:rsidP="00BE7B26">
            <w:pPr>
              <w:widowControl/>
              <w:spacing w:before="100" w:beforeAutospacing="1" w:after="90" w:line="345" w:lineRule="atLeast"/>
              <w:rPr>
                <w:rFonts w:cs="Arial"/>
                <w:sz w:val="21"/>
                <w:szCs w:val="21"/>
                <w:lang w:val="en-US" w:eastAsia="en-US"/>
              </w:rPr>
            </w:pPr>
            <w:r w:rsidRPr="00BE7B26">
              <w:rPr>
                <w:rFonts w:cs="Arial"/>
                <w:b/>
                <w:bCs/>
                <w:sz w:val="21"/>
                <w:szCs w:val="21"/>
                <w:lang w:val="en-US" w:eastAsia="en-US"/>
              </w:rPr>
              <w:t>TM. CHÍNH PHỦ</w:t>
            </w:r>
            <w:r w:rsidRPr="00BE7B26">
              <w:rPr>
                <w:rFonts w:cs="Arial"/>
                <w:b/>
                <w:bCs/>
                <w:sz w:val="21"/>
                <w:szCs w:val="21"/>
                <w:lang w:val="en-US" w:eastAsia="en-US"/>
              </w:rPr>
              <w:br/>
              <w:t>KT. THỦ TƯỚNG</w:t>
            </w:r>
            <w:r w:rsidRPr="00BE7B26">
              <w:rPr>
                <w:rFonts w:cs="Arial"/>
                <w:b/>
                <w:bCs/>
                <w:sz w:val="21"/>
                <w:szCs w:val="21"/>
                <w:lang w:val="en-US" w:eastAsia="en-US"/>
              </w:rPr>
              <w:br/>
              <w:t>PHÓ THỦ TƯỚNG</w:t>
            </w:r>
            <w:r w:rsidRPr="00BE7B26">
              <w:rPr>
                <w:rFonts w:cs="Arial"/>
                <w:b/>
                <w:bCs/>
                <w:sz w:val="21"/>
                <w:szCs w:val="21"/>
                <w:lang w:val="en-US" w:eastAsia="en-US"/>
              </w:rPr>
              <w:br/>
            </w:r>
            <w:r w:rsidRPr="00BE7B26">
              <w:rPr>
                <w:rFonts w:cs="Arial"/>
                <w:b/>
                <w:bCs/>
                <w:sz w:val="21"/>
                <w:szCs w:val="21"/>
                <w:lang w:val="en-US" w:eastAsia="en-US"/>
              </w:rPr>
              <w:br/>
            </w:r>
            <w:r w:rsidRPr="00BE7B26">
              <w:rPr>
                <w:rFonts w:cs="Arial"/>
                <w:b/>
                <w:bCs/>
                <w:sz w:val="21"/>
                <w:szCs w:val="21"/>
                <w:lang w:val="en-US" w:eastAsia="en-US"/>
              </w:rPr>
              <w:br/>
            </w:r>
            <w:r w:rsidRPr="00BE7B26">
              <w:rPr>
                <w:rFonts w:cs="Arial"/>
                <w:b/>
                <w:bCs/>
                <w:sz w:val="21"/>
                <w:szCs w:val="21"/>
                <w:lang w:val="en-US" w:eastAsia="en-US"/>
              </w:rPr>
              <w:br/>
            </w:r>
            <w:r w:rsidRPr="00BE7B26">
              <w:rPr>
                <w:rFonts w:cs="Arial"/>
                <w:b/>
                <w:bCs/>
                <w:sz w:val="21"/>
                <w:szCs w:val="21"/>
                <w:lang w:val="en-US" w:eastAsia="en-US"/>
              </w:rPr>
              <w:br/>
              <w:t>Hồ Đức Phớc</w:t>
            </w:r>
          </w:p>
        </w:tc>
      </w:tr>
    </w:tbl>
    <w:p w14:paraId="234E72FD" w14:textId="77777777" w:rsidR="007A52A2" w:rsidRPr="00BE7B26" w:rsidRDefault="007A52A2" w:rsidP="00BE7B26"/>
    <w:sectPr w:rsidR="007A52A2" w:rsidRPr="00BE7B26" w:rsidSect="00465088">
      <w:headerReference w:type="default" r:id="rId13"/>
      <w:footerReference w:type="default" r:id="rId14"/>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72FB7" w14:textId="77777777" w:rsidR="00EE1B7D" w:rsidRDefault="00EE1B7D">
      <w:r>
        <w:separator/>
      </w:r>
    </w:p>
  </w:endnote>
  <w:endnote w:type="continuationSeparator" w:id="0">
    <w:p w14:paraId="53847C07" w14:textId="77777777" w:rsidR="00EE1B7D" w:rsidRDefault="00EE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B3A41" w14:textId="77777777" w:rsidR="007A52A2" w:rsidRDefault="00187D95">
    <w:r>
      <w:rPr>
        <w:rFonts w:ascii="Times New Roman" w:hAnsi="Times New Roman" w:cs="Times New Roman"/>
        <w:b/>
        <w:color w:val="0000FF"/>
        <w:sz w:val="28"/>
      </w:rPr>
      <w:t xml:space="preserve">LUẬT SƯ TƯ VẤN PHÁP LUẬT 24/7 GỌI </w:t>
    </w:r>
    <w:r>
      <w:rPr>
        <w:rFonts w:ascii="Times New Roman" w:hAnsi="Times New Roman" w:cs="Times New Roman"/>
        <w:b/>
        <w:color w:val="FF0000"/>
        <w:sz w:val="28"/>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6A9FC" w14:textId="77777777" w:rsidR="00EE1B7D" w:rsidRDefault="00EE1B7D">
      <w:r>
        <w:separator/>
      </w:r>
    </w:p>
  </w:footnote>
  <w:footnote w:type="continuationSeparator" w:id="0">
    <w:p w14:paraId="1C8C2BBA" w14:textId="77777777" w:rsidR="00EE1B7D" w:rsidRDefault="00EE1B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25FDA" w14:textId="77777777" w:rsidR="007A52A2" w:rsidRDefault="00187D95">
    <w:r>
      <w:rPr>
        <w:rFonts w:eastAsia="Arial" w:cs="Arial"/>
        <w:b/>
        <w:color w:val="A52A2A"/>
        <w:sz w:val="24"/>
      </w:rPr>
      <w:t>Công ty luật Minh Khuê</w:t>
    </w:r>
    <w:r>
      <w:rPr>
        <w:rFonts w:eastAsia="Arial" w:cs="Arial"/>
        <w:b/>
        <w:color w:val="A52A2A"/>
        <w:sz w:val="24"/>
      </w:rPr>
      <w:tab/>
    </w:r>
    <w:r>
      <w:rPr>
        <w:rFonts w:eastAsia="Arial" w:cs="Arial"/>
        <w:b/>
        <w:color w:val="A52A2A"/>
        <w:sz w:val="24"/>
      </w:rPr>
      <w:tab/>
    </w:r>
    <w:r>
      <w:rPr>
        <w:rFonts w:eastAsia="Arial" w:cs="Arial"/>
        <w:b/>
        <w:color w:val="A52A2A"/>
        <w:sz w:val="24"/>
      </w:rPr>
      <w:tab/>
    </w:r>
    <w:r>
      <w:rPr>
        <w:rFonts w:eastAsia="Arial" w:cs="Arial"/>
        <w:b/>
        <w:color w:val="A52A2A"/>
        <w:sz w:val="24"/>
      </w:rPr>
      <w:tab/>
    </w:r>
    <w:r>
      <w:rPr>
        <w:rFonts w:eastAsia="Arial" w:cs="Arial"/>
        <w:b/>
        <w:color w:val="A52A2A"/>
        <w:sz w:val="24"/>
      </w:rPr>
      <w:tab/>
    </w:r>
    <w:r>
      <w:rPr>
        <w:rFonts w:eastAsia="Arial" w:cs="Arial"/>
        <w:b/>
        <w:color w:val="A52A2A"/>
        <w:sz w:val="24"/>
      </w:rPr>
      <w:tab/>
    </w:r>
    <w:r>
      <w:rPr>
        <w:rFonts w:eastAsia="Arial" w:cs="Arial"/>
        <w:color w:val="0000FF"/>
        <w:sz w:val="24"/>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D4D3F"/>
    <w:multiLevelType w:val="multilevel"/>
    <w:tmpl w:val="7EE0F1D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143B493D"/>
    <w:multiLevelType w:val="multilevel"/>
    <w:tmpl w:val="EA267C7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44646D57"/>
    <w:multiLevelType w:val="multilevel"/>
    <w:tmpl w:val="D352668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4A206E75"/>
    <w:multiLevelType w:val="multilevel"/>
    <w:tmpl w:val="A210CF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5FD9476D"/>
    <w:multiLevelType w:val="multilevel"/>
    <w:tmpl w:val="B98CADC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75837D6D"/>
    <w:multiLevelType w:val="multilevel"/>
    <w:tmpl w:val="2216099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grammar="clean"/>
  <w:doNotTrackMoves/>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A2"/>
    <w:rsid w:val="00187D95"/>
    <w:rsid w:val="007A52A2"/>
    <w:rsid w:val="009147F6"/>
    <w:rsid w:val="00BE7B26"/>
    <w:rsid w:val="00EE1B7D"/>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DBC8D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lang w:val="en-SG" w:eastAsia="en-SG"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76B"/>
    <w:pPr>
      <w:widowControl w:val="0"/>
      <w:jc w:val="center"/>
    </w:pPr>
    <w:rPr>
      <w:rFonts w:ascii="Arial" w:hAnsi="Arial"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uiPriority w:val="99"/>
    <w:rPr>
      <w:rFonts w:ascii="Times New Roman" w:hAnsi="Times New Roman" w:cs="Times New Roman"/>
      <w:sz w:val="20"/>
      <w:szCs w:val="20"/>
      <w:u w:val="non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5">
    <w:name w:val="Body text (5)_"/>
    <w:uiPriority w:val="99"/>
    <w:rPr>
      <w:rFonts w:ascii="Times New Roman" w:hAnsi="Times New Roman" w:cs="Times New Roman"/>
      <w:sz w:val="20"/>
      <w:szCs w:val="20"/>
      <w:u w:val="none"/>
    </w:rPr>
  </w:style>
  <w:style w:type="character" w:customStyle="1" w:styleId="Picturecaption">
    <w:name w:val="Picture caption_"/>
    <w:uiPriority w:val="99"/>
    <w:rPr>
      <w:rFonts w:ascii="Times New Roman" w:hAnsi="Times New Roman" w:cs="Times New Roman"/>
      <w:b/>
      <w:bCs/>
      <w:sz w:val="18"/>
      <w:szCs w:val="18"/>
      <w:u w:val="none"/>
    </w:rPr>
  </w:style>
  <w:style w:type="character" w:customStyle="1" w:styleId="Heading1">
    <w:name w:val="Heading #1_"/>
    <w:link w:val="Heading10"/>
    <w:uiPriority w:val="99"/>
    <w:rPr>
      <w:rFonts w:ascii="Times New Roman" w:hAnsi="Times New Roman" w:cs="Times New Roman"/>
      <w:b/>
      <w:bCs/>
      <w:sz w:val="26"/>
      <w:szCs w:val="26"/>
      <w:u w:val="none"/>
    </w:rPr>
  </w:style>
  <w:style w:type="character" w:customStyle="1" w:styleId="Bodytext2">
    <w:name w:val="Body text (2)_"/>
    <w:uiPriority w:val="99"/>
    <w:rPr>
      <w:rFonts w:ascii="Arial" w:hAnsi="Arial" w:cs="Arial"/>
      <w:sz w:val="8"/>
      <w:szCs w:val="8"/>
      <w:u w:val="none"/>
    </w:rPr>
  </w:style>
  <w:style w:type="character" w:customStyle="1" w:styleId="Other">
    <w:name w:val="Other_"/>
    <w:uiPriority w:val="99"/>
    <w:rPr>
      <w:rFonts w:ascii="Times New Roman" w:hAnsi="Times New Roman" w:cs="Times New Roman"/>
      <w:sz w:val="26"/>
      <w:szCs w:val="26"/>
      <w:u w:val="none"/>
    </w:rPr>
  </w:style>
  <w:style w:type="character" w:customStyle="1" w:styleId="Tablecaption">
    <w:name w:val="Table caption_"/>
    <w:uiPriority w:val="99"/>
    <w:rPr>
      <w:rFonts w:ascii="Times New Roman" w:hAnsi="Times New Roman" w:cs="Times New Roman"/>
      <w:sz w:val="20"/>
      <w:szCs w:val="20"/>
      <w:u w:val="none"/>
    </w:rPr>
  </w:style>
  <w:style w:type="character" w:customStyle="1" w:styleId="Bodytext8">
    <w:name w:val="Body text (8)_"/>
    <w:uiPriority w:val="99"/>
    <w:rPr>
      <w:rFonts w:ascii="Arial" w:hAnsi="Arial" w:cs="Arial"/>
      <w:sz w:val="40"/>
      <w:szCs w:val="40"/>
      <w:u w:val="none"/>
    </w:rPr>
  </w:style>
  <w:style w:type="character" w:customStyle="1" w:styleId="Bodytext9">
    <w:name w:val="Body text (9)_"/>
    <w:uiPriority w:val="99"/>
    <w:rPr>
      <w:rFonts w:ascii="Arial" w:hAnsi="Arial" w:cs="Arial"/>
      <w:i/>
      <w:iCs/>
      <w:sz w:val="32"/>
      <w:szCs w:val="32"/>
      <w:u w:val="none"/>
    </w:rPr>
  </w:style>
  <w:style w:type="character" w:customStyle="1" w:styleId="Bodytext6">
    <w:name w:val="Body text (6)_"/>
    <w:uiPriority w:val="99"/>
    <w:rPr>
      <w:rFonts w:ascii="Times New Roman" w:hAnsi="Times New Roman" w:cs="Times New Roman"/>
      <w:b/>
      <w:bCs/>
      <w:sz w:val="18"/>
      <w:szCs w:val="18"/>
      <w:u w:val="none"/>
    </w:rPr>
  </w:style>
  <w:style w:type="character" w:customStyle="1" w:styleId="Bodytext7">
    <w:name w:val="Body text (7)_"/>
    <w:uiPriority w:val="99"/>
    <w:rPr>
      <w:rFonts w:ascii="Times New Roman" w:hAnsi="Times New Roman" w:cs="Times New Roman"/>
      <w:b/>
      <w:bCs/>
      <w:sz w:val="15"/>
      <w:szCs w:val="15"/>
      <w:u w:val="none"/>
    </w:rPr>
  </w:style>
  <w:style w:type="paragraph" w:customStyle="1" w:styleId="Footnote0">
    <w:name w:val="Footnote"/>
    <w:basedOn w:val="Normal"/>
    <w:uiPriority w:val="99"/>
    <w:pPr>
      <w:shd w:val="clear" w:color="auto" w:fill="FFFFFF"/>
      <w:spacing w:line="276" w:lineRule="auto"/>
      <w:ind w:left="360"/>
    </w:pPr>
    <w:rPr>
      <w:rFonts w:ascii="Times New Roman" w:hAnsi="Times New Roman" w:cs="Times New Roman"/>
      <w:color w:val="auto"/>
      <w:szCs w:val="20"/>
      <w:lang w:eastAsia="en-US"/>
    </w:rPr>
  </w:style>
  <w:style w:type="paragraph" w:styleId="BodyText">
    <w:name w:val="Body Text"/>
    <w:basedOn w:val="Normal"/>
    <w:uiPriority w:val="99"/>
    <w:qFormat/>
    <w:pPr>
      <w:shd w:val="clear" w:color="auto" w:fill="FFFFFF"/>
      <w:spacing w:after="22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50">
    <w:name w:val="Body text (5)"/>
    <w:basedOn w:val="Normal"/>
    <w:uiPriority w:val="99"/>
    <w:qFormat/>
    <w:pPr>
      <w:shd w:val="clear" w:color="auto" w:fill="FFFFFF"/>
      <w:spacing w:after="100" w:line="266" w:lineRule="auto"/>
    </w:pPr>
    <w:rPr>
      <w:rFonts w:ascii="Times New Roman" w:hAnsi="Times New Roman" w:cs="Times New Roman"/>
      <w:color w:val="auto"/>
      <w:szCs w:val="20"/>
      <w:lang w:eastAsia="en-US"/>
    </w:rPr>
  </w:style>
  <w:style w:type="paragraph" w:customStyle="1" w:styleId="Picturecaption0">
    <w:name w:val="Picture caption"/>
    <w:basedOn w:val="Normal"/>
    <w:uiPriority w:val="99"/>
    <w:pPr>
      <w:shd w:val="clear" w:color="auto" w:fill="FFFFFF"/>
    </w:pPr>
    <w:rPr>
      <w:rFonts w:ascii="Times New Roman" w:hAnsi="Times New Roman" w:cs="Times New Roman"/>
      <w:b/>
      <w:bCs/>
      <w:color w:val="auto"/>
      <w:sz w:val="18"/>
      <w:szCs w:val="18"/>
      <w:lang w:eastAsia="en-US"/>
    </w:rPr>
  </w:style>
  <w:style w:type="paragraph" w:customStyle="1" w:styleId="Heading10">
    <w:name w:val="Heading #1"/>
    <w:basedOn w:val="Normal"/>
    <w:link w:val="Heading1"/>
    <w:uiPriority w:val="99"/>
    <w:qFormat/>
    <w:pPr>
      <w:shd w:val="clear" w:color="auto" w:fill="FFFFFF"/>
      <w:spacing w:after="220" w:line="266" w:lineRule="auto"/>
      <w:ind w:firstLine="600"/>
      <w:outlineLvl w:val="0"/>
    </w:pPr>
    <w:rPr>
      <w:rFonts w:ascii="Times New Roman" w:hAnsi="Times New Roman" w:cs="Times New Roman"/>
      <w:b/>
      <w:bCs/>
      <w:color w:val="auto"/>
      <w:sz w:val="26"/>
      <w:szCs w:val="26"/>
      <w:lang w:eastAsia="en-US"/>
    </w:rPr>
  </w:style>
  <w:style w:type="paragraph" w:customStyle="1" w:styleId="Bodytext20">
    <w:name w:val="Body text (2)"/>
    <w:basedOn w:val="Normal"/>
    <w:uiPriority w:val="99"/>
    <w:pPr>
      <w:shd w:val="clear" w:color="auto" w:fill="FFFFFF"/>
      <w:spacing w:after="160" w:line="180" w:lineRule="auto"/>
    </w:pPr>
    <w:rPr>
      <w:rFonts w:cs="Arial"/>
      <w:color w:val="auto"/>
      <w:sz w:val="8"/>
      <w:szCs w:val="8"/>
      <w:lang w:eastAsia="en-US"/>
    </w:rPr>
  </w:style>
  <w:style w:type="paragraph" w:customStyle="1" w:styleId="Other0">
    <w:name w:val="Other"/>
    <w:basedOn w:val="Normal"/>
    <w:uiPriority w:val="99"/>
    <w:qFormat/>
    <w:pPr>
      <w:shd w:val="clear" w:color="auto" w:fill="FFFFFF"/>
      <w:spacing w:after="220" w:line="259" w:lineRule="auto"/>
      <w:ind w:firstLine="400"/>
    </w:pPr>
    <w:rPr>
      <w:rFonts w:ascii="Times New Roman" w:hAnsi="Times New Roman" w:cs="Times New Roman"/>
      <w:color w:val="auto"/>
      <w:sz w:val="26"/>
      <w:szCs w:val="26"/>
      <w:lang w:eastAsia="en-US"/>
    </w:rPr>
  </w:style>
  <w:style w:type="paragraph" w:customStyle="1" w:styleId="Tablecaption0">
    <w:name w:val="Table caption"/>
    <w:basedOn w:val="Normal"/>
    <w:uiPriority w:val="99"/>
    <w:qFormat/>
    <w:pPr>
      <w:shd w:val="clear" w:color="auto" w:fill="FFFFFF"/>
    </w:pPr>
    <w:rPr>
      <w:rFonts w:ascii="Times New Roman" w:hAnsi="Times New Roman" w:cs="Times New Roman"/>
      <w:color w:val="auto"/>
      <w:szCs w:val="20"/>
      <w:lang w:eastAsia="en-US"/>
    </w:rPr>
  </w:style>
  <w:style w:type="paragraph" w:customStyle="1" w:styleId="Bodytext80">
    <w:name w:val="Body text (8)"/>
    <w:basedOn w:val="Normal"/>
    <w:uiPriority w:val="99"/>
    <w:pPr>
      <w:shd w:val="clear" w:color="auto" w:fill="FFFFFF"/>
      <w:spacing w:line="202" w:lineRule="auto"/>
    </w:pPr>
    <w:rPr>
      <w:rFonts w:cs="Arial"/>
      <w:color w:val="auto"/>
      <w:sz w:val="40"/>
      <w:szCs w:val="40"/>
      <w:lang w:eastAsia="en-US"/>
    </w:rPr>
  </w:style>
  <w:style w:type="paragraph" w:customStyle="1" w:styleId="Bodytext90">
    <w:name w:val="Body text (9)"/>
    <w:basedOn w:val="Normal"/>
    <w:uiPriority w:val="99"/>
    <w:pPr>
      <w:shd w:val="clear" w:color="auto" w:fill="FFFFFF"/>
      <w:spacing w:after="80" w:line="230" w:lineRule="auto"/>
    </w:pPr>
    <w:rPr>
      <w:rFonts w:cs="Arial"/>
      <w:i/>
      <w:iCs/>
      <w:color w:val="auto"/>
      <w:sz w:val="32"/>
      <w:szCs w:val="32"/>
      <w:lang w:eastAsia="en-US"/>
    </w:rPr>
  </w:style>
  <w:style w:type="paragraph" w:customStyle="1" w:styleId="Bodytext60">
    <w:name w:val="Body text (6)"/>
    <w:basedOn w:val="Normal"/>
    <w:uiPriority w:val="99"/>
    <w:pPr>
      <w:shd w:val="clear" w:color="auto" w:fill="FFFFFF"/>
      <w:spacing w:after="120" w:line="276" w:lineRule="auto"/>
      <w:ind w:left="1920" w:firstLine="20"/>
    </w:pPr>
    <w:rPr>
      <w:rFonts w:ascii="Times New Roman" w:hAnsi="Times New Roman" w:cs="Times New Roman"/>
      <w:b/>
      <w:bCs/>
      <w:color w:val="auto"/>
      <w:sz w:val="18"/>
      <w:szCs w:val="18"/>
      <w:lang w:eastAsia="en-US"/>
    </w:rPr>
  </w:style>
  <w:style w:type="paragraph" w:customStyle="1" w:styleId="Bodytext70">
    <w:name w:val="Body text (7)"/>
    <w:basedOn w:val="Normal"/>
    <w:uiPriority w:val="99"/>
    <w:pPr>
      <w:shd w:val="clear" w:color="auto" w:fill="FFFFFF"/>
      <w:spacing w:line="305" w:lineRule="auto"/>
    </w:pPr>
    <w:rPr>
      <w:rFonts w:ascii="Times New Roman" w:hAnsi="Times New Roman" w:cs="Times New Roman"/>
      <w:b/>
      <w:bCs/>
      <w:color w:val="auto"/>
      <w:sz w:val="15"/>
      <w:szCs w:val="15"/>
      <w:lang w:eastAsia="en-US"/>
    </w:rPr>
  </w:style>
  <w:style w:type="table" w:styleId="TableGrid">
    <w:name w:val="Table Grid"/>
    <w:basedOn w:val="TableNormal"/>
    <w:uiPriority w:val="39"/>
    <w:rsid w:val="00E80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F70913"/>
    <w:pPr>
      <w:tabs>
        <w:tab w:val="center" w:pos="4513"/>
        <w:tab w:val="right" w:pos="9026"/>
      </w:tabs>
    </w:pPr>
  </w:style>
  <w:style w:type="character" w:customStyle="1" w:styleId="HeaderChar">
    <w:name w:val="Header Char"/>
    <w:basedOn w:val="DefaultParagraphFont"/>
    <w:uiPriority w:val="99"/>
    <w:rsid w:val="00F70913"/>
    <w:rPr>
      <w:rFonts w:ascii="Arial" w:hAnsi="Arial" w:cs="Courier New"/>
      <w:color w:val="000000"/>
      <w:szCs w:val="24"/>
      <w:lang w:val="vi-VN" w:eastAsia="vi-VN"/>
    </w:rPr>
  </w:style>
  <w:style w:type="paragraph" w:styleId="Footer">
    <w:name w:val="footer"/>
    <w:basedOn w:val="Normal"/>
    <w:uiPriority w:val="99"/>
    <w:unhideWhenUsed/>
    <w:qFormat/>
    <w:rsid w:val="00F70913"/>
    <w:pPr>
      <w:tabs>
        <w:tab w:val="center" w:pos="4513"/>
        <w:tab w:val="right" w:pos="9026"/>
      </w:tabs>
    </w:pPr>
  </w:style>
  <w:style w:type="character" w:customStyle="1" w:styleId="FooterChar">
    <w:name w:val="Footer Char"/>
    <w:basedOn w:val="DefaultParagraphFont"/>
    <w:uiPriority w:val="99"/>
    <w:rsid w:val="00F70913"/>
    <w:rPr>
      <w:rFonts w:ascii="Arial" w:hAnsi="Arial" w:cs="Courier New"/>
      <w:color w:val="000000"/>
      <w:szCs w:val="24"/>
      <w:lang w:val="vi-VN" w:eastAsia="vi-VN"/>
    </w:rPr>
  </w:style>
  <w:style w:type="paragraph" w:styleId="NormalWeb">
    <w:name w:val="Normal (Web)"/>
    <w:basedOn w:val="Normal"/>
    <w:uiPriority w:val="99"/>
    <w:semiHidden/>
    <w:unhideWhenUsed/>
    <w:rsid w:val="00BE7B26"/>
    <w:pPr>
      <w:widowControl/>
      <w:spacing w:before="100" w:beforeAutospacing="1" w:after="100" w:afterAutospacing="1"/>
      <w:jc w:val="left"/>
    </w:pPr>
    <w:rPr>
      <w:rFonts w:ascii="Times New Roman" w:hAnsi="Times New Roman" w:cs="Times New Roman"/>
      <w:color w:val="auto"/>
      <w:sz w:val="24"/>
      <w:lang w:val="en-US" w:eastAsia="en-US"/>
    </w:rPr>
  </w:style>
  <w:style w:type="character" w:styleId="Strong">
    <w:name w:val="Strong"/>
    <w:basedOn w:val="DefaultParagraphFont"/>
    <w:uiPriority w:val="22"/>
    <w:qFormat/>
    <w:rsid w:val="00BE7B26"/>
    <w:rPr>
      <w:b/>
      <w:bCs/>
    </w:rPr>
  </w:style>
  <w:style w:type="character" w:styleId="Emphasis">
    <w:name w:val="Emphasis"/>
    <w:basedOn w:val="DefaultParagraphFont"/>
    <w:uiPriority w:val="20"/>
    <w:qFormat/>
    <w:rsid w:val="00BE7B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681223">
      <w:bodyDiv w:val="1"/>
      <w:marLeft w:val="0"/>
      <w:marRight w:val="0"/>
      <w:marTop w:val="0"/>
      <w:marBottom w:val="0"/>
      <w:divBdr>
        <w:top w:val="none" w:sz="0" w:space="0" w:color="auto"/>
        <w:left w:val="none" w:sz="0" w:space="0" w:color="auto"/>
        <w:bottom w:val="none" w:sz="0" w:space="0" w:color="auto"/>
        <w:right w:val="none" w:sz="0" w:space="0" w:color="auto"/>
      </w:divBdr>
    </w:div>
    <w:div w:id="21376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pixelsPerInch w:val="120"/>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Template>Normal</Template>
  <TotalTime>12</TotalTime>
  <Pages>84</Pages>
  <Words>37830</Words>
  <Characters>215636</Characters>
  <Application>Microsoft Office Word</Application>
  <DocSecurity>0</DocSecurity>
  <Lines>1796</Lines>
  <Paragraphs>505</Paragraphs>
  <CharactersWithSpaces>252961</CharactersWithSpaces>
  <AppVersion>15.0000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HP</cp:lastModifiedBy>
  <cp:revision>6</cp:revision>
  <dcterms:created xsi:type="dcterms:W3CDTF">2024-04-12T02:43:00Z</dcterms:created>
  <dcterms:modified xsi:type="dcterms:W3CDTF">2024-04-12T03:10:00Z</dcterms:modified>
</cp:coreProperties>
</file>

<file path=customXml/item3.xml><?xml version="1.0" encoding="utf-8"?>
<Properties xmlns="http://schemas.openxmlformats.org/officeDocument/2006/extended-properties" xmlns:vt="http://schemas.openxmlformats.org/officeDocument/2006/docPropsVTypes">
  <Template>Normal</Template>
  <TotalTime>12</TotalTime>
  <Pages>84</Pages>
  <Words>37830</Words>
  <Characters>215636</Characters>
  <Application>Microsoft Office Word</Application>
  <DocSecurity>0</DocSecurity>
  <Lines>1796</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252961</CharactersWithSpaces>
  <SharedDoc>false</SharedDoc>
  <HyperlinksChanged>false</HyperlinksChanged>
  <AppVersion>16.0000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2024-04-12T02:43:00Z</dcterms:created>
  <dcterms:modified xsi:type="dcterms:W3CDTF">2024-04-12T03:10:00Z</dcterms:modified>
</cp:coreProperties>
</file>

<file path=customXml/item5.xml><?xml version="1.0" encoding="utf-8"?>
<Properties xmlns:vt="http://schemas.openxmlformats.org/officeDocument/2006/docPropsVTypes" xmlns="http://schemas.openxmlformats.org/officeDocument/2006/extended-properties">
  <Template>Normal</Template>
  <TotalTime>12</TotalTime>
  <Pages>84</Pages>
  <Words>37830</Words>
  <Characters>215636</Characters>
  <Application>Microsoft Office Word</Application>
  <DocSecurity>0</DocSecurity>
  <Lines>1796</Lines>
  <Paragraphs>505</Paragraphs>
  <CharactersWithSpaces>252961</CharactersWithSpaces>
  <AppVersion>15.0000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2024-04-12T02:43:00Z</dcterms:created>
  <dcterms:modified xsi:type="dcterms:W3CDTF">2024-04-12T03:10:00Z</dcterms:modified>
</cp:coreProperties>
</file>

<file path=customXml/itemProps1.xml><?xml version="1.0" encoding="utf-8"?>
<ds:datastoreItem xmlns:ds="http://schemas.openxmlformats.org/officeDocument/2006/customXml" ds:itemID="{4C56476C-94CF-B146-8DA6-BEAE2E512EB0}">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0FB3BCFD-6845-A44C-A304-C5E48FF87550}">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A426A7C1-26AE-7F4C-9939-6F38F6E7082A}">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2669E269-276E-AB4C-8227-12F66FC9280D}">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CEAF8AA8-34F5-C348-B5A6-29D5F2C4F904}">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354A05BF-EF7B-6F44-86FF-6F975560F815}">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445</Words>
  <Characters>2540</Characters>
  <Application>Microsoft Macintosh Word</Application>
  <DocSecurity>0</DocSecurity>
  <Lines>21</Lines>
  <Paragraphs>5</Paragraphs>
  <ScaleCrop>false</ScaleCrop>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8</cp:revision>
  <dcterms:created xsi:type="dcterms:W3CDTF">2024-04-12T02:43:00Z</dcterms:created>
  <dcterms:modified xsi:type="dcterms:W3CDTF">2024-08-30T12:51:00Z</dcterms:modified>
</cp:coreProperties>
</file>