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 - </w:t>
            </w:r>
            <w:r>
              <w:rPr>
                <w:b/>
              </w:rPr>
              <w:br/>
            </w:r>
            <w:r>
              <w:rPr>
                <w:b/>
              </w:rPr>
              <w:t xml:space="preserve">BỘ TƯ PHÁP</w:t>
            </w:r>
            <w:r>
              <w:rPr>
                <w:b/>
              </w:rPr>
              <w:br/>
            </w:r>
            <w:r>
              <w:rPr>
                <w:b/>
              </w:rPr>
              <w:t xml:space="preserve">--------</w:t>
            </w:r>
          </w:p>
          <w:p>
            <w:pPr>
              <w:pStyle w:val="Normal(Web)"/>
              <w:divId w:val="2"/>
              <w:jc w:val="center"/>
              <w:rPr>
                <w:vanish w:val="0"/>
              </w:rPr>
            </w:pPr>
            <w:r>
              <w:t xml:space="preserve">Số: </w:t>
            </w:r>
            <w:hyperlink r:id="rId3" w:history="1">
              <w:r>
                <w:rPr>
                  <w:rStyle w:val="Hyperlink"/>
                </w:rPr>
                <w:t xml:space="preserve">100/2014/TTLT-BTC-BTP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30 tháng 07 năm 2014</w:t>
            </w:r>
          </w:p>
        </w:tc>
      </w:tr>
    </w:tbl>
    <w:p>
      <w:pPr>
        <w:pStyle w:val="Normal(Web)"/>
        <w:divId w:val="5"/>
        <w:jc w:val="center"/>
        <w:rPr>
          <w:vanish w:val="0"/>
        </w:rPr>
      </w:pPr>
      <w:r>
        <w:rPr>
          <w:b/>
        </w:rPr>
        <w:t xml:space="preserve">THÔNG TƯ LIÊN TỊCH</w:t>
      </w:r>
    </w:p>
    <w:p>
      <w:pPr>
        <w:pStyle w:val="Normal(Web)"/>
        <w:divId w:val="6"/>
        <w:jc w:val="center"/>
        <w:rPr>
          <w:vanish w:val="0"/>
        </w:rPr>
      </w:pPr>
      <w:r>
        <w:rPr>
          <w:b/>
        </w:rPr>
        <w:t xml:space="preserve">QUY ĐỊNH VIỆC LẬP DỰ TOÁN, QUẢN LÝ, SỬ DỤNG VÀ QUYẾT TOÁN KINH PHÍ</w:t>
      </w:r>
    </w:p>
    <w:p>
      <w:pPr>
        <w:pStyle w:val="Normal(Web)"/>
        <w:divId w:val="7"/>
        <w:jc w:val="center"/>
        <w:rPr>
          <w:vanish w:val="0"/>
        </w:rPr>
      </w:pPr>
      <w:r>
        <w:rPr>
          <w:b/>
        </w:rPr>
        <w:t xml:space="preserve">NGÂN SÁCH NHÀ NƯỚC THỰC HIỆN CÔNG TÁC HÒA GIẢI Ở CƠ SỞ</w:t>
      </w:r>
    </w:p>
    <w:p>
      <w:pPr>
        <w:pStyle w:val="Normal(Web)"/>
        <w:divId w:val="8"/>
        <w:rPr>
          <w:vanish w:val="0"/>
        </w:rPr>
      </w:pPr>
      <w:r>
        <w:rPr>
          <w:i/>
        </w:rPr>
        <w:t xml:space="preserve">Căn cứ Luật ngân sách Nhà nước số 01/2002/QH11 ngày 16</w:t>
      </w:r>
      <w:r>
        <w:rPr>
          <w:i/>
        </w:rPr>
        <w:t xml:space="preserve">tháng</w:t>
      </w:r>
      <w:r>
        <w:rPr>
          <w:i/>
        </w:rPr>
        <w:t xml:space="preserve"> 12 năm 2002;</w:t>
      </w:r>
    </w:p>
    <w:p>
      <w:pPr>
        <w:pStyle w:val="Normal(Web)"/>
        <w:divId w:val="9"/>
        <w:rPr>
          <w:vanish w:val="0"/>
        </w:rPr>
      </w:pPr>
      <w:r>
        <w:rPr>
          <w:i/>
        </w:rPr>
        <w:t xml:space="preserve">Căn cứ Luật hòa giải ở cơ sở số 35/2013/QH13 ngày 20</w:t>
      </w:r>
      <w:r>
        <w:rPr>
          <w:i/>
        </w:rPr>
        <w:t xml:space="preserve">tháng</w:t>
      </w:r>
      <w:r>
        <w:rPr>
          <w:i/>
        </w:rPr>
        <w:t xml:space="preserve"> 6 năm 2013;</w:t>
      </w:r>
    </w:p>
    <w:p>
      <w:pPr>
        <w:pStyle w:val="Normal(Web)"/>
        <w:divId w:val="10"/>
        <w:rPr>
          <w:vanish w:val="0"/>
        </w:rPr>
      </w:pPr>
      <w:r>
        <w:rPr>
          <w:i/>
        </w:rPr>
        <w:t xml:space="preserve">Căn cứ Nghị định số 215/2013/NĐ-CP ngày 23</w:t>
      </w:r>
      <w:r>
        <w:rPr>
          <w:i/>
        </w:rPr>
        <w:t xml:space="preserve">tháng</w:t>
      </w:r>
      <w:r>
        <w:rPr>
          <w:i/>
        </w:rPr>
        <w:t xml:space="preserve"> 12 năm 2013 của </w:t>
      </w:r>
      <w:r>
        <w:rPr>
          <w:i/>
        </w:rPr>
        <w:t xml:space="preserve">Chính phủ</w:t>
      </w:r>
      <w:r>
        <w:rPr>
          <w:i/>
        </w:rPr>
        <w:t xml:space="preserve"> quy định về chức năng, nhiệm vụ, quyền hạn và cơ cấu </w:t>
      </w:r>
      <w:r>
        <w:rPr>
          <w:i/>
        </w:rPr>
        <w:t xml:space="preserve">tổ chức</w:t>
      </w:r>
      <w:r>
        <w:rPr>
          <w:i/>
        </w:rPr>
        <w:t xml:space="preserve"> của Bộ </w:t>
      </w:r>
      <w:r>
        <w:rPr>
          <w:i/>
        </w:rPr>
        <w:t xml:space="preserve">Tài chính</w:t>
      </w:r>
      <w:r>
        <w:rPr>
          <w:i/>
        </w:rPr>
        <w:t xml:space="preserve">;</w:t>
      </w:r>
    </w:p>
    <w:p>
      <w:pPr>
        <w:pStyle w:val="Normal(Web)"/>
        <w:divId w:val="11"/>
        <w:rPr>
          <w:vanish w:val="0"/>
        </w:rPr>
      </w:pPr>
      <w:r>
        <w:rPr>
          <w:i/>
        </w:rPr>
        <w:t xml:space="preserve">Căn cứ Nghị định số 22/2013/NĐ-CP ngày 13</w:t>
      </w:r>
      <w:r>
        <w:rPr>
          <w:i/>
        </w:rPr>
        <w:t xml:space="preserve">tháng</w:t>
      </w:r>
      <w:r>
        <w:rPr>
          <w:i/>
        </w:rPr>
        <w:t xml:space="preserve"> 3 năm 2013 </w:t>
      </w:r>
      <w:r>
        <w:rPr>
          <w:i/>
        </w:rPr>
        <w:t xml:space="preserve">của</w:t>
      </w:r>
      <w:r>
        <w:rPr>
          <w:i/>
        </w:rPr>
        <w:t xml:space="preserve"> Chính phủ quy định chức năng, nhiệm vụ, quyền hạn và cơ cấu tổ chức của Bộ Tư pháp;</w:t>
      </w:r>
    </w:p>
    <w:p>
      <w:pPr>
        <w:pStyle w:val="Normal(Web)"/>
        <w:divId w:val="12"/>
        <w:rPr>
          <w:vanish w:val="0"/>
        </w:rPr>
      </w:pPr>
      <w:r>
        <w:rPr>
          <w:i/>
        </w:rPr>
        <w:t xml:space="preserve">Căn cứ </w:t>
      </w:r>
      <w:r>
        <w:rPr>
          <w:i/>
        </w:rPr>
        <w:t xml:space="preserve">Nghị định số</w:t>
      </w:r>
      <w:r>
        <w:rPr>
          <w:i/>
        </w:rPr>
        <w:t xml:space="preserve"> 15/2014/NĐ-CP ngày 27 tháng 02 năm 2014 của Chính phủ quy định chi tiết một số điều và biện pháp thi hành Luật hòa giải ở cơ sở;</w:t>
      </w:r>
    </w:p>
    <w:p>
      <w:pPr>
        <w:pStyle w:val="Normal(Web)"/>
        <w:divId w:val="13"/>
        <w:rPr>
          <w:vanish w:val="0"/>
        </w:rPr>
      </w:pPr>
      <w:r>
        <w:rPr>
          <w:i/>
        </w:rPr>
        <w:t xml:space="preserve">Bộ trưởng Bộ </w:t>
      </w:r>
      <w:r>
        <w:rPr>
          <w:i/>
        </w:rPr>
        <w:t xml:space="preserve">Tài chính</w:t>
      </w:r>
      <w:r>
        <w:rPr>
          <w:i/>
        </w:rPr>
        <w:t xml:space="preserve"> và Bộ trưởng Bộ Tư pháp ban hành Thông tư liên tịch quy định việc lập </w:t>
      </w:r>
      <w:r>
        <w:rPr>
          <w:i/>
        </w:rPr>
        <w:t xml:space="preserve">dự toán, quản lý, sử dụng và quyết toán kinh phí ngân sách nhà nước thực hiện công tác hòa giải ở cơ sở.</w:t>
      </w:r>
    </w:p>
    <w:p>
      <w:pPr>
        <w:pStyle w:val="Normal(Web)"/>
        <w:divId w:val="14"/>
        <w:rPr>
          <w:vanish w:val="0"/>
        </w:rPr>
      </w:pPr>
      <w:r>
        <w:rPr>
          <w:b/>
        </w:rPr>
        <w:t xml:space="preserve">Điều 1. Phạm vi </w:t>
      </w:r>
      <w:r>
        <w:rPr>
          <w:b/>
        </w:rPr>
        <w:t xml:space="preserve">điều</w:t>
      </w:r>
      <w:r>
        <w:rPr>
          <w:b/>
        </w:rPr>
        <w:t xml:space="preserve"> chỉnh và đối tượng áp dụng</w:t>
      </w:r>
    </w:p>
    <w:p>
      <w:pPr>
        <w:pStyle w:val="Normal(Web)"/>
        <w:divId w:val="15"/>
        <w:rPr>
          <w:vanish w:val="0"/>
        </w:rPr>
      </w:pPr>
      <w:r>
        <w:t xml:space="preserve">1. Thông tư liên tịch này quy định việc lập dự toán, quản lý, sử dụng và quyết toán kinh phí ngân sách nhà nước thực hiện hoạt động quản lý nhà nước về hòa giải ở cơ sở; kinh phí hỗ trợ cho tổ hòa giải và hòa giải viên; kinh phí thực hiện các Chương trình, Đề án, Kế hoạch về hòa giải ở cơ sở (sau đây gọi tắt là công tác hòa giải ở cơ sở).</w:t>
      </w:r>
    </w:p>
    <w:p>
      <w:pPr>
        <w:pStyle w:val="Normal(Web)"/>
        <w:divId w:val="16"/>
        <w:rPr>
          <w:vanish w:val="0"/>
        </w:rPr>
      </w:pPr>
      <w:r>
        <w:t xml:space="preserve">2. Thông tư liên tịch này áp dụng đối với các cơ quan, đơn vị, tổ chức, cá nhân có liên quan đến việc lập dự toán, </w:t>
      </w:r>
      <w:r>
        <w:t xml:space="preserve">quản lý</w:t>
      </w:r>
      <w:r>
        <w:t xml:space="preserve">, sử dụng và quyết toán kinh phí ngân sách nhà nước thực hiện công tác hòa giải ở cơ sở.</w:t>
      </w:r>
    </w:p>
    <w:p>
      <w:pPr>
        <w:pStyle w:val="Normal(Web)"/>
        <w:divId w:val="17"/>
        <w:rPr>
          <w:vanish w:val="0"/>
        </w:rPr>
      </w:pPr>
      <w:r>
        <w:rPr>
          <w:b/>
        </w:rPr>
        <w:t xml:space="preserve">Điều 2. Nguyên tắc quản lý, sử dụng, quyết toán kinh phí</w:t>
      </w:r>
    </w:p>
    <w:p>
      <w:pPr>
        <w:pStyle w:val="Normal(Web)"/>
        <w:divId w:val="18"/>
        <w:rPr>
          <w:vanish w:val="0"/>
        </w:rPr>
      </w:pPr>
      <w:r>
        <w:t xml:space="preserve">1. Kinh phí ngân sách nhà nước thực hiện công tác hòa giải ở cơ sở thuộc cấp nào do ngân sách cấp đó thực hiện theo phân cấp ngân sách hiện hành và được tổng hợp vào dự toán hàng năm của </w:t>
      </w:r>
      <w:r>
        <w:t xml:space="preserve">cơ quan, tổ chức theo quy định của Luật ngân sách nhà nước và các văn bản pháp luật khác có liên quan.</w:t>
      </w:r>
    </w:p>
    <w:p>
      <w:pPr>
        <w:pStyle w:val="Normal(Web)"/>
        <w:divId w:val="19"/>
        <w:rPr>
          <w:vanish w:val="0"/>
        </w:rPr>
      </w:pPr>
      <w:r>
        <w:t xml:space="preserve">2. Đối </w:t>
      </w:r>
      <w:r>
        <w:t xml:space="preserve">với</w:t>
      </w:r>
      <w:r>
        <w:t xml:space="preserve"> địa phương chưa tự cân đối được ngân sách, ngân sách trung ương sẽ hỗ trợ có mục tiêu cho địa phương theo nguyên tắc không hỗ trợ 100% mà tập trung cho một số mục tiêu ưu tiên phù hợp với tình hình thực tế.</w:t>
      </w:r>
    </w:p>
    <w:p>
      <w:pPr>
        <w:pStyle w:val="Normal(Web)"/>
        <w:divId w:val="20"/>
        <w:rPr>
          <w:vanish w:val="0"/>
        </w:rPr>
      </w:pPr>
      <w:r>
        <w:t xml:space="preserve">3. Kinh phí ngân sách nhà nước thực hiện công tác hòa giải ở cơ sở phải được quản lý, sử dụng đúng mục đích, đúng chế độ và theo các quy định tại Thông tư liên tịch này.</w:t>
      </w:r>
    </w:p>
    <w:p>
      <w:pPr>
        <w:pStyle w:val="Normal(Web)"/>
        <w:divId w:val="21"/>
        <w:rPr>
          <w:vanish w:val="0"/>
        </w:rPr>
      </w:pPr>
      <w:r>
        <w:t xml:space="preserve">4. Kinh phí từ nguồn tài trợ của các cá nhân, tổ chức, doanh nghiệp trong và ngoài nước thực hiện đứng theo sự thỏa thuận với các cơ quan, doanh nghiệp, tổ chức, cá nhân tài trợ trong và ngoài nước và phù hợp với pháp luật Việt Nam. </w:t>
      </w:r>
      <w:r>
        <w:t xml:space="preserve">Trường hợp</w:t>
      </w:r>
      <w:r>
        <w:t xml:space="preserve"> không có thỏa thuận thì thực hiện theo quy định tại Thông tư liên tịch này.</w:t>
      </w:r>
    </w:p>
    <w:p>
      <w:pPr>
        <w:pStyle w:val="Normal(Web)"/>
        <w:divId w:val="22"/>
        <w:rPr>
          <w:vanish w:val="0"/>
        </w:rPr>
      </w:pPr>
      <w:r>
        <w:rPr>
          <w:b/>
        </w:rPr>
        <w:t xml:space="preserve">Điều 3. Nội dung chi</w:t>
      </w:r>
    </w:p>
    <w:p>
      <w:pPr>
        <w:pStyle w:val="Normal(Web)"/>
        <w:divId w:val="23"/>
        <w:rPr>
          <w:vanish w:val="0"/>
        </w:rPr>
      </w:pPr>
      <w:r>
        <w:t xml:space="preserve">1. Chi cho hoạt động quản lý nhà nước về hòa giải ở </w:t>
      </w:r>
      <w:r>
        <w:t xml:space="preserve">cơ sở</w:t>
      </w:r>
      <w:r>
        <w:t xml:space="preserve">, bao gồm:</w:t>
      </w:r>
    </w:p>
    <w:p>
      <w:pPr>
        <w:pStyle w:val="Normal(Web)"/>
        <w:divId w:val="24"/>
        <w:rPr>
          <w:vanish w:val="0"/>
        </w:rPr>
      </w:pPr>
      <w:r>
        <w:t xml:space="preserve">a) Chi hoạt động của Ban chỉ đạo các Chương trình, Đề án về hòa giải ở cơ sở để tổ chức các cuộc hội thảo, tọa đàm nghiệp vụ, các cuộc họp; mua văn phòng phẩm và biên soạn tài liệu phục vụ các hoạt động của Ban chỉ đạo; tổ chức hoạt động chỉ đạo, kiểm tra, sơ kết, tổng kết, thi đua, khen thưởng;</w:t>
      </w:r>
    </w:p>
    <w:p>
      <w:pPr>
        <w:pStyle w:val="Normal(Web)"/>
        <w:divId w:val="25"/>
        <w:rPr>
          <w:vanish w:val="0"/>
        </w:rPr>
      </w:pPr>
      <w:r>
        <w:t xml:space="preserve">b) Chi thực hiện công tác thông tin, truyền thông về hoạt động hòa giải ở cơ sở trên các phương tiện thông tin đại chúng gồm: </w:t>
      </w:r>
      <w:r>
        <w:t xml:space="preserve">Xây dựng</w:t>
      </w:r>
      <w:r>
        <w:t xml:space="preserve"> chương trình, chuyên mục, thực hiện truyền thông trên báo, tạp chí, đài phát thanh, đài truyền hình, tập san, bản tin, thông tin lưu động, triển lãm chuyên đề, làm bảng thông tin và hộp tin; thực hiện thông tin, truyền thông trên hệ thống loa truyền thanh cơ sở (bao gồm. biên soạn tin, bài phục vụ việc phát thanh; thù lao cho phát thanh viên);</w:t>
      </w:r>
    </w:p>
    <w:p>
      <w:pPr>
        <w:pStyle w:val="Normal(Web)"/>
        <w:divId w:val="26"/>
        <w:rPr>
          <w:vanish w:val="0"/>
        </w:rPr>
      </w:pPr>
      <w:r>
        <w:t xml:space="preserve">c) Chi biên soạn, biên dịch, phát hành tài liệu phục vụ công tác hòa giải ở cơ sở, bao gồm:</w:t>
      </w:r>
    </w:p>
    <w:p>
      <w:pPr>
        <w:pStyle w:val="Normal(Web)"/>
        <w:divId w:val="27"/>
        <w:rPr>
          <w:vanish w:val="0"/>
        </w:rPr>
      </w:pPr>
      <w:r>
        <w:t xml:space="preserve">- Biên soạn, in, phát hành hoặc đăng tải trên website, trang tin điện tử các loại sách, tài liệu pháp luật, tài liệu tham khảo, tài liệu hướng dẫn nghiệp vụ thực hiện công tác quản lý nhà nước về hòa giải ở cơ sở, hướng dẫn nghiệp vụ, kỹ năng hòa giải ở cơ sở;</w:t>
      </w:r>
    </w:p>
    <w:p>
      <w:pPr>
        <w:pStyle w:val="Normal(Web)"/>
        <w:divId w:val="28"/>
        <w:rPr>
          <w:vanish w:val="0"/>
        </w:rPr>
      </w:pPr>
      <w:r>
        <w:t xml:space="preserve">- Biên soạn, in, phát hành hoặc đáng tải trên website, trang tin điện tử các sách pháp luật phổ thông, tình huống giải đáp pháp luật, tờ gấp pháp luật, câu chuyện pháp luật, tiểu phẩm pháp luật và các tài liệu khác phục vụ công tác hòa giải ở cơ sở;</w:t>
      </w:r>
    </w:p>
    <w:p>
      <w:pPr>
        <w:pStyle w:val="Normal(Web)"/>
        <w:divId w:val="29"/>
        <w:rPr>
          <w:vanish w:val="0"/>
        </w:rPr>
      </w:pPr>
      <w:r>
        <w:t xml:space="preserve">- Biên dịch tài liệu phục vụ công tác hòa giải ở cơ sở bằng tiếng dân tộc thiểu số;</w:t>
      </w:r>
    </w:p>
    <w:p>
      <w:pPr>
        <w:pStyle w:val="Normal(Web)"/>
        <w:divId w:val="30"/>
        <w:rPr>
          <w:vanish w:val="0"/>
        </w:rPr>
      </w:pPr>
      <w:r>
        <w:t xml:space="preserve">- Biên dịch tài liệu liên quan đến công tác hòa giải ở cơ sở từ tiếng nước ngoài sang tiếng Việt, từ tiếng Việt sang tiếng nước ngoài;</w:t>
      </w:r>
    </w:p>
    <w:p>
      <w:pPr>
        <w:pStyle w:val="Normal(Web)"/>
        <w:divId w:val="31"/>
        <w:rPr>
          <w:vanish w:val="0"/>
        </w:rPr>
      </w:pPr>
      <w:r>
        <w:t xml:space="preserve">d) Chi tổ chức cuộc thi về kiến thức pháp luật, nghiệp vụ hòa giải ở cơ sở;</w:t>
      </w:r>
    </w:p>
    <w:p>
      <w:pPr>
        <w:pStyle w:val="Normal(Web)"/>
        <w:divId w:val="32"/>
        <w:rPr>
          <w:vanish w:val="0"/>
        </w:rPr>
      </w:pPr>
      <w:r>
        <w:t xml:space="preserve">đ) Chi tổ chức các khóa đào tạo, bồi dưỡng, tập huấn nâng cao năng lực, hướng dẫn nghiệp vụ cho cán bộ quản lý công tác hòa giải ở cơ sở và hòa giải viên. Đối với các khóa đào tạo, bồi dưỡng, tập huấn có cấp chứng chỉ, có thêm mục chi cho việc biên soạn đề thi, đáp án, chấm thi và in ấn chứng chỉ;</w:t>
      </w:r>
    </w:p>
    <w:p>
      <w:pPr>
        <w:pStyle w:val="Normal(Web)"/>
        <w:divId w:val="33"/>
        <w:rPr>
          <w:vanish w:val="0"/>
        </w:rPr>
      </w:pPr>
      <w:r>
        <w:t xml:space="preserve">e) Chi tổ chức các hội nghị, hội thảo, tọa đàm trao đổi nghiệp vụ, kinh nghiệm liên quan đến hoạt động hòa giải ở cơ sở; chi tổ chức các cuộc họp triển khai Chương trình, </w:t>
      </w:r>
      <w:r>
        <w:t xml:space="preserve">Đề án</w:t>
      </w:r>
      <w:r>
        <w:t xml:space="preserve">, Kế hoạch công tác hòa giải ở cơ sở;</w:t>
      </w:r>
    </w:p>
    <w:p>
      <w:pPr>
        <w:pStyle w:val="Normal(Web)"/>
        <w:divId w:val="34"/>
        <w:rPr>
          <w:vanish w:val="0"/>
        </w:rPr>
      </w:pPr>
      <w:r>
        <w:t xml:space="preserve">g) Chi tạo lập thông tin điện tử phục vụ cho công tác hòa giải ở cơ sở;</w:t>
      </w:r>
    </w:p>
    <w:p>
      <w:pPr>
        <w:pStyle w:val="Normal(Web)"/>
        <w:divId w:val="35"/>
        <w:rPr>
          <w:vanish w:val="0"/>
        </w:rPr>
      </w:pPr>
      <w:r>
        <w:t xml:space="preserve">h) Chi rà soát, thống kê, hệ thống hóa các văn bản, tài liệu phục vụ công tác hòa giải ở cơ sở;</w:t>
      </w:r>
    </w:p>
    <w:p>
      <w:pPr>
        <w:pStyle w:val="Normal(Web)"/>
        <w:divId w:val="36"/>
        <w:rPr>
          <w:vanish w:val="0"/>
        </w:rPr>
      </w:pPr>
      <w:r>
        <w:t xml:space="preserve">i) Chi tổ chức các cuộc điều tra, khảo sát nhu cầu về tài liệu, tập huấn, bồi dưỡng, nâng cao kiến thức, nghiệp vụ của cán bộ quản lý công tác hòa giải ở cơ sở và hòa giải viên; thực hiện tổ chức và hoạt động hòa giải ở cơ sở; khảo sát mô hình tổ chức và kinh nghiệm hoạt động hòa giải ở cơ sở ở trong nước và nước ngoài;</w:t>
      </w:r>
    </w:p>
    <w:p>
      <w:pPr>
        <w:pStyle w:val="Normal(Web)"/>
        <w:divId w:val="37"/>
        <w:rPr>
          <w:vanish w:val="0"/>
        </w:rPr>
      </w:pPr>
      <w:r>
        <w:t xml:space="preserve">k) Chi kiểm tra, sơ kết, tổng kết về công tác hòa giải ở cơ sở và các Chương trình, Đề án, Kế hoạch liên quan;</w:t>
      </w:r>
    </w:p>
    <w:p>
      <w:pPr>
        <w:pStyle w:val="Normal(Web)"/>
        <w:divId w:val="38"/>
        <w:rPr>
          <w:vanish w:val="0"/>
        </w:rPr>
      </w:pPr>
      <w:r>
        <w:t xml:space="preserve">l) Chi khen thưởng cho tập thể, cá nhân có thành tích xuất sắc trong thực hiện pháp luật về hòa giải ở cơ sở;</w:t>
      </w:r>
    </w:p>
    <w:p>
      <w:pPr>
        <w:pStyle w:val="Normal(Web)"/>
        <w:divId w:val="39"/>
        <w:rPr>
          <w:vanish w:val="0"/>
        </w:rPr>
      </w:pPr>
      <w:r>
        <w:t xml:space="preserve">m) Chi mua, thuê trang thiết bị, tài sản và một số khoản chi mua, thuê khác phục vụ công tác hòa giải ở cơ sở;</w:t>
      </w:r>
    </w:p>
    <w:p>
      <w:pPr>
        <w:pStyle w:val="Normal(Web)"/>
        <w:divId w:val="40"/>
        <w:rPr>
          <w:vanish w:val="0"/>
        </w:rPr>
      </w:pPr>
      <w:r>
        <w:t xml:space="preserve">n) Đối với các Chương trình, Đề án, Kế hoạch thực hiện công tác hòa giải ở cơ sở đã được phê duyệt, ngoài việc thực hiện theo các nội dung chi quy định tại Điểm a đến Điểm m Khoản 1 Điều này, được chi một số nội dung quản lý, giám sát, đánh giá Chương trình, Đề án, Kế hoạch thực hiện công tác hòa giải ở </w:t>
      </w:r>
      <w:r>
        <w:t xml:space="preserve">cơ sở</w:t>
      </w:r>
      <w:r>
        <w:t xml:space="preserve"> các cấp như sau:</w:t>
      </w:r>
    </w:p>
    <w:p>
      <w:pPr>
        <w:pStyle w:val="Normal(Web)"/>
        <w:divId w:val="41"/>
        <w:rPr>
          <w:vanish w:val="0"/>
        </w:rPr>
      </w:pPr>
      <w:r>
        <w:t xml:space="preserve">- Chi xây dựng đề cương; xây dựng, hoàn thiện; xét duyệt, thẩm định Chương trình, Đề án, Kế hoạch;</w:t>
      </w:r>
    </w:p>
    <w:p>
      <w:pPr>
        <w:pStyle w:val="Normal(Web)"/>
        <w:divId w:val="42"/>
        <w:rPr>
          <w:vanish w:val="0"/>
        </w:rPr>
      </w:pPr>
      <w:r>
        <w:t xml:space="preserve">- Chi tiền lương làm việc vào ban đêm, làm thêm giờ; văn phòng phẩm, vật tư, trang thiết bị và các chi phí khác phục vụ trực tiếp hoạt động của Chương trình, </w:t>
      </w:r>
      <w:r>
        <w:t xml:space="preserve">Đề án</w:t>
      </w:r>
      <w:r>
        <w:t xml:space="preserve">, </w:t>
      </w:r>
      <w:r>
        <w:t xml:space="preserve">Kế hoạch</w:t>
      </w:r>
      <w:r>
        <w:t xml:space="preserve">;</w:t>
      </w:r>
    </w:p>
    <w:p>
      <w:pPr>
        <w:pStyle w:val="Normal(Web)"/>
        <w:divId w:val="43"/>
        <w:rPr>
          <w:vanish w:val="0"/>
        </w:rPr>
      </w:pPr>
      <w:r>
        <w:t xml:space="preserve">- Chi xây dựng các văn bản quản lý, chỉ đạo, hướng dẫn, kiểm tra Chương trình, Đề án, Kế hoạch; chỉ giám sát, đánh giá theo định kỳ hàng năm, giữa kỳ và cuối kỳ các Chương trình, </w:t>
      </w:r>
      <w:r>
        <w:t xml:space="preserve">Đề án</w:t>
      </w:r>
      <w:r>
        <w:t xml:space="preserve">, Kế hoạch; chi nghiệm thu các sản phẩm của Chương trình, Đề án, Kế hoạch;</w:t>
      </w:r>
    </w:p>
    <w:p>
      <w:pPr>
        <w:pStyle w:val="Normal(Web)"/>
        <w:divId w:val="44"/>
        <w:rPr>
          <w:vanish w:val="0"/>
        </w:rPr>
      </w:pPr>
      <w:r>
        <w:t xml:space="preserve">- Các khoản chi khác có liên quan trực tiếp đến quản lý, giám sát, đánh giá việc thực hiện Chương trình, Đề án, </w:t>
      </w:r>
      <w:r>
        <w:t xml:space="preserve">Kế hoạch</w:t>
      </w:r>
      <w:r>
        <w:t xml:space="preserve">.</w:t>
      </w:r>
    </w:p>
    <w:p>
      <w:pPr>
        <w:pStyle w:val="Normal(Web)"/>
        <w:divId w:val="45"/>
        <w:rPr>
          <w:vanish w:val="0"/>
        </w:rPr>
      </w:pPr>
      <w:r>
        <w:t xml:space="preserve">o) Chi tổ chức bầu hòa giải viên:</w:t>
      </w:r>
    </w:p>
    <w:p>
      <w:pPr>
        <w:pStyle w:val="Normal(Web)"/>
        <w:divId w:val="46"/>
        <w:rPr>
          <w:vanish w:val="0"/>
        </w:rPr>
      </w:pPr>
      <w:r>
        <w:t xml:space="preserve">- Chi mua văn phòng phẩm, sao chụp tài liệu phục vụ việc bầu hòa giải viên;</w:t>
      </w:r>
    </w:p>
    <w:p>
      <w:pPr>
        <w:pStyle w:val="Normal(Web)"/>
        <w:divId w:val="47"/>
        <w:rPr>
          <w:vanish w:val="0"/>
        </w:rPr>
      </w:pPr>
      <w:r>
        <w:t xml:space="preserve">- Chi nước uống cho người tham dự cuộc họp bầu hòa giải viên;</w:t>
      </w:r>
    </w:p>
    <w:p>
      <w:pPr>
        <w:pStyle w:val="Normal(Web)"/>
        <w:divId w:val="48"/>
        <w:rPr>
          <w:vanish w:val="0"/>
        </w:rPr>
      </w:pPr>
      <w:r>
        <w:t xml:space="preserve">- Chi bồi dưỡng thành viên Ban tổ chức bầu hòa giải viên tham gia họp chuẩn bị cho việc bầu hòa giải viên.</w:t>
      </w:r>
    </w:p>
    <w:p>
      <w:pPr>
        <w:pStyle w:val="Normal(Web)"/>
        <w:divId w:val="49"/>
        <w:rPr>
          <w:vanish w:val="0"/>
        </w:rPr>
      </w:pPr>
      <w:r>
        <w:t xml:space="preserve">2. Nội dung chi </w:t>
      </w:r>
      <w:r>
        <w:t xml:space="preserve">hỗ trợ</w:t>
      </w:r>
      <w:r>
        <w:t xml:space="preserve"> cho hòa giải viên và tổ hòa giải, bao gồm:</w:t>
      </w:r>
    </w:p>
    <w:p>
      <w:pPr>
        <w:pStyle w:val="Normal(Web)"/>
        <w:divId w:val="50"/>
        <w:rPr>
          <w:vanish w:val="0"/>
        </w:rPr>
      </w:pPr>
      <w:r>
        <w:t xml:space="preserve">a) Chi thù lao cho hòa giải viên theo vụ, việc;</w:t>
      </w:r>
    </w:p>
    <w:p>
      <w:pPr>
        <w:pStyle w:val="Normal(Web)"/>
        <w:divId w:val="51"/>
        <w:rPr>
          <w:vanish w:val="0"/>
        </w:rPr>
      </w:pPr>
      <w:r>
        <w:t xml:space="preserve">b) Chi hỗ trợ cho hòa giải viên khi gặp tai nạn hoặc rủi ro ảnh hưởng đến sức khỏe, tính mạng trong khi thực hiện hoạt động hòa giải;</w:t>
      </w:r>
    </w:p>
    <w:p>
      <w:pPr>
        <w:pStyle w:val="Normal(Web)"/>
        <w:divId w:val="52"/>
        <w:rPr>
          <w:vanish w:val="0"/>
        </w:rPr>
      </w:pPr>
      <w:r>
        <w:t xml:space="preserve">c) Chi hỗ trợ hoạt động của tổ hòa giải gồm: chi mua văn phòng phẩm, sao chụp tài liệu, nước uống phục vụ các cuộc họp của tổ hòa giải.</w:t>
      </w:r>
    </w:p>
    <w:p>
      <w:pPr>
        <w:pStyle w:val="Normal(Web)"/>
        <w:divId w:val="53"/>
        <w:rPr>
          <w:vanish w:val="0"/>
        </w:rPr>
      </w:pPr>
      <w:r>
        <w:t xml:space="preserve">3. Các khoản chi khác có liên quan trực tiếp đến công tác hòa giải ở cơ sở (nếu có).</w:t>
      </w:r>
    </w:p>
    <w:p>
      <w:pPr>
        <w:pStyle w:val="Normal(Web)"/>
        <w:divId w:val="54"/>
        <w:rPr>
          <w:vanish w:val="0"/>
        </w:rPr>
      </w:pPr>
      <w:r>
        <w:t xml:space="preserve">4. Chi thực hiện các dự án từ nguồn tài trợ của nước ngoài căn cứ vào văn bản hợp tác quốc tế do cơ quan có thẩm quyền phê duyệt; trong trường hợp các bên không có thỏa thuận cụ thể về nội dung chi và mức chi thì có thể vận dụng các quy định tại Thông tư Liên tịch này.</w:t>
      </w:r>
    </w:p>
    <w:p>
      <w:pPr>
        <w:pStyle w:val="Normal(Web)"/>
        <w:divId w:val="55"/>
        <w:rPr>
          <w:vanish w:val="0"/>
        </w:rPr>
      </w:pPr>
      <w:r>
        <w:rPr>
          <w:b/>
        </w:rPr>
        <w:t xml:space="preserve">Điều 4. Mức chi</w:t>
      </w:r>
    </w:p>
    <w:p>
      <w:pPr>
        <w:pStyle w:val="Normal(Web)"/>
        <w:divId w:val="56"/>
        <w:rPr>
          <w:vanish w:val="0"/>
        </w:rPr>
      </w:pPr>
      <w:r>
        <w:t xml:space="preserve">1. Chi công tác phí cho những người đi công tác thực hiện theo Thông tư số 97/2010/TT-BTC ngày 06/7/2010 của Bộ</w:t>
      </w:r>
      <w:r>
        <w:t xml:space="preserve">Tài chính</w:t>
      </w:r>
      <w:r>
        <w:t xml:space="preserve"> quy định chế độ công tác phí, chế độ chi tổ chức các cuộc hội nghị đối với các cơ quan nhà nước và đơn vị sự nghiệp công lập,</w:t>
      </w:r>
    </w:p>
    <w:p>
      <w:pPr>
        <w:pStyle w:val="Normal(Web)"/>
        <w:divId w:val="57"/>
        <w:rPr>
          <w:vanish w:val="0"/>
        </w:rPr>
      </w:pPr>
      <w:r>
        <w:t xml:space="preserve">2. Chi tổ chức đào tạo, tập huấn, bồi dưỡng:</w:t>
      </w:r>
    </w:p>
    <w:p>
      <w:pPr>
        <w:pStyle w:val="Normal(Web)"/>
        <w:divId w:val="58"/>
        <w:rPr>
          <w:vanish w:val="0"/>
        </w:rPr>
      </w:pPr>
      <w:r>
        <w:t xml:space="preserve">a) Chi tổ chức đào tạo, tập huấn, bồi dưỡng chuyên môn, nghiệp vụ cho đội ngũ cán bộ quản lý công tác hòa giải ở cơ sở: Thực hiện theo quy định tại Thông tư số </w:t>
      </w:r>
      <w:hyperlink r:id="rId4" w:history="1">
        <w:r>
          <w:rPr>
            <w:rStyle w:val="Hyperlink"/>
          </w:rPr>
          <w:t xml:space="preserve">139/2010/TT-BTC </w:t>
        </w:r>
      </w:hyperlink>
      <w:r>
        <w:t xml:space="preserve"> ngày 21/9/2010 của Bộ Tài chính quy định việc lập dự toán, quản lý và sử dụng kinh phí từ ngân sách nhà nước dành cho công tác đào tạo, bồi dưỡng cán bộ, công chức.</w:t>
      </w:r>
    </w:p>
    <w:p>
      <w:pPr>
        <w:pStyle w:val="Normal(Web)"/>
        <w:divId w:val="59"/>
        <w:rPr>
          <w:vanish w:val="0"/>
        </w:rPr>
      </w:pPr>
      <w:r>
        <w:t xml:space="preserve">b) Đối với đào tạo thuộc các Chương trình, Đề án, Kế hoạch về hòa giải cơ sở:</w:t>
      </w:r>
    </w:p>
    <w:p>
      <w:pPr>
        <w:pStyle w:val="Normal(Web)"/>
        <w:divId w:val="60"/>
        <w:rPr>
          <w:vanish w:val="0"/>
        </w:rPr>
      </w:pPr>
      <w:r>
        <w:t xml:space="preserve">Việc hỗ trợ tiền ăn, thuê phòng nghỉ, đi lại cho học viên bao gồm: cán bộ, công chức ở xã, phường, thị trấn; những người hoạt động không chuyên trách ở cấp xã khi tham dự các khóa đào tạo, bồi dưỡng kỹ năng chuyên môn, nghiệp vụ (theo quy định tại Nghị định số </w:t>
      </w:r>
      <w:hyperlink r:id="rId5" w:history="1">
        <w:r>
          <w:rPr>
            <w:rStyle w:val="Hyperlink"/>
          </w:rPr>
          <w:t xml:space="preserve">92/2009/NĐ-CP </w:t>
        </w:r>
      </w:hyperlink>
      <w:r>
        <w:t xml:space="preserve"> ngày 22/10/2009 của Chính phủ về chức danh, số lượng, một số chế độ, chính sách đối với cán bộ, công chức ở xã, phường, thị trấn và những người hoạt động không chuyên trách ở cấp xã), hòa giải viên và các đối tượng khác là những người hoạt động không chuyên trách ở thôn, tổ dân phố, cá nhân có uy tín trong cộng đồng dân cư tham gia hòa giải ở cơ sở thực hiện theo mức chi hỗ trợ cụ thể như sau:</w:t>
      </w:r>
    </w:p>
    <w:p>
      <w:pPr>
        <w:pStyle w:val="Normal(Web)"/>
        <w:divId w:val="61"/>
        <w:rPr>
          <w:vanish w:val="0"/>
        </w:rPr>
      </w:pPr>
      <w:r>
        <w:t xml:space="preserve">- Hỗ trợ tiền thuê phòng nghỉ: Thực hiện thanh toán theo thực tế nhưng không được v</w:t>
      </w:r>
      <w:r>
        <w:t xml:space="preserve">ượ</w:t>
      </w:r>
      <w:r>
        <w:t xml:space="preserve">t quá mức k</w:t>
      </w:r>
      <w:r>
        <w:t xml:space="preserve">hoán</w:t>
      </w:r>
      <w:r>
        <w:t xml:space="preserve">chi thuê phòng nghỉ quy định tại Điểm a Khoản 4 Điều 2 Thông tư số 97/2010/TT-BTC ngày 06/7/2010 của Bộ Tài chính quy định chế độ công tác phí, chế độ chi tổ chức các cuộc hội nghị đối với các cơ quan nhà nước và đơn vị sự nghiệp công lập;</w:t>
      </w:r>
    </w:p>
    <w:p>
      <w:pPr>
        <w:pStyle w:val="Normal(Web)"/>
        <w:divId w:val="62"/>
        <w:rPr>
          <w:vanish w:val="0"/>
        </w:rPr>
      </w:pPr>
      <w:r>
        <w:t xml:space="preserve">- Phụ cấp lưu trú: Mức chi thực hiện theo quy định tại Điểm a Khoản 3 Điều 2 Thông tư số 97/2010/TT-BTC ngày 06/7/2010 của Bộ Tài chính quy định chế độ công tác phí, chế độ chi tổ chức các cuộc hội nghị đối với các cơ quan nhà nước và</w:t>
      </w:r>
      <w:r>
        <w:t xml:space="preserve">đơn vị</w:t>
      </w:r>
      <w:r>
        <w:t xml:space="preserve"> sự nghiệp công lập;</w:t>
      </w:r>
    </w:p>
    <w:p>
      <w:pPr>
        <w:pStyle w:val="Normal(Web)"/>
        <w:divId w:val="63"/>
        <w:rPr>
          <w:vanish w:val="0"/>
        </w:rPr>
      </w:pPr>
      <w:r>
        <w:t xml:space="preserve">- Hỗ trợ tiền ăn cho học viên: Mức chi thực hiện theo quy định tại </w:t>
      </w:r>
      <w:r>
        <w:t xml:space="preserve">Điểm</w:t>
      </w:r>
      <w:r>
        <w:t xml:space="preserve">1.6 Khoản 1 Điều 3 Thông tư số 139/2010/TT-BTC ngày 21/9/2010 của Bộ</w:t>
      </w:r>
      <w:r>
        <w:t xml:space="preserve">Tài chính</w:t>
      </w:r>
      <w:r>
        <w:t xml:space="preserve"> quy định việc lập dự toán, quản lý và sử dụng kinh </w:t>
      </w:r>
      <w:r>
        <w:t xml:space="preserve">phí</w:t>
      </w:r>
      <w:r>
        <w:t xml:space="preserve"> từ ngân sách nhà nước dành cho công tác đào tạo, bồi dưỡng cán bộ, công chức;</w:t>
      </w:r>
    </w:p>
    <w:p>
      <w:pPr>
        <w:pStyle w:val="Normal(Web)"/>
        <w:divId w:val="64"/>
        <w:rPr>
          <w:vanish w:val="0"/>
        </w:rPr>
      </w:pPr>
      <w:r>
        <w:t xml:space="preserve">- Hỗ trợ tiền phương tiện đi lại: Mức chi thực hiện theo quy định tại Khoản 2 Điều 2 Thông tư số 97/2010/TT-BTC ngày 06/7/2010 của Bộ Tài chính</w:t>
      </w:r>
      <w:r>
        <w:t xml:space="preserve">quy định</w:t>
      </w:r>
      <w:r>
        <w:t xml:space="preserve"> chế độ công tác phí, chế độ chi tổ chức các cuộc hội nghị đối với các cơ quan nhà nước và đơn vị sự nghiệp công lập.</w:t>
      </w:r>
    </w:p>
    <w:p>
      <w:pPr>
        <w:pStyle w:val="Normal(Web)"/>
        <w:divId w:val="65"/>
        <w:rPr>
          <w:vanish w:val="0"/>
        </w:rPr>
      </w:pPr>
      <w:r>
        <w:t xml:space="preserve">3. Chi tổ chức hội thảo, tọa đàm trao đổi kinh nghiệm quản lý về hòa giải cơ sở, tổ chức và hoạt động hòa giải ở cơ sở, giải pháp thực hiện các Chương trình, Đề án được thực hiện theo quy định tại Thông tư liên tịch số </w:t>
      </w:r>
      <w:hyperlink r:id="rId6" w:history="1">
        <w:r>
          <w:rPr>
            <w:rStyle w:val="Hyperlink"/>
          </w:rPr>
          <w:t xml:space="preserve">44/2007/TTLT-BTC-BKHCN </w:t>
        </w:r>
      </w:hyperlink>
      <w:r>
        <w:t xml:space="preserve"> ngày 07/5/2007 của Bộ Tài chính, Bộ Khoa học và Công nghệ hướng dẫn định mức xây dựng và phân bổ dự toán kinh phí đối với các đề tài, dự án khoa học và công nghệ có sử dụng ngân sách nhà nước.</w:t>
      </w:r>
    </w:p>
    <w:p>
      <w:pPr>
        <w:pStyle w:val="Normal(Web)"/>
        <w:divId w:val="66"/>
        <w:rPr>
          <w:vanish w:val="0"/>
        </w:rPr>
      </w:pPr>
      <w:r>
        <w:t xml:space="preserve">4. Chi tổ chức các cuộc họp, hội nghị chuyên đề, hội nghị tổng kết, sơ kết, triển khai công tác hòa giải ở cơ sở, các Chương trình, </w:t>
      </w:r>
      <w:r>
        <w:t xml:space="preserve">Đề án</w:t>
      </w:r>
      <w:r>
        <w:t xml:space="preserve">, </w:t>
      </w:r>
      <w:r>
        <w:t xml:space="preserve">Kế hoạch</w:t>
      </w:r>
      <w:r>
        <w:t xml:space="preserve"> thực hiện theo </w:t>
      </w:r>
      <w:r>
        <w:t xml:space="preserve">quy định</w:t>
      </w:r>
      <w:r>
        <w:t xml:space="preserve">tại Thông tư số 97/2010/TT-BTC ngày 06/7/2010 của Bộ Tài chính quy định chế độ công tác phí, chế độ chi tổ chức các cuộc hội nghị đối với các cơ quan nhà nước và</w:t>
      </w:r>
      <w:r>
        <w:t xml:space="preserve">đơn vị</w:t>
      </w:r>
      <w:r>
        <w:t xml:space="preserve"> sự nghiệp công lập.</w:t>
      </w:r>
    </w:p>
    <w:p>
      <w:pPr>
        <w:pStyle w:val="Normal(Web)"/>
        <w:divId w:val="67"/>
        <w:rPr>
          <w:vanish w:val="0"/>
        </w:rPr>
      </w:pPr>
      <w:r>
        <w:t xml:space="preserve">5. Chi biên soạn, biên dịch tài liệu hòa giải ở cơ sở, bao gồm:</w:t>
      </w:r>
    </w:p>
    <w:p>
      <w:pPr>
        <w:pStyle w:val="Normal(Web)"/>
        <w:divId w:val="68"/>
        <w:rPr>
          <w:vanish w:val="0"/>
        </w:rPr>
      </w:pPr>
      <w:r>
        <w:t xml:space="preserve">a) Chi biên soạn bài giảng, sách, đặc san, tài liệu chuyên đề pháp luật, tài liệu tham khảo, hướng dẫn nghiệp vụ thực hiện công tác quản lý nhà nước về hòa giải ở cơ sở, nghiệp vụ, kỹ năng hòa giải ở cơ sở thực hiện theo quy định tại Thông tư số </w:t>
      </w:r>
      <w:hyperlink r:id="rId7" w:history="1">
        <w:r>
          <w:rPr>
            <w:rStyle w:val="Hyperlink"/>
          </w:rPr>
          <w:t xml:space="preserve">123/2009/TT-BTC </w:t>
        </w:r>
      </w:hyperlink>
      <w:r>
        <w:t xml:space="preserve"> ngày 17/6/2009 của Bộ Tài chính quy định nội dung chi, mức chi xây dựng chương trình khung và biên soạn chương trình, giáo trình các môn học đối với các ngành đào tạo Đại học, Cao đẳng, Trung cấp chuyên nghiệp (theo mức đối với ngành, đào tạo đại học, cao đẳng). Đối với sách, tài liệu hệ thống hóa các văn bản pháp luật thực hiện theo mức chi đối với ngành đào tạo trung cấp chuyên nghiệp;</w:t>
      </w:r>
    </w:p>
    <w:p>
      <w:pPr>
        <w:pStyle w:val="Normal(Web)"/>
        <w:divId w:val="69"/>
        <w:rPr>
          <w:vanish w:val="0"/>
        </w:rPr>
      </w:pPr>
      <w:r>
        <w:t xml:space="preserve">b) Chi biên soạn các tình huống giải đáp pháp luật, tờ gấp pháp luật, câu chuyện pháp luật, tiểu phẩm pháp luật phục vụ công tác hòa giải ở cơ sở thực hiện theo quy định tại Thông tư liên tịch số </w:t>
      </w:r>
      <w:hyperlink r:id="rId8" w:history="1">
        <w:r>
          <w:rPr>
            <w:rStyle w:val="Hyperlink"/>
          </w:rPr>
          <w:t xml:space="preserve">14/2014/TTLT-BTC-BTP </w:t>
        </w:r>
      </w:hyperlink>
      <w:r>
        <w:t xml:space="preserve"> ngày 27/01/2014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w:t>
      </w:r>
    </w:p>
    <w:p>
      <w:pPr>
        <w:pStyle w:val="Normal(Web)"/>
        <w:divId w:val="70"/>
        <w:rPr>
          <w:vanish w:val="0"/>
        </w:rPr>
      </w:pPr>
      <w:r>
        <w:t xml:space="preserve">c) Chi in ấn các ấn phẩm, tài liệu; sản xuất, phát hành các băng, đĩa phục vụ công tác hòa giải ở cơ sở; thực hiện truyền thông trên báo, tạp chí, tập san, bản tin, thông tin lưu động về hòa giải ở cơ sở thực hiện theo định mức, đơn giá của các ngành có công việc tương tự và theo chứng từ chi thực tế hợp pháp được cấp có thẩm quyền phê duyệt trong dự toán ngân sách hàng năm, </w:t>
      </w:r>
      <w:r>
        <w:t xml:space="preserve">trường hợp</w:t>
      </w:r>
      <w:r>
        <w:t xml:space="preserve"> thuộc diện phải đấu thầu thì thực hiện theo quy định về đấu thầu;</w:t>
      </w:r>
    </w:p>
    <w:p>
      <w:pPr>
        <w:pStyle w:val="Normal(Web)"/>
        <w:divId w:val="71"/>
        <w:rPr>
          <w:vanish w:val="0"/>
        </w:rPr>
      </w:pPr>
      <w:r>
        <w:t xml:space="preserve">d) Chi biên dịch các tài liệu phục vụ công tác hòa giải ở cơ sở sang tiếng dân tộc thiểu số, sang tiếng nước ngoài và ngược lại thực hiện theo quy định tại Thông tư số 01/2010/TT-BTC </w:t>
      </w:r>
      <w:r>
        <w:t xml:space="preserve">ngày</w:t>
      </w:r>
      <w:r>
        <w:t xml:space="preserve"> 06/01/2010 của Bộ Tài chính quy định chế độ chi tiêu đón tiếp khách nước ngoài vào làm việc tại Việt Nam, chi tiêu tổ chức các hội nghị, hội thảo quốc tế tại Việt Nam và chi tiêu tiếp khách trong nước.</w:t>
      </w:r>
    </w:p>
    <w:p>
      <w:pPr>
        <w:pStyle w:val="Normal(Web)"/>
        <w:divId w:val="72"/>
        <w:rPr>
          <w:vanish w:val="0"/>
        </w:rPr>
      </w:pPr>
      <w:r>
        <w:t xml:space="preserve">6. Chi </w:t>
      </w:r>
      <w:r>
        <w:t xml:space="preserve">hỗ trợ</w:t>
      </w:r>
      <w:r>
        <w:t xml:space="preserve">sản xuất, hỗ trợ phát lại các chương trình, chuyên mục hòa giải ở cơ sở trên sóng phát thanh, truyền hình thực hiện theo quy định tại Thông tư liên tịch số 225/2012/TTLT-BTC-BKHĐT-BTTTT ngày 26/12/2012 của Bộ Tài chính, Bộ</w:t>
      </w:r>
      <w:r>
        <w:t xml:space="preserve">Kế hoạch</w:t>
      </w:r>
      <w:r>
        <w:t xml:space="preserve">và Đầu tư, Bộ Thông tin và Truyền thông hướng dẫn quản lý, sử dụng kinh phí ngân sách nhà nước thực hiện Chương trình mục tiêu quốc gia đưa thông tin về cơ sở miền núi, vùng sâu, vùng xa, biên giới, hải đảo giai đoạn 2012 - 2015; chi hỗ trợ hoạt động truyền thông về công tác hòa giải ở cơ sở trên đài phát thanh, xã, phường, thị trấn, loa truyền thanh cơ sở được thực hiện theo quy định về nội dung chi và mức chi đối với một số công việc có tính chất tương tự tại Thông tư liên tịch số 14/2014/TTLT-BTC-BTP ngày 27/01/2014 của Bộ Tài chính và Bộ Tư pháp quy định việc lập dự toán, quản lý, sử dụng và quyết toán kinh phí ngân sách nhà nước bảo đảm cho công tác phổ biến, giáo dục pháp luật và chuẩn tiếp cận pháp luật của người dân tại cơ sở.</w:t>
      </w:r>
    </w:p>
    <w:p>
      <w:pPr>
        <w:pStyle w:val="Normal(Web)"/>
        <w:divId w:val="73"/>
        <w:rPr>
          <w:vanish w:val="0"/>
        </w:rPr>
      </w:pPr>
      <w:r>
        <w:t xml:space="preserve">7. Chi khen thưởng cá nhân, tập thể có thành tích xuất sắc về hòa giải ở cơ sở thực hiện theo Nghị định số </w:t>
      </w:r>
      <w:hyperlink r:id="rId9" w:history="1">
        <w:r>
          <w:rPr>
            <w:rStyle w:val="Hyperlink"/>
          </w:rPr>
          <w:t xml:space="preserve">42/2010/NĐ-CP </w:t>
        </w:r>
      </w:hyperlink>
      <w:r>
        <w:t xml:space="preserve"> ngày 15/4/2010 và Nghị định số 39/2012/NĐ-CP ngày 27/4/2012 của Chính phủ về việc sửa đổi, bổ sung một số điều của Nghị định số 42/2010/NĐ-CP ngày 15/4/2010 của Chính phủ quy định chi tiết thi hành một số điều của Luật thi đua, khen thưởng và Luật sửa đổi, bổ sung một số điều của Luật thi đua, khen thưởng.</w:t>
      </w:r>
    </w:p>
    <w:p>
      <w:pPr>
        <w:pStyle w:val="Normal(Web)"/>
        <w:divId w:val="74"/>
        <w:rPr>
          <w:vanish w:val="0"/>
        </w:rPr>
      </w:pPr>
      <w:r>
        <w:t xml:space="preserve">8. Chi thực hiện các cuộc điều tra, khảo sát về công tác hòa giải ở cơ sở, các Chương trình, </w:t>
      </w:r>
      <w:r>
        <w:t xml:space="preserve">Đề án</w:t>
      </w:r>
      <w:r>
        <w:t xml:space="preserve">, </w:t>
      </w:r>
      <w:r>
        <w:t xml:space="preserve">Kế hoạch</w:t>
      </w:r>
      <w:r>
        <w:t xml:space="preserve">thực hiện theo quy định tại Thông tư số 58/2011/TT-BTC ngày 11/5/2011 của Bộ Tài chính quy định quản lý, sử dụng và quyết toán kinh phí thực hiện các cuộc điều tra thống kê.</w:t>
      </w:r>
    </w:p>
    <w:p>
      <w:pPr>
        <w:pStyle w:val="Normal(Web)"/>
        <w:divId w:val="75"/>
        <w:rPr>
          <w:vanish w:val="0"/>
        </w:rPr>
      </w:pPr>
      <w:r>
        <w:t xml:space="preserve">9. Chi tổ chức cuộc thi, hội thi tìm hiểu pháp luật, nghiệp vụ hòa giải ở cơ sở được thực hiện theo mức chi tổ chức cuộc thi, hội thi quy định tại Thông tư liên tịch số 14/2014/TTLT-BTC-BTP ngày 27/01/2014 của Bộ Tài chính, Bộ Tư pháp quy định việc lập dự toán, quản</w:t>
      </w:r>
      <w:r>
        <w:t xml:space="preserve">lý</w:t>
      </w:r>
      <w:r>
        <w:t xml:space="preserve">, sử dụng và quyết toán kinh phí ngân sách nhà nước bảo đảm cho công tác phổ biến, giáo dục pháp luật và chuẩn tiếp cận pháp luật của người dân tại cơ sở.</w:t>
      </w:r>
    </w:p>
    <w:p>
      <w:pPr>
        <w:pStyle w:val="Normal(Web)"/>
        <w:divId w:val="76"/>
        <w:rPr>
          <w:vanish w:val="0"/>
        </w:rPr>
      </w:pPr>
      <w:r>
        <w:t xml:space="preserve">10. Chi tạo lập thông tin điện tử phục vụ công tác hòa giải ở cơ sở thực hiện theo quy định tại Thông tư số 194/2012/TT-BTC ngày 15/11/2012 của Bộ Tài chính hướng dẫn mức chi tạo lập thông tin điện tử nhằm duy trì hoạt động thường xuyên của cơ quan, đơn vị sử dụng ngân sách nhà nước và Thông tư liên tịch số 19/2012/TTLT-BTC-BKH &amp;ĐT-BTTTT ngày 15/02/2012 của Bộ Tài chính, Bộ Kế hoạch và Đầu tư, Bộ Thông tin và Truyền thông hướng dẫn quản lý và sử dụng kinh phí thực hiện Chương trình quốc gia về ứng dụng công ng</w:t>
      </w:r>
      <w:r>
        <w:t xml:space="preserve">hệ thông tin</w:t>
      </w:r>
      <w:r>
        <w:t xml:space="preserve"> trong hoạt động của cơ quan nhà nước.</w:t>
      </w:r>
    </w:p>
    <w:p>
      <w:pPr>
        <w:pStyle w:val="Normal(Web)"/>
        <w:divId w:val="77"/>
        <w:rPr>
          <w:vanish w:val="0"/>
        </w:rPr>
      </w:pPr>
      <w:r>
        <w:t xml:space="preserve">11. Chi rà soát, hệ thống hóa các văn bản, tài liệu phục vụ công tác hòa giải ở cơ sở, triển khai các nhiệm vụ của </w:t>
      </w:r>
      <w:r>
        <w:t xml:space="preserve">Chương trình</w:t>
      </w:r>
      <w:r>
        <w:t xml:space="preserve">, Đề án, kiến nghị hoàn thiện thể chế hòa giải ở cơ sở: Nội dung chi và mức chi thực hiện theo quy định tại Thông tư liên tịch số 122/2011/TTLT-BTC-BTP ngày 17/8/2011 của Bộ Tài chính, Bộ Tư pháp quy định việc lập dự toán, quản lý, sử dụng và quyết toán kinh phí bảo đảm cho công tác kiểm tra, xử lý, rà soát, hệ thống hóa văn bản quy phạm pháp luật.</w:t>
      </w:r>
    </w:p>
    <w:p>
      <w:pPr>
        <w:pStyle w:val="Normal(Web)"/>
        <w:divId w:val="78"/>
        <w:rPr>
          <w:vanish w:val="0"/>
        </w:rPr>
      </w:pPr>
      <w:r>
        <w:t xml:space="preserve">12. Chi thực hiện thống kê, báo cáo đánh, giá về công tác hòa giải ở cơ sở, bao gồm chi thống kê, thu thập, xử lý thông tin, số liệu từ báo cáo đánh giá </w:t>
      </w:r>
      <w:r>
        <w:t xml:space="preserve">của</w:t>
      </w:r>
      <w:r>
        <w:t xml:space="preserve"> các Bộ, ngành, địa phương; viết và hoàn thiện các loại báo cáo định kỳ, đột xuất, chuyên đề, sơ kết, tổng </w:t>
      </w:r>
      <w:r>
        <w:t xml:space="preserve">kết</w:t>
      </w:r>
      <w:r>
        <w:t xml:space="preserve">thực hiện theo mức chi thực hiện thống kê, báo cáo đánh giá về công tác phổ biến, giáo dục pháp luật tại phụ lục ban hành kèm theo Thông tư liên tịch số 14/2014/TTLT-BTC-BTP ngày 27/01/2014 của Bộ Tài chính và Bộ Tư pháp quy định việc lập dự toán, quản lý, sử dụng và quyết toán kinh phí ngân sách nhà nước bảo đảm cho công tác phổ biến, giáo dục pháp luật và chuẩn tiếp cận pháp luật của người dân tại cơ sở.</w:t>
      </w:r>
    </w:p>
    <w:p>
      <w:pPr>
        <w:pStyle w:val="Normal(Web)"/>
        <w:divId w:val="79"/>
        <w:rPr>
          <w:vanish w:val="0"/>
        </w:rPr>
      </w:pPr>
      <w:r>
        <w:t xml:space="preserve">13. Chi kiểm tra, giám sát, đánh giá theo định kỳ hằng năm về công tác hòa giải ở cơ sở thực hiện theo quy định tại Thông tư số 06/2007/TT-BTC ngày 26/01/2007 của Bộ Tài chính hướng dẫn lập dự toán, quản lý và sử dụng kinh phí bảo đảm cho công tác kiểm tra việc thực hiện chính sách, chiến lược, quy hoạch, kế hoạch và Thông tư số </w:t>
      </w:r>
      <w:hyperlink r:id="rId10" w:history="1">
        <w:r>
          <w:rPr>
            <w:rStyle w:val="Hyperlink"/>
          </w:rPr>
          <w:t xml:space="preserve">97/2010/TT-BTC </w:t>
        </w:r>
      </w:hyperlink>
      <w:r>
        <w:t xml:space="preserve"> ngày 06/7/2010 của Bộ Tài chính quy định chế độ công tác phí, chế độ chi tổ chức các cuộc hội nghị đối với các cơ quan nhà nước và đơn vị sự nghiệp công lập.</w:t>
      </w:r>
    </w:p>
    <w:p>
      <w:pPr>
        <w:pStyle w:val="Normal(Web)"/>
        <w:divId w:val="80"/>
        <w:rPr>
          <w:vanish w:val="0"/>
        </w:rPr>
      </w:pPr>
      <w:r>
        <w:t xml:space="preserve">Đối với đoàn công tác kiểm tra, giám sát đánh giá liên ngành, liên cơ quan: Cơ quan, đơn vị chủ trì đoàn công tác chịu trách nhiệm chi phí cho chuyến công tác theo chế độ quy định (tiền tàu xe đi lại, phụ cấp lưu trú, tiền thuê chỗ ở nơi đến và cước hành lý, tài liệu mang theo để làm việc) cho các thành viên trong đoàn. Để tránh chi trùng lắp, cơ quan, đơn vị chủ trì đoàn công tác thông báo bàng văn bản (trong giấy mời, triệu tập) cho cơ quan, đơn vị cử người đi công tác không phải thanh toán các khoản chi này.</w:t>
      </w:r>
    </w:p>
    <w:p>
      <w:pPr>
        <w:pStyle w:val="Normal(Web)"/>
        <w:divId w:val="81"/>
        <w:rPr>
          <w:vanish w:val="0"/>
        </w:rPr>
      </w:pPr>
      <w:r>
        <w:t xml:space="preserve">14. Chi mua, thuê, sửa chữa trang thiết bị, tài sản, chi mua sách báo, tài liệu, văn phòng phẩm và một số khoản chi mua, thuê khác phục vụ cho hoạt động hòa giải ở cơ sở căn cứ vào hóa đơn, chứng từ chi tiêu hợp pháp, hợp lệ theo quy định của các </w:t>
      </w:r>
      <w:r>
        <w:t xml:space="preserve">văn</w:t>
      </w:r>
      <w:r>
        <w:t xml:space="preserve"> bản quy phạm pháp luật hiện hành; trường hợp thuộc diện phải đấu thầu mua sắm thì thực hiện theo các quy định của pháp luật đấu thầu.</w:t>
      </w:r>
    </w:p>
    <w:p>
      <w:pPr>
        <w:pStyle w:val="Normal(Web)"/>
        <w:divId w:val="82"/>
        <w:rPr>
          <w:vanish w:val="0"/>
        </w:rPr>
      </w:pPr>
      <w:r>
        <w:t xml:space="preserve">15. Chi tiền lương </w:t>
      </w:r>
      <w:r>
        <w:t xml:space="preserve">là</w:t>
      </w:r>
      <w:r>
        <w:t xml:space="preserve">m việc vào ban đêm, làm thêm giờ thực hiện theo quy định tại Thông tư liên tịch số 08/2005/TTLT-BNV-BTC ngày 05/01/2005 của Bộ Tài chính, Bộ Nội vụ hướng dẫn thực hiện chế độ trả lương làm việc vào ban đêm, làm thêm giờ đối</w:t>
      </w:r>
      <w:r>
        <w:t xml:space="preserve">với</w:t>
      </w:r>
      <w:r>
        <w:t xml:space="preserve"> cán bộ, công chức, viên chức.</w:t>
      </w:r>
    </w:p>
    <w:p>
      <w:pPr>
        <w:pStyle w:val="Normal(Web)"/>
        <w:divId w:val="83"/>
        <w:rPr>
          <w:vanish w:val="0"/>
        </w:rPr>
      </w:pPr>
      <w:r>
        <w:t xml:space="preserve">16. Chi thực hiện các Chương trình, Đề án, Kế hoạch công tác hòa giải ở cơ sở đã được phê duyệt ngoài việc thực hiện theo các nội dung chi quy định từ Khoản 1 đến Khoản 15 Điều này, một số mức chi khác thực hiện theo Điểm r Khoản 1 Điều 5 của Thông tư liên tịch số 14/2014/TTLT-BTC-BTP ngày 27/01/2014 của Bộ Tài chính, Bộ Tư pháp</w:t>
      </w:r>
      <w:r>
        <w:t xml:space="preserve">quy định</w:t>
      </w:r>
      <w:r>
        <w:t xml:space="preserve"> việc lập dự toán, quản lý, sử dụng và quyết toán kinh phí ngân sách nhà nước bảo đảm cho công tác phổ biến, giáo dục pháp luật và chuẩn tiếp cận pháp luật của người dân tại cơ sở.</w:t>
      </w:r>
    </w:p>
    <w:p>
      <w:pPr>
        <w:pStyle w:val="Normal(Web)"/>
        <w:divId w:val="84"/>
        <w:rPr>
          <w:vanish w:val="0"/>
        </w:rPr>
      </w:pPr>
      <w:r>
        <w:t xml:space="preserve">17. 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pPr>
        <w:pStyle w:val="Normal(Web)"/>
        <w:divId w:val="85"/>
        <w:rPr>
          <w:vanish w:val="0"/>
        </w:rPr>
      </w:pPr>
      <w:r>
        <w:t xml:space="preserve">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pPr>
        <w:pStyle w:val="Normal(Web)"/>
        <w:divId w:val="86"/>
        <w:rPr>
          <w:vanish w:val="0"/>
        </w:rPr>
      </w:pPr>
      <w:r>
        <w:t xml:space="preserve">Đối </w:t>
      </w:r>
      <w:r>
        <w:t xml:space="preserve">với</w:t>
      </w:r>
      <w:r>
        <w:t xml:space="preserve"> người bị tai nạn không tham gia bảo hiểm y tế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d Khoản 1 Điều 22 của Luật bảo hiểm y tế.</w:t>
      </w:r>
    </w:p>
    <w:p>
      <w:pPr>
        <w:pStyle w:val="Normal(Web)"/>
        <w:divId w:val="87"/>
        <w:rPr>
          <w:vanish w:val="0"/>
        </w:rPr>
      </w:pPr>
      <w:r>
        <w:t xml:space="preserve">18. Hỗ trợ thu nhập thực, tế bị mất hoặc bị giảm sút đối với hòa giải viên bị tai nạn trong thời gian cứu chữa, phục hồi sức khỏe và chức năng bị mất hoặc giảm sút được thực hiện theo quy định tại Thông tư liên tịch số 02/2013/TTLT-BNV-BLĐTBXH-BTC-BYT ngày 09/07/2013 của Bộ Nội vụ, Bộ Lao động, Thương binh và Xã hội, Bộ Tài chính, Bộ Y tế hướng dẫn quy trình, thủ tục, hồ sơ, mức</w:t>
      </w:r>
      <w:r>
        <w:t xml:space="preserve">hỗ trợ</w:t>
      </w:r>
      <w:r>
        <w:t xml:space="preserve"> người đang trực tiếp tham gia hoạt động chữ thập đỏ bị tai nạn dẫn đến thiệt hại về sức khỏe.</w:t>
      </w:r>
    </w:p>
    <w:p>
      <w:pPr>
        <w:pStyle w:val="Normal(Web)"/>
        <w:divId w:val="88"/>
        <w:rPr>
          <w:vanish w:val="0"/>
        </w:rPr>
      </w:pPr>
      <w:r>
        <w:t xml:space="preserve">19. Chi thù lao cho hòa giải viên (đối với các hòa giải viên trực tiếp tham gia vụ, việc hòa giải): Mức chi tối đa 200.000 đồng/vụ, việc/tổ hòa giải.</w:t>
      </w:r>
    </w:p>
    <w:p>
      <w:pPr>
        <w:pStyle w:val="Normal(Web)"/>
        <w:divId w:val="89"/>
        <w:rPr>
          <w:vanish w:val="0"/>
        </w:rPr>
      </w:pPr>
      <w:r>
        <w:t xml:space="preserve">20. Hỗ trợ chi </w:t>
      </w:r>
      <w:r>
        <w:t xml:space="preserve">phí</w:t>
      </w:r>
      <w:r>
        <w:t xml:space="preserve"> mai táng cho người tổ chức mai táng hòa giải viên gặp tai nạn hoặc rủi ro bị thiệt hại về tính mạng trong khi thực hiện hoạt động hòa giải ở cơ sở: Mức chi bằng 05 tháng lương cơ sở.</w:t>
      </w:r>
    </w:p>
    <w:p>
      <w:pPr>
        <w:pStyle w:val="Normal(Web)"/>
        <w:divId w:val="90"/>
        <w:rPr>
          <w:vanish w:val="0"/>
        </w:rPr>
      </w:pPr>
      <w:r>
        <w:t xml:space="preserve">21. Chi </w:t>
      </w:r>
      <w:r>
        <w:t xml:space="preserve">hỗ trợ</w:t>
      </w:r>
      <w:r>
        <w:t xml:space="preserve"> hoạt động của tổ hòa giải (chi mua </w:t>
      </w:r>
      <w:r>
        <w:t xml:space="preserve">văn</w:t>
      </w:r>
      <w:r>
        <w:t xml:space="preserve"> phòng phẩm, sao chụp tài liệu, nước uống phục vụ các cuộc họp của tổ hòa giải): Mức chi tối đa 100.000 đồng/tổ hòa giải/tháng.</w:t>
      </w:r>
    </w:p>
    <w:p>
      <w:pPr>
        <w:pStyle w:val="Normal(Web)"/>
        <w:divId w:val="91"/>
        <w:rPr>
          <w:vanish w:val="0"/>
        </w:rPr>
      </w:pPr>
      <w:r>
        <w:t xml:space="preserve">22. Chi bồi dưỡng thành viên Ban tổ chức bầu hòa giải viên tham gia họp chuẩn bị cho việc bầu hòa giải viên: Mức chi tối đa là 70.000 đồng/người/buổi.</w:t>
      </w:r>
    </w:p>
    <w:p>
      <w:pPr>
        <w:pStyle w:val="Normal(Web)"/>
        <w:divId w:val="92"/>
        <w:rPr>
          <w:vanish w:val="0"/>
        </w:rPr>
      </w:pPr>
      <w:r>
        <w:t xml:space="preserve">23. Chi tiền nước uống cho người tham dự cuộc họp bầu hòa giải viên: Mức chi tối đa 10.000 đồng/người/buổi.</w:t>
      </w:r>
    </w:p>
    <w:p>
      <w:pPr>
        <w:pStyle w:val="Normal(Web)"/>
        <w:divId w:val="93"/>
        <w:rPr>
          <w:vanish w:val="0"/>
        </w:rPr>
      </w:pPr>
      <w:r>
        <w:rPr>
          <w:b/>
        </w:rPr>
        <w:t xml:space="preserve">Điều 5. Lập dự toán, chấp hành và quyết toán kinh phí</w:t>
      </w:r>
    </w:p>
    <w:p>
      <w:pPr>
        <w:pStyle w:val="Normal(Web)"/>
        <w:divId w:val="94"/>
        <w:rPr>
          <w:vanish w:val="0"/>
        </w:rPr>
      </w:pPr>
      <w:r>
        <w:t xml:space="preserve">Việc lập, chấp hành và quyết toán kinh phí thực hiện công tác hòa giải ở cơ sở được thực hiện như sau:</w:t>
      </w:r>
    </w:p>
    <w:p>
      <w:pPr>
        <w:pStyle w:val="Normal(Web)"/>
        <w:divId w:val="95"/>
        <w:rPr>
          <w:vanish w:val="0"/>
        </w:rPr>
      </w:pPr>
      <w:r>
        <w:t xml:space="preserve">1. Lập dự toán ngân sách:</w:t>
      </w:r>
    </w:p>
    <w:p>
      <w:pPr>
        <w:pStyle w:val="Normal(Web)"/>
        <w:divId w:val="96"/>
        <w:rPr>
          <w:vanish w:val="0"/>
        </w:rPr>
      </w:pPr>
      <w:r>
        <w:t xml:space="preserve">a) Lập dự toán ngân sách chi cho hoạt động quản lý nhà nước về hòa giải ở </w:t>
      </w:r>
      <w:r>
        <w:t xml:space="preserve">cơ sở</w:t>
      </w:r>
      <w:r>
        <w:t xml:space="preserve">:</w:t>
      </w:r>
    </w:p>
    <w:p>
      <w:pPr>
        <w:pStyle w:val="Normal(Web)"/>
        <w:divId w:val="97"/>
        <w:rPr>
          <w:vanish w:val="0"/>
        </w:rPr>
      </w:pPr>
      <w:r>
        <w:t xml:space="preserve">Hằng năm, Bộ, ngành, đoàn thể trung ương và các địa phương căn cứ vào chức năng, nhiệm vụ của mình và nhiệm vụ được giao theo quy định của Luật hòa giải ở cơ sở và các văn bản hướng dẫn thi hành, các Chương trình, Đề án, Kế hoạch về hòa giải ở cơ sở đã được phê duyệt, xây dựng kế hoạch các nhiệm vụ quản lý nhà nước </w:t>
      </w:r>
      <w:r>
        <w:t xml:space="preserve">về</w:t>
      </w:r>
      <w:r>
        <w:t xml:space="preserve"> hòa giải ở cơ sở của năm và hướng dẫn các cơ quan, </w:t>
      </w:r>
      <w:r>
        <w:t xml:space="preserve">tổ chức</w:t>
      </w:r>
      <w:r>
        <w:t xml:space="preserve">, đơn vị thuộc phạm vi </w:t>
      </w:r>
      <w:r>
        <w:t xml:space="preserve">quản lý</w:t>
      </w:r>
      <w:r>
        <w:t xml:space="preserve"> ban hành kế hoạch để làm căn cứ lập dự toán ngân sách;</w:t>
      </w:r>
    </w:p>
    <w:p>
      <w:pPr>
        <w:pStyle w:val="Normal(Web)"/>
        <w:divId w:val="98"/>
        <w:rPr>
          <w:vanish w:val="0"/>
        </w:rPr>
      </w:pPr>
      <w:r>
        <w:t xml:space="preserve">Căn cứ kế hoạch thực hiện nhiệm vụ quản lý nhà nước về hòa giải ở cơ sở, các cơ quan, tổ chức, đơn vị dự toán kinh phí chi tiết cùng với dự toán chi thường xuyên của cơ quan, tổ chức, đơn vị mình gửi cơ quan tài chính cùng cấp để tổng hợp trình cấp có thẩm quyền phê duyệt giao dự toán ngân sách hàng năm. Việc lập dự toán kinh phí thực hiện theo quy định của Luật ngân sách Nhà nước và các văn bản hướng dẫn thi hành Luật này;</w:t>
      </w:r>
    </w:p>
    <w:p>
      <w:pPr>
        <w:pStyle w:val="Normal(Web)"/>
        <w:divId w:val="99"/>
        <w:rPr>
          <w:vanish w:val="0"/>
        </w:rPr>
      </w:pPr>
      <w:r>
        <w:t xml:space="preserve">Các Bộ, ngành được giao nhiệm vụ chủ trì thực hiện </w:t>
      </w:r>
      <w:r>
        <w:t xml:space="preserve">Đề án</w:t>
      </w:r>
      <w:r>
        <w:t xml:space="preserve"> đã được phê duyệt, căn cứ vào mục tiêu, kế hoạch thực hiện </w:t>
      </w:r>
      <w:r>
        <w:t xml:space="preserve">Đề án</w:t>
      </w:r>
      <w:r>
        <w:t xml:space="preserve"> lập dự toán (phần kinh phí do trung ương bảo đảm) tổng hợp chung trong dự toán của Bộ, ngành mình gửi Bộ Tài chính để tổng hợp trình Thủ tướng Chính phủ phê duyệt và bố trí vào dự toán ngân sách hàng </w:t>
      </w:r>
      <w:r>
        <w:t xml:space="preserve">năm</w:t>
      </w:r>
      <w:r>
        <w:t xml:space="preserve"> của Bộ, ngành chủ trì </w:t>
      </w:r>
      <w:r>
        <w:t xml:space="preserve">Đề án</w:t>
      </w:r>
      <w:r>
        <w:t xml:space="preserve">;</w:t>
      </w:r>
    </w:p>
    <w:p>
      <w:pPr>
        <w:pStyle w:val="Normal(Web)"/>
        <w:divId w:val="100"/>
        <w:rPr>
          <w:vanish w:val="0"/>
        </w:rPr>
      </w:pPr>
      <w:r>
        <w:t xml:space="preserve">Các cơ quan, tổ chức được giao nhiệm vụ chủ trì thực hiện Đề án các cấp ở địa phương, căn cứ vào mục tiêu, kế hoạch thực hiện </w:t>
      </w:r>
      <w:r>
        <w:t xml:space="preserve">Đề án</w:t>
      </w:r>
      <w:r>
        <w:t xml:space="preserve"> lập dự toán thực hiện các nhiệm vụ của Đề án tổng hợp chung trong dự toán của cơ quan, tổ chức gửi cơ quan tài chính cùng cấp xem xét, tổng hợp trình cấp có thẩm quyền phê duyệt và bố trí vào dự toán ngân sách hàng </w:t>
      </w:r>
      <w:r>
        <w:t xml:space="preserve">năm</w:t>
      </w:r>
      <w:r>
        <w:t xml:space="preserve"> để bảo đảm triển khai thực hiện;</w:t>
      </w:r>
    </w:p>
    <w:p>
      <w:pPr>
        <w:pStyle w:val="Normal(Web)"/>
        <w:divId w:val="101"/>
        <w:rPr>
          <w:vanish w:val="0"/>
        </w:rPr>
      </w:pPr>
      <w:r>
        <w:t xml:space="preserve">b) Lập dự toán ngân sách chi hỗ trợ cho hòa giải viên và tổ hòa giải:</w:t>
      </w:r>
    </w:p>
    <w:p>
      <w:pPr>
        <w:pStyle w:val="Normal(Web)"/>
        <w:divId w:val="102"/>
        <w:rPr>
          <w:vanish w:val="0"/>
        </w:rPr>
      </w:pPr>
      <w:r>
        <w:t xml:space="preserve">Việc lập, chấp hành và quyết toán kinh phí </w:t>
      </w:r>
      <w:r>
        <w:t xml:space="preserve">hỗ trợ</w:t>
      </w:r>
      <w:r>
        <w:t xml:space="preserve">cho hoạt động của hòa giải viên và tổ hòa giải thực hiện theo quy định tại Thông tư số 60/2003/TT-BTC ngày 23/6/2003 của Bộ Tài chính quy định về quản lý ngân sách xã và các hoạt động tài chính khác của xã, phường, thị trấn;</w:t>
      </w:r>
    </w:p>
    <w:p>
      <w:pPr>
        <w:pStyle w:val="Normal(Web)"/>
        <w:divId w:val="103"/>
        <w:rPr>
          <w:vanish w:val="0"/>
        </w:rPr>
      </w:pPr>
      <w:r>
        <w:t xml:space="preserve">Về lập dự toán kinh phí hỗ trợ cho hoạt động của tổ hòa giải và thù lao cho hòa giải viên, căn cứ vào nhiệm vụ công tác hòa giải trong năm kế hoạch và chế độ, chi tiêu tài chính hiện hành, công chức Tư pháp - Hộ tịch lập dự toán chi hỗ trợ cho hoạt động của tổ hòa giải và thù lao cho hòa giải viên, gửi </w:t>
      </w:r>
      <w:r>
        <w:t xml:space="preserve">Ủy ban</w:t>
      </w:r>
      <w:r>
        <w:t xml:space="preserve"> nhân dân cấp xã xem xét, tổng hợp báo cáo </w:t>
      </w:r>
      <w:r>
        <w:t xml:space="preserve">Ủy ban</w:t>
      </w:r>
      <w:r>
        <w:t xml:space="preserve"> nhân dân cấp huyện để xem xét, </w:t>
      </w:r>
      <w:r>
        <w:t xml:space="preserve">tổng hợp</w:t>
      </w:r>
      <w:r>
        <w:t xml:space="preserve"> báo cáo </w:t>
      </w:r>
      <w:r>
        <w:t xml:space="preserve">Ủy ban</w:t>
      </w:r>
      <w:r>
        <w:t xml:space="preserve"> nhân dân cấp tỉnh trình Hội đồng nhân dân cấp tỉnh quyết định, hỗ trợ kinh phí hoạt động của tổ hòa giải và thù lao cho hòa giải viên;</w:t>
      </w:r>
    </w:p>
    <w:p>
      <w:pPr>
        <w:pStyle w:val="Normal(Web)"/>
        <w:divId w:val="104"/>
        <w:rPr>
          <w:vanish w:val="0"/>
        </w:rPr>
      </w:pPr>
      <w:r>
        <w:t xml:space="preserve">Về lập dự toán kinh phí </w:t>
      </w:r>
      <w:r>
        <w:t xml:space="preserve">hỗ trợ</w:t>
      </w:r>
      <w:r>
        <w:t xml:space="preserve"> cho hòa giải viên khi gặp tai nạn hoặc rủi ro ảnh hưởng đến sức khỏe, tính mạng trong khi thực hiện hoạt động hòa giải, hàng năm, căn cứ thực tế hỗ trợ của năm trước, </w:t>
      </w:r>
      <w:r>
        <w:t xml:space="preserve">Ủy ban</w:t>
      </w:r>
      <w:r>
        <w:t xml:space="preserve"> nhân dân cấp huyện lập dự toán kinh phí hỗ trợ để tổng hợp vào dự toán ngân sách cấp mình, trình cơ quan nhà nước có thẩm quyền quyết định theo quy định của pháp luật về ngân sách nhà nước và thực hiện phân bổ cho </w:t>
      </w:r>
      <w:r>
        <w:t xml:space="preserve">Ủy ban</w:t>
      </w:r>
      <w:r>
        <w:t xml:space="preserve"> nhân dân cấp xã để chi trả tiền hỗ trợ theo quyết định của </w:t>
      </w:r>
      <w:r>
        <w:t xml:space="preserve">Ủy ban</w:t>
      </w:r>
      <w:r>
        <w:t xml:space="preserve"> nhân dân cấp huyện:</w:t>
      </w:r>
    </w:p>
    <w:p>
      <w:pPr>
        <w:pStyle w:val="Normal(Web)"/>
        <w:divId w:val="105"/>
        <w:rPr>
          <w:vanish w:val="0"/>
        </w:rPr>
      </w:pPr>
      <w:r>
        <w:t xml:space="preserve">c) Đối với kinh phí ngân sách trung ương hỗ trợ cho công tác hòa giải ở </w:t>
      </w:r>
      <w:r>
        <w:t xml:space="preserve">cơ sở</w:t>
      </w:r>
      <w:r>
        <w:t xml:space="preserve"> của các tỉnh chưa, tự cân đối được ngân sách theo quy định tại Khoản 1 Điều 6 Luật hòa giải ở cơ sở:</w:t>
      </w:r>
    </w:p>
    <w:p>
      <w:pPr>
        <w:pStyle w:val="Normal(Web)"/>
        <w:divId w:val="106"/>
        <w:rPr>
          <w:vanish w:val="0"/>
        </w:rPr>
      </w:pPr>
      <w:r>
        <w:t xml:space="preserve">Hằng năm, trên cơ sở tổng hợp dự toán ngân sách thực hiện công tác hòa giải ở cơ sở trên địa bàn, </w:t>
      </w:r>
      <w:r>
        <w:t xml:space="preserve">Ủy ban</w:t>
      </w:r>
      <w:r>
        <w:t xml:space="preserve"> nhân dân tỉnh tổng hợp dự toán đề nghị ngân sách trung ương hỗ trợ theo quy định tại Khoản 2 Điều 2 Thông tư liên tịch này (bao gồm cả kinh phí thực hiện do ngân sách địa phương bảo đảm và phần đề nghị ngân sách trung ương bổ sung có mục tiêu cho địa phương) gửi Bộ Tài chính và Bộ Tư pháp;</w:t>
      </w:r>
    </w:p>
    <w:p>
      <w:pPr>
        <w:pStyle w:val="Normal(Web)"/>
        <w:divId w:val="107"/>
        <w:rPr>
          <w:vanish w:val="0"/>
        </w:rPr>
      </w:pPr>
      <w:r>
        <w:t xml:space="preserve">Thời hạn các tỉnh gửi đề nghị ngân sách trung ương bổ sung có mục tiêu cho địa phương theo quy định của Luật ngân sách nhà nước về thời hạn báo cáo dự toán ngân sách nhà nước hằng năm (trước ngày 20 tháng 7); nếu quá thời hạn gửi báo cáo theo quy định thì Bộ Tư pháp và Bộ Tài chính không chịu trách nhiệm tổng hợp nhu cầu đề nghị hỗ trợ kinh phí.</w:t>
      </w:r>
    </w:p>
    <w:p>
      <w:pPr>
        <w:pStyle w:val="Normal(Web)"/>
        <w:divId w:val="108"/>
        <w:rPr>
          <w:vanish w:val="0"/>
        </w:rPr>
      </w:pPr>
      <w:r>
        <w:t xml:space="preserve">Bộ Tư pháp tổng hợp dự toán đề nghị ngân sách trung ương bổ sung có mục tiêu cho địa phương trong năm kế hoạch gửi Bộ Tài chính thẩm định trình cơ quan có thẩm quyền quyết định theo quy định của Luật ngân sách nhà nước. Sau khi cấp có thẩm quyền phê duyệt dự toán, Bộ Tài chính thông báo kinh phí ngân sách trung ương bổ sung có mục tiêu cho địa phương thực hiện công tác hòa giải ở cơ sở trong dự toán giao hàng năm của địa phương.</w:t>
      </w:r>
    </w:p>
    <w:p>
      <w:pPr>
        <w:pStyle w:val="Normal(Web)"/>
        <w:divId w:val="109"/>
        <w:rPr>
          <w:vanish w:val="0"/>
        </w:rPr>
      </w:pPr>
      <w:r>
        <w:t xml:space="preserve">2. Việc quản lý, chi tiêu, thanh quyết toán kinh phí thực hiện công tác hòa giải được thực hiện như sau:</w:t>
      </w:r>
    </w:p>
    <w:p>
      <w:pPr>
        <w:pStyle w:val="Normal(Web)"/>
        <w:divId w:val="110"/>
        <w:rPr>
          <w:vanish w:val="0"/>
        </w:rPr>
      </w:pPr>
      <w:r>
        <w:t xml:space="preserve">a) Việc quản lý, chi tiêu, thanh quyết toán kinh phí cho hoạt động quản lý nhà nước về hòa giải ở cơ sở được thực hiện theo chế độ và quy định quản lý tài chính hiện hành;</w:t>
      </w:r>
    </w:p>
    <w:p>
      <w:pPr>
        <w:pStyle w:val="Normal(Web)"/>
        <w:divId w:val="111"/>
        <w:rPr>
          <w:vanish w:val="0"/>
        </w:rPr>
      </w:pPr>
      <w:r>
        <w:t xml:space="preserve">b) Kết thúc năm ngân sách, </w:t>
      </w:r>
      <w:r>
        <w:t xml:space="preserve">Ủy ban</w:t>
      </w:r>
      <w:r>
        <w:t xml:space="preserve"> nhân dân cấp xã có trách nhiệm quyết toán kinh phí đã chi hỗ trợ cho hoạt động của tổ hòa giải và thù lao cho hòa giải viên trong quyết toán ngân sách hàng năm của </w:t>
      </w:r>
      <w:r>
        <w:t xml:space="preserve">Ủy ban</w:t>
      </w:r>
      <w:r>
        <w:t xml:space="preserve"> nhân dân </w:t>
      </w:r>
      <w:r>
        <w:t xml:space="preserve">cấp</w:t>
      </w:r>
      <w:r>
        <w:t xml:space="preserve">xã, gửi cơ quan có thẩm quyền theo quy định của pháp luật về ngân sách nhà nước. Thủ tục thanh toán thù lao cho hòa giải viên thực hiện theo quy định tại Điều 15 Nghị định số 15/2014/NĐ-CP ngày 27/02/2014 của Chính phủ quy định chi tiết một số điều và biện pháp thi hành Luật hòa giải ở cơ sở;</w:t>
      </w:r>
    </w:p>
    <w:p>
      <w:pPr>
        <w:pStyle w:val="Normal(Web)"/>
        <w:divId w:val="112"/>
        <w:rPr>
          <w:vanish w:val="0"/>
        </w:rPr>
      </w:pPr>
      <w:r>
        <w:t xml:space="preserve">c) Thủ tục cấp, chi, quyết toán kinh phí hỗ trợ cho hòa giải viên khi gặp tai nạn hoặc rủi ro ảnh hưởng đến sức khỏe, tính mạng trong khi thực hiện hoạt động hòa giải được thực hiện như sau:</w:t>
      </w:r>
    </w:p>
    <w:p>
      <w:pPr>
        <w:pStyle w:val="Normal(Web)"/>
        <w:divId w:val="113"/>
        <w:rPr>
          <w:vanish w:val="0"/>
        </w:rPr>
      </w:pPr>
      <w:r>
        <w:t xml:space="preserve">Trong thời hạn 05 ngày </w:t>
      </w:r>
      <w:r>
        <w:t xml:space="preserve">là</w:t>
      </w:r>
      <w:r>
        <w:t xml:space="preserve">m việc, kể từ ngày ban hành Quyết định </w:t>
      </w:r>
      <w:r>
        <w:t xml:space="preserve">hỗ trợ</w:t>
      </w:r>
      <w:r>
        <w:t xml:space="preserve">, </w:t>
      </w:r>
      <w:r>
        <w:t xml:space="preserve">Ủy ban</w:t>
      </w:r>
      <w:r>
        <w:t xml:space="preserve"> nhân dân cấp huyện chuyển Quyết định hỗ trợ và kinh phí hỗ trợ cho </w:t>
      </w:r>
      <w:r>
        <w:t xml:space="preserve">Ủy ban</w:t>
      </w:r>
      <w:r>
        <w:t xml:space="preserve">nhân dân cấp xã nơi đã ra quyết định công nhận hòa giải viên để thực hiện việc chi trả kinh phí hỗ trợ theo quy định tại Khoản 5 Điều 18 của Nghị định số 15/2014/NĐ-CP ngày 27/02/2014 của Chính phủ quy định chi tiết một số điều và biện pháp thi hành Luật hòa giải ở cơ sở;</w:t>
      </w:r>
    </w:p>
    <w:p>
      <w:pPr>
        <w:pStyle w:val="Normal(Web)"/>
        <w:divId w:val="114"/>
        <w:rPr>
          <w:vanish w:val="0"/>
        </w:rPr>
      </w:pPr>
      <w:r>
        <w:t xml:space="preserve">Kết thúc năm ngân sách, </w:t>
      </w:r>
      <w:r>
        <w:t xml:space="preserve">Ủy ban</w:t>
      </w:r>
      <w:r>
        <w:t xml:space="preserve"> nhân dân cấp xã lập quyết toán kinh phí đã chi hỗ trợ trong quyết toán ngân sách hàng </w:t>
      </w:r>
      <w:r>
        <w:t xml:space="preserve">năm</w:t>
      </w:r>
      <w:r>
        <w:t xml:space="preserve"> gửi cơ quan có thẩm quyền theo quy định của pháp luật về ngân sách nhà nước.</w:t>
      </w:r>
    </w:p>
    <w:p>
      <w:pPr>
        <w:pStyle w:val="Normal(Web)"/>
        <w:divId w:val="115"/>
        <w:rPr>
          <w:vanish w:val="0"/>
        </w:rPr>
      </w:pPr>
      <w:r>
        <w:t xml:space="preserve">Điều 6. Hiệu lực và điều khoản thi hành</w:t>
      </w:r>
    </w:p>
    <w:p>
      <w:pPr>
        <w:pStyle w:val="Normal(Web)"/>
        <w:divId w:val="116"/>
        <w:rPr>
          <w:vanish w:val="0"/>
        </w:rPr>
      </w:pPr>
      <w:r>
        <w:t xml:space="preserve">1. Thông tư liên tịch này có hiệu lực kể từ ngày 15 tháng 09 năm 2014 và bãi bỏ các quy định về nội dung chi, mức chi phục vụ công tác hòa giải ở cơ sở tại Thông tư liên tịch số 73/2010/TTLT-BTP-BTC ngày 14/5/2010 của Bộ Tài chính, Bộ Tư pháp hướng dẫn việc lập, quản lý, sử dụng và quyết toán kinh phí bảo đảm cho công tác phổ biến, giáo dục pháp luật.</w:t>
      </w:r>
    </w:p>
    <w:p>
      <w:pPr>
        <w:pStyle w:val="Normal(Web)"/>
        <w:divId w:val="117"/>
        <w:rPr>
          <w:vanish w:val="0"/>
        </w:rPr>
      </w:pPr>
      <w:r>
        <w:t xml:space="preserve">2. Mức chi thực hiện công tác hòa giải ở cơ sở tại Thông tư liên tịch này là mức chi tối đa; căn cứ khả năng ngân sách và tình hình thực tế ở địa phương, </w:t>
      </w:r>
      <w:r>
        <w:t xml:space="preserve">Ủy ban</w:t>
      </w:r>
      <w:r>
        <w:t xml:space="preserve"> nhân dân tỉnh, thành phố trực thuộc Trung ương trình Hội đồng nhân dân cùng cấp quy định cụ thể mức chi của địa phương nhưng không vượt quá mức chi tối đa quy định tại Thông tư liên tịch này. Trường hợp các địa phương chưa ban hành văn bản quy định cụ thể mức chi thì được áp dụng quy định tại Thông tư liên tịch này để thực hiện.</w:t>
      </w:r>
    </w:p>
    <w:p>
      <w:pPr>
        <w:pStyle w:val="Normal(Web)"/>
        <w:divId w:val="118"/>
        <w:rPr>
          <w:vanish w:val="0"/>
        </w:rPr>
      </w:pPr>
      <w:r>
        <w:t xml:space="preserve">Trong quá </w:t>
      </w:r>
      <w:r>
        <w:t xml:space="preserve">trình</w:t>
      </w:r>
      <w:r>
        <w:t xml:space="preserve"> thực hiện, nếu các văn bản quy phạm pháp luật được dẫn chiếu để áp dụng tại Thông tư này được sửa đổi, bổ sung, thay thế bằng văn bản quy phạm pháp luật mới thì áp dụng theo các văn bản mới đó.</w:t>
      </w:r>
    </w:p>
    <w:p>
      <w:pPr>
        <w:pStyle w:val="Normal(Web)"/>
        <w:divId w:val="119"/>
        <w:rPr>
          <w:vanish w:val="0"/>
        </w:rPr>
      </w:pPr>
      <w:r>
        <w:t xml:space="preserve">3. Trong quá, trình triển khai thực hiện, nếu có khó khăn, vướng mắc đề nghị các cơ quan, đơn vị phản ánh về Bộ Tài chính, Bộ Tư pháp để nghiên cứu, sửa đổi, bổ sung cho phù hợp./.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0"/>
              <w:jc w:val="center"/>
              <w:rPr>
                <w:vanish w:val="0"/>
              </w:rPr>
            </w:pPr>
            <w:r>
              <w:rPr>
                <w:b/>
              </w:rPr>
              <w:t xml:space="preserve">KT. BỘ TRƯỞNG</w:t>
            </w:r>
            <w:r>
              <w:rPr>
                <w:b/>
              </w:rPr>
              <w:br/>
            </w:r>
            <w:r>
              <w:rPr>
                <w:b/>
              </w:rPr>
              <w:t xml:space="preserve">BỘ TƯ PHÁP</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Thúy Hiền</w:t>
            </w:r>
          </w:p>
        </w:tc>
        <w:tc>
          <w:tcPr>
            <w:tcW w:w="0" w:type="auto"/>
            <w:shd w:val="clear" w:color="auto" w:fill="auto"/>
            <w:vAlign w:val="center"/>
          </w:tcPr>
          <w:p>
            <w:pPr>
              <w:pStyle w:val="Normal(Web)"/>
              <w:divId w:val="121"/>
              <w:jc w:val="center"/>
              <w:rPr>
                <w:vanish w:val="0"/>
              </w:rPr>
            </w:pPr>
            <w:r>
              <w:rPr>
                <w:b/>
              </w:rPr>
              <w:t xml:space="preserve">KT. BỘ TRƯỞNG</w:t>
            </w:r>
            <w:r>
              <w:rPr>
                <w:b/>
              </w:rPr>
              <w:br/>
            </w:r>
            <w:r>
              <w:rPr>
                <w:b/>
              </w:rPr>
              <w:t xml:space="preserve">BỘ TÀI CHÍNH</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Trương Chí Trung</w:t>
            </w:r>
          </w:p>
        </w:tc>
      </w:tr>
      <w:tr>
        <w:trPr>
          <w:jc w:val="left"/>
        </w:trPr>
        <w:tc>
          <w:tcPr>
            <w:tcW w:w="0" w:type="auto"/>
            <w:hMerge w:val="restart"/>
            <w:shd w:val="clear" w:color="auto" w:fill="auto"/>
            <w:vAlign w:val="center"/>
          </w:tcPr>
          <w:p>
            <w:pPr>
              <w:pStyle w:val="Normal(Web)"/>
              <w:divId w:val="122"/>
              <w:rPr>
                <w:vanish w:val="0"/>
              </w:rPr>
            </w:pPr>
            <w:r>
              <w:rPr>
                <w:b/>
                <w:i/>
              </w:rPr>
              <w:t xml:space="preserve">Nơi nhận:</w:t>
            </w:r>
            <w:r>
              <w:rPr>
                <w:b/>
                <w:i/>
              </w:rPr>
              <w:br/>
            </w:r>
            <w:r>
              <w:rPr>
                <w:b/>
                <w:i/>
              </w:rPr>
              <w:t xml:space="preserve"> </w:t>
            </w:r>
            <w:r>
              <w:t xml:space="preserve">- Thủ tướng, các Phó Thủ t</w:t>
            </w:r>
            <w:r>
              <w:t xml:space="preserve">ư</w:t>
            </w:r>
            <w:r>
              <w:t xml:space="preserve">ớng </w:t>
            </w:r>
            <w:r>
              <w:t xml:space="preserve">Chính phủ</w:t>
            </w:r>
            <w:r>
              <w:t xml:space="preserve">;</w:t>
            </w:r>
            <w:r>
              <w:rPr/>
              <w:br/>
            </w:r>
            <w:r>
              <w:t xml:space="preserve">- Văn phòng Tổng Bí thư;</w:t>
            </w:r>
            <w:r>
              <w:rPr/>
              <w:br/>
            </w:r>
            <w:r>
              <w:t xml:space="preserve">- Các Bộ, cơ quan ngang Bộ, cơ quan thuộc </w:t>
            </w:r>
            <w:r>
              <w:t xml:space="preserve">Chính phủ</w:t>
            </w:r>
            <w:r>
              <w:t xml:space="preserve">;</w:t>
            </w:r>
            <w:r>
              <w:rPr/>
              <w:br/>
            </w:r>
            <w:r>
              <w:t xml:space="preserve">- HĐND, UBND các tỉnh, thành phố trực thuộc TW;</w:t>
            </w:r>
            <w:r>
              <w:rPr/>
              <w:br/>
            </w:r>
            <w:r>
              <w:t xml:space="preserve">- Văn phòng TW Đảng và các Ban </w:t>
            </w:r>
            <w:r>
              <w:t xml:space="preserve">của</w:t>
            </w:r>
            <w:r>
              <w:t xml:space="preserve"> Đảng;</w:t>
            </w:r>
            <w:r>
              <w:rPr/>
              <w:br/>
            </w:r>
            <w:r>
              <w:t xml:space="preserve">- Văn phòng Chủ tịch nước;</w:t>
            </w:r>
            <w:r>
              <w:rPr/>
              <w:br/>
            </w:r>
            <w:r>
              <w:t xml:space="preserve">- Hội đồng Dân tộc và các </w:t>
            </w:r>
            <w:r>
              <w:t xml:space="preserve">Ủy ban</w:t>
            </w:r>
            <w:r>
              <w:t xml:space="preserve"> của Quốc hội;</w:t>
            </w:r>
            <w:r>
              <w:rPr/>
              <w:br/>
            </w:r>
            <w:r>
              <w:t xml:space="preserve">- </w:t>
            </w:r>
            <w:r>
              <w:t xml:space="preserve">Văn</w:t>
            </w:r>
            <w:r>
              <w:t xml:space="preserve">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TW Mặt trận Tổ quốc Việt Nam;</w:t>
            </w:r>
            <w:r>
              <w:rPr/>
              <w:br/>
            </w:r>
            <w:r>
              <w:t xml:space="preserve">- Cơ quan Trung ương của các hội, đoàn thể;</w:t>
            </w:r>
            <w:r>
              <w:rPr/>
              <w:br/>
            </w:r>
            <w:r>
              <w:t xml:space="preserve">- Sở Tư pháp, Sở Tài chính các tỉnh, thành phố trực thuộc TW;</w:t>
            </w:r>
            <w:r>
              <w:rPr/>
              <w:br/>
            </w:r>
            <w:r>
              <w:t xml:space="preserve">- Công báo; Cục kiểm tra văn bản (Bộ tư Pháp)</w:t>
            </w:r>
            <w:r>
              <w:rPr/>
              <w:br/>
            </w:r>
            <w:r>
              <w:t xml:space="preserve">- Cổng TTĐT Chính phủ;</w:t>
            </w:r>
            <w:r>
              <w:rPr/>
              <w:br/>
            </w:r>
            <w:r>
              <w:t xml:space="preserve">- Cổng TTĐT Bộ Tài chính, Bộ Tư pháp;</w:t>
            </w:r>
            <w:r>
              <w:rPr/>
              <w:br/>
            </w:r>
            <w:r>
              <w:t xml:space="preserve">- Các đơn vị thuộc Bộ Tài chính, Bộ Tư pháp;</w:t>
            </w:r>
            <w:r>
              <w:rPr/>
              <w:br/>
            </w:r>
            <w:r>
              <w:t xml:space="preserve">- Lưu: VT Bộ Tài chính và Bộ Tư pháp, Vụ HCSN, Vụ PBGDPL.</w:t>
            </w:r>
          </w:p>
        </w:tc>
        <w:tc>
          <w:tcPr>
            <w:tcW w:w="0" w:type="auto"/>
            <w:hMerge/>
            <w:shd w:val="clear" w:color="auto" w:fill="auto"/>
            <w:vAlign w:val="center"/>
          </w:tcPr>
          <w:p>
            <w:pP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97-2010-tt-btc-cua-bo-tai-chinh---quy-dinh-che-do-cong-tac-phi--che-do-chi-to-chuc-cac-cuoc-hoi-nghi-doi-voi-cac-co-quan-nha-nuoc-va-don-vi-su-nghiep-cong-lap.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100-2014-ttlt-btc-btp-cua-bo-tu-phap-bo-tai-chinh---quy-dinh-viec-lap-du-toan--quan-ly--su-dung-va-quyet-toan-kinh-phi-ngan-sach-nha-nuoc-thuc-hien-cong-tac-hoa-giai-o-co-so.aspx" TargetMode="External" /><Relationship Id="rId4" Type="http://schemas.openxmlformats.org/officeDocument/2006/relationships/hyperlink" Target="/thong-tu-so-139-2010-tt-btc-cua-bo-tai-chinh---quy-dinh-viec-lap-du-toan--quan-ly-va-su-dung-kinh-phi-tu-ngan-sach-nha-nuoc-danh-cho-cong-tac-dao-tao--boi-duong-can-bo--cong-chuc.aspx" TargetMode="External" /><Relationship Id="rId5" Type="http://schemas.openxmlformats.org/officeDocument/2006/relationships/hyperlink" Target="/nghi-dinh-92-2009-nd-cp-ve-chuc-danh--so-luong--mot-so-che-do--chinh-sach-doi-voi-can-bo--cong-chuc-o-xa--phuong--thi-tran-va-nhung-nguoi-hoat-dong-khong-chuyen-trach-o-cap-xa.aspx" TargetMode="External" /><Relationship Id="rId6" Type="http://schemas.openxmlformats.org/officeDocument/2006/relationships/hyperlink" Target="/thong-tu-lien-tich-so-44-2007-ttlt-btc-bkhcn-cua-bo-khoa-hoc-va-cong-nghe-bo-tai-chinh---huong-dan-dinh-muc-xay-dung-va-phan-bo-du-toan-kinh-phi-doi-voi-cac-de-tai--du-an-khoa-hoc-va-cong-nghe-co-su-d.aspx" TargetMode="External" /><Relationship Id="rId7" Type="http://schemas.openxmlformats.org/officeDocument/2006/relationships/hyperlink" Target="/thong-tu-so-123-2009-tt-btc-cua-bo-tai-chinh---quy-dinh-noi-dung-chi--muc-chi-xay-dung-chuong-trinh-khung-va-bien-soan-chuong-trinh--giao-trinh-cac-mon-hoc-doi-voi-cac-nganh-dao-tao-dai-hoc--cao-dang-.aspx" TargetMode="External" /><Relationship Id="rId8" Type="http://schemas.openxmlformats.org/officeDocument/2006/relationships/hyperlink" Target="/thong-tu-lien-tich-so-14-2014-ttlt-btc-btp-cua-bo-tai-chinh-bo-tu-phap---quy-dinh-viec-lap-du-toan--quan-ly--su-dung-va-quyet-toan-kinh-phi-ngan-sach-nha-nuoc-bao-dam-cho-cong-tac-pho-bien--giao-duc-p.aspx" TargetMode="External" /><Relationship Id="rId9" Type="http://schemas.openxmlformats.org/officeDocument/2006/relationships/hyperlink" Target="/nghi-dinh-so-42-2010-nd-cp-cua-chinh-phu---quy-dinh-chi-tiet-thi-hanh-mot-so-dieu-cua-luat-thi-dua--khen-thuong-va-luat-sua-doi--bo-sung-mot-so-dieu-cua-luat-thi-dua--khen-thu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2022-06-21T17:24:05Z</dcterms:created>
  <dcterms:modified xsi:type="dcterms:W3CDTF">2022-06-21T17:24:05Z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2022-06-21T17:24:05Z</dcterms:created>
  <dcterms:modified xsi:type="dcterms:W3CDTF">2022-06-21T17:24:05Z</dcterms:modified>
</cp:coreProperties>
</file>