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THƯƠNG</w:t>
            </w:r>
          </w:p>
          <w:p>
            <w:pPr>
              <w:pStyle w:val="Normal(Web)"/>
              <w:divId w:val="2"/>
              <w:jc w:val="center"/>
              <w:rPr>
                <w:vanish w:val="0"/>
              </w:rPr>
            </w:pPr>
            <w:r>
              <w:t xml:space="preserve">Số: </w:t>
            </w:r>
            <w:hyperlink r:id="rId3" w:history="1">
              <w:r>
                <w:rPr>
                  <w:rStyle w:val="Hyperlink"/>
                </w:rPr>
                <w:t xml:space="preserve">27/2014/TT-BCT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4 tháng 9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quá cảnh hàng hóa của Vương quốc Campuchia qua lãnh thổ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nước Cộng hòa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95/2012/NĐ-CP ngày 12 tháng 11 năm 2012 của Chính phủ quy định chức năng, nhiệm vụ, quyền hạn và cơ cấu tổ chức của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Hiệp định quá cảnh hàng hóa giữa Chính phủ nước Cộng hòa xã hội chủ nghĩa Việt Nam và Chính phủ Hoàng gia Campuchia ngày 26 tháng 12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187/2013/NĐ-CP </w:t>
        </w:r>
      </w:hyperlink>
      <w:r>
        <w:rPr>
          <w:i/>
        </w:rPr>
        <w:t xml:space="preserve"> ngày 20 tháng 11 năm 2013 của Chính phủ quy định chi tiết thi hành Luật Thương mại về hoạt động mua bán hàng hóa quốc tế và các hoạt động đại lý mua, bán, gia công và quá cảnh hàng hóa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Cục trưởng Cục Xuất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Công Thương ban hành Thông tư quy định về quá cảnh hàng hóa của Vương quốc Campuchia qua lãnh thổ nước Cộng hòa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về thủ tục cấp, gia hạn giấy phép quá cảnh, vận chuyển hàng hóa quá cảnh và tiêu thụ hàng hóa quá cảnh theo quy định của Hiệp định quá cảnh hàng hóa giữa Chính phủ nước Cộng hòa xã hội chủ nghĩa Việt Nam và Chính phủ Hoàng gia Campuchia ngày 26 tháng 12 năm 2013 (sau đây viết tắt là Hiệp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cơ quan, tổ chức và cá nhân tham gia các hoạt động có liên quan đến quá cảnh hàng hóa theo quy định của Hiệp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TỤC CẤP, GIA HẠN GIẤY PHÉP QUÁ CẢNH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Cấp giấy phép quá cảnh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tục xin giấy phép quá cảnh hàng hóa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hàng hóa là vũ khí, đạn dược, vật liệu nổ và trang thiết bị quân sự phục vụ vào mục đích an ninh, quốc phòng quy định tại Khoản 3 Điều 4 Hiệp định, chủ hàng gửi Đơn đề nghị cho phép quá cảnh hàng hóa (theo mẫu quy định tại Phụ lục 1A ban hành kèm theo Thông tư này) đến Cục Xuất nhập khẩu (Bộ Công Thương). Địa chỉ: 54 Hai Bà Trưng, quận Hoàn Kiếm, Hà Nội,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 hạn 07 (bảy) ngày làm việc, kể từ ngày nhận được đơn đề nghị hợp lệ của chủ hàng, Bộ Công Thương trình Thủ tướng Chính phủ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07 (bảy) ngày làm việc, kể từ ngày nhận được ý kiến của Thủ tướng Chính phủ, Bộ Công Thương trả lời chủ hàng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hàng hóa thuộc danh mục cấm của Việt Nam nhưng không thuộc danh mục cấm của Campuchia quy định tại Khoản 4 Điều 4 Hiệp định, chủ hàng gửi Đơn đề nghị cho phép quá cảnh hàng hóa (theo mẫu quy định tại Phụ lục IIA ban hành kèm theo Thông tư này) đến Phòng Quản lý Xuất nhập khẩu khu vực thành phố Hồ Chí Minh (Cục Xuất nhập khẩu - Bộ Công Thương). Địa chỉ: 12 Võ Văn Kiệt, quận 1, thành phố Hồ Chí Minh,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hàng hóa thuộc danh mục hàng cấm của Campuchia quy định tại Khoản 5 Điều 4 Hiệp định, chủ hàng gửi hồ sơ đề nghị cấp phép quá cảnh hàng hóa đến Cục Xuất nhập khẩu (Bộ Công Thương). Địa chỉ: 54 Hai Bà Trưng, quận Hoàn Kiếm, Hà Nội, Việt Nam. 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cho phép quá cảnh: 01 bản chính (theo mẫu quy định tại Phụ lục IA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Văn bản của Bộ Thương mại Vương quốc Campuchia đề nghị cho phép quá cảnh hàng hóa: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mặt hàng gỗ các loại đã qua xử lý quy định tại Khoản 2 Điều 5 Hiệp định, chủ hàng gửi hồ sơ đề nghị cấp phép quá cảnh hàng hóa đến Cục Xuất nhập khẩu (Bộ Công Thương). Địa chỉ: 54 Hai Bà Trưng, quận Hoàn Kiếm, Hà Nội, Việt Nam. 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cho phép quá cảnh hàng hóa: 01 bản chính (theo mẫu quy định tại Phụ lục 1A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Văn bản của Bộ Thương mại Vương quốc Campuchia đề nghị cho phép quá cảnh hàng hóa: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Văn bản của Bộ Thương mại Vương quốc Campuchia đề nghị cho phép quá cảnh hàng hóa quy định tại Điểm b Khoản 3, Điểm b Khoản 4 Điều này được làm bằng tiếng Anh hoặc tiếng Việt. Trường hợp bằng tiếng Khmer thì chủ hàng phải gửi kèm theo bản dịch ra tiếng Việt đã được cơ quan đại diện ngoại giao Việt Nam tại Vương quốc Campuchia hoặc cơ quan đại diện ngoại giao Vương quốc Campuchia tại Việt Nam chứng thực và hợp pháp hóa lãnh sự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Đối với hàng hóa quy định tại Khoản 5 Điều 4 Hiệp định và mặt hàng gỗ các loại đã qua xử lý quy định tại Khoản 2 Điều 5 Hiệp định, Bộ Công Thương cấp giấy phép quá cảnh sau khi nhận được đủ hồ sơ hợp lệ của chủ hàng và văn bản của Bộ Thương mại Vương quốc Campuchia đề nghị cho phép quá cảnh hàng hóa gửi đến Bộ Công Thương Việt Nam qua Đại sứ quán hoặc cơ quan Thương vụ của Việt Nam tại Campuchia hoặc Đại sứ quán hoặc cơ quan Thương vụ của Campuchia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Thời hạn giải quyết hồ sơ quy định tại Khoản 2, Khoản 3, Khoản 4 Điều này là 07 (bảy) ngày làm việc, kể từ ngày nhận đủ hồ sơ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Trường hợp hồ sơ chưa đầy đủ, chưa hợp lệ, trong vòng 03 (ba) ngày làm việc, kể từ ngày nhận được hồ sơ, cơ quan tiếp nhận hồ sơ có văn bản gửi chủ hàng yêu cầu bổ sung, chỉnh sửa.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Mẫu giấy phép quá cảnh của cơ quan có thẩm quyền quy định tại Phụ lục IB, Phụ lục IIB ban hành kèm theo Thông tư này. Trường hợp không cấp giấy phép quá cảnh, cơ quan cấp phép có văn bản trả lời chủ hàng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Gia hạn giấy phép quá cảnh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đề nghị gia hạn giấy phép quá cảnh hàng hóa được cấp theo quy định tại Khoản 2 Điều 3 Thông tư này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gia hạn giấy phép quá cảnh hàng hóa: 01 bản chính (theo mẫu quy định tại Phụ lục IIIA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phép quá cảnh hàng hóa đã được cấp: 01 bản sao (có ký xác nhận và đóng dấu sao y bản chính của chủ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đề nghị gia hạn giấy phép quá cảnh hàng hóa được cấp theo quy định tại Khoản 3, Khoản 4 Điều 3 Thông tư này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gia hạn giấy phép quá cảnh hàng hóa (theo mẫu quy định tại Phụ lục IVA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phép quá cảnh hàng hóa đã được cấp: 01 bản sao (có ký xác nhận và đóng dấu sao y bản chính của chủ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Văn bản của Bộ Thương mại Vương quốc Campuchia đề nghị gia hạn giấy phép quá cảnh hàng hóa: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đề nghị gia hạn giấy phép quá cảnh hàng hóa gửi về cơ quan đã cấp giấy phép theo địa chỉ nêu tại Khoản 2, Khoản 3, Khoản 4 Điều 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Văn bản của Bộ Thương mại Vương quốc Campuchia đề nghị gia hạn giấy phép quá cảnh hàng hóa quy định Điểm c Khoản 2 Điều này được làm bằng tiếng Anh hoặc tiếng Việt. Trường hợp bằng tiếng Khmer thì chủ hàng phải gửi kèm theo bản dịch ra tiếng Việt đã được cơ quan đại diện ngoại giao Việt Nam tại Vương quốc Campuchia hoặc cơ quan đại diện ngoại giao Vương quốc Campuchia tại Việt Nam chứng thực và hợp pháp hóa lãnh sự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hàng hóa quy định tại Khoản 5 Điều 4 Hiệp định và mặt hàng gỗ các loại đã qua xử lý quy định tại Khoản 2 Điều 5 Hiệp định, Bộ Công Thương gia hạn giấy phép quá cảnh sau khi nhận được đủ hồ sơ hợp lệ của chủ hàng và văn bản của Bộ Thương mại Vương quốc Campuchia đề nghị gia hạn giấy phép quá cảnh hàng hóa gửi đến Bộ Công Thương Việt Nam qua Đại sứ quán hoặc cơ quan Thương vụ của Việt Nam tại Campuchia hoặc Đại sứ quán hoặc cơ quan Thương vụ của Campuchia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Thời hạn giải quyết việc gia hạn giấy phép quá cảnh hàng hóa là 07 (bảy) ngày làm việc, kể từ ngày nhận đủ hồ sơ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Trường hợp hồ sơ chưa đầy đủ, chưa hợp lệ, trong vòng 03 (ba) ngày làm việc, kể từ ngày nhận được hồ sơ, cơ quan tiếp nhận hồ sơ có văn bản gửi chủ hàng yêu cầu bổ sung, chỉnh sửa.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Mẫu văn bản gia hạn giấy phép quá cảnh của cơ quan có thẩm quyền quy định tại Phụ lục IIIB, Phụ lục IIIC, Phụ lục IVB, Phụ lục IVC ban hành kèm theo Thông tư này. Trường hợp không gia hạn giấy phép quá cảnh, cơ quan cấp phép có văn bản trả lời chủ hàng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Quá cảnh hàng hóa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loại hàng hóa khác không thuộc trường hợp quy định tại Điều 4 và Khoản 1, Khoản 2 Điều 5 Hiệp định, khi quá cảnh theo đường bộ, đường thủy hoặc đường sắt qua các cặp cửa khẩu quy định tại Điều 7 Hiệp định, chủ hàng hoặc người chuyên chở được ủy quyền hợp pháp làm thủ tục quá cảnh tại cơ quan Hải quan, không phải xin giấy phép quá cảnh hàng hóa của Bộ Công Thương hoặc Phòng Quản lý Xuất nhập khẩu khu vực thành phố Hồ Chí Minh (Cục Xuất nhập khẩu -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VẬN CHUYỂN HÀNG HÓA QUÁ CẢNH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Phương tiện vận chuyển hàng hóa quá cảnh và người áp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phương tiện vận tải của Việt Nam, Campuchia hoặc nước thứ ba tham gia vận chuyển hàng hóa quá cảnh bằng đường bộ, đường thủy quy định tại Điều 10 Hiệp định phải tuân thủ Hiệp định Vận tải đường bộ được ký giữa Chính phủ nước Cộng hòa xã hội chủ nghĩa Việt Nam và Chính phủ Hoàng gia Campuchia ngày 01 tháng 6 năm 1998, Hiệp định được ký giữa Chính phủ nước Cộng hòa xã hội chủ nghĩa Việt Nam và Chính phủ Hoàng gia Campuchia về vận tải đường thủy ngày 17 tháng 12 năm 2009, các văn bản hướng dẫn, sửa đổi, bổ sung hoặc thay thế các văn bản này và các quy định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tục nhập cảnh, xuất cảnh phương tiện vận chuyển và người áp tải; thủ tục lưu kho, lưu bãi hàng hóa quá cảnh; thủ tục sang mạn, thay đổi phương tiện vận chuyển hàng hóa quá cảnh được thực hiện theo quy định của Luật Hải quan và các văn bản hướng dẫn thi hành Luật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Cửa khẩu quá cảnh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hóa quá cảnh được phép qua các cặp cửa khẩu quốc tế và các tuyến đường nối sau:</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Tên cửa khẩu phía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Tuyến đường nối của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Tên cửa khẩu phía Campuchia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Tuyến đường nối của Campuchia</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Vĩnh Xương</w:t>
            </w:r>
            <w:r>
              <w:rPr/>
              <w:br/>
            </w:r>
            <w:r>
              <w:t xml:space="preserve">(tỉnh An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Sông Tiền - Cửu Long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Ca om Samno</w:t>
            </w:r>
            <w:r>
              <w:rPr/>
              <w:br/>
            </w:r>
            <w:r>
              <w:t xml:space="preserve">(tỉnh Kandanl)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Sông Mêkông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Phước</w:t>
            </w:r>
            <w:r>
              <w:rPr/>
              <w:br/>
            </w:r>
            <w:r>
              <w:t xml:space="preserve">(tỉnh Đồng Tháp)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Sông Tiền - Cửu Long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Cốc Rô Ca</w:t>
            </w:r>
            <w:r>
              <w:rPr/>
              <w:br/>
            </w:r>
            <w:r>
              <w:t xml:space="preserve">(tỉnh Prey Veng)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Sông Mêkông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Mộc Bài</w:t>
            </w:r>
            <w:r>
              <w:rPr/>
              <w:br/>
            </w:r>
            <w:r>
              <w:t xml:space="preserve">(tỉnh Tây Ninh)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lộ 22A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 Vét</w:t>
            </w:r>
            <w:r>
              <w:rPr/>
              <w:br/>
            </w:r>
            <w:r>
              <w:t xml:space="preserve">(tỉnh Svay Riêng)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lộ 1</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Xa Mát</w:t>
            </w:r>
            <w:r>
              <w:rPr/>
              <w:br/>
            </w:r>
            <w:r>
              <w:t xml:space="preserve">(tỉnh Tây Ninh)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lộ 22B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Tơrapeng Phơ-long</w:t>
            </w:r>
            <w:r>
              <w:rPr/>
              <w:br/>
            </w:r>
            <w:r>
              <w:t xml:space="preserve">(tỉnh Kong Pong Chàm)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lộ 72</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Thanh</w:t>
            </w:r>
            <w:r>
              <w:rPr/>
              <w:br/>
            </w:r>
            <w:r>
              <w:t xml:space="preserve">(tỉnh Gia Lai)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lộ 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 Da Đao</w:t>
            </w:r>
            <w:r>
              <w:rPr/>
              <w:br/>
            </w:r>
            <w:r>
              <w:t xml:space="preserve">(tỉnh Ratanakiri)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lộ 78</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Hoa Lư</w:t>
            </w:r>
            <w:r>
              <w:rPr/>
              <w:br/>
            </w:r>
            <w:r>
              <w:t xml:space="preserve">(tỉnh Bình Phước)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lộ 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Tơrapeng Sre</w:t>
            </w:r>
            <w:r>
              <w:rPr/>
              <w:br/>
            </w:r>
            <w:r>
              <w:t xml:space="preserve">(tỉnh Kara Chê)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lộ 74</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Tịnh Biên</w:t>
            </w:r>
            <w:r>
              <w:rPr/>
              <w:br/>
            </w:r>
            <w:r>
              <w:t xml:space="preserve">(tỉnh An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lộ 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Phơ-nông Đơn</w:t>
            </w:r>
            <w:r>
              <w:rPr/>
              <w:br/>
            </w:r>
            <w:r>
              <w:t xml:space="preserve">(tỉnh Takeo)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lộ 2</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Tiên (tỉnh Kiên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lộ 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Prek Chak</w:t>
            </w:r>
            <w:r>
              <w:rPr/>
              <w:br/>
            </w:r>
            <w:r>
              <w:t xml:space="preserve">(Lork - tỉnh Kam Pốt)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lộ 33A</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Dinh Bà</w:t>
            </w:r>
            <w:r>
              <w:rPr/>
              <w:br/>
            </w:r>
            <w:r>
              <w:t xml:space="preserve">(tỉnh Đồng Tháp)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lộ 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Bontia Chăk Cray (tỉnh Prêy Veng)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Tỉnh lộ 30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Hiệp</w:t>
            </w:r>
            <w:r>
              <w:rPr/>
              <w:br/>
            </w:r>
            <w:r>
              <w:t xml:space="preserve">(tỉnh Long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lộ 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Pray Vor (tỉnh Svay Riêng)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Tỉnh lộ 314D</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Chứng từ khi làm thủ tục hải quan cho hàng hóa quá cảnh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hàng hoặc người chuyên chở phải nộp, xuất trình các loại chứng từ cho cơ quan Hải quan theo quy định của pháp luật về Hải quan và các văn bản hướng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Giám sát hàng hóa quá cảnh lãnh thổ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hóa quá cảnh chịu sự giám sát của Hải quan Việt Nam trong toàn bộ thời gian hàng hóa quá cảnh trên lãnh thổ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Thời gian quá cảnh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hóa quá cảnh được phép lưu lại trên lãnh thổ Việt Nam trong thời gian tối đa là 30 (ba mươi) ngày, kể từ ngày hoàn thành thủ tục hải quan tại cửa khẩu nhập khẩu, trừ trường hợp được gia hạn thời gian quá cảnh theo quy định tại Điều 11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Gia hạn thời gian quá cảnh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gia hạn thời gian quá cảnh hàng hóa do cơ quan cấp phép xem xét giải quyết đối với hàng hóa quá cảnh theo giấy phép và do cơ quan Hải quan xem xét giải quyết đối với hàng hóa quá cảnh không theo giấy phép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Tiêu thụ hàng hóa quá cảnh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Cấm tiêu thụ tại Việt Nam hàng hóa quá cảnh thuộc Danh mục hàng hóa cấm kinh doanh, cấm xuất khẩu, tạm ngừng xuất khẩu, cấm nhập khẩu, tạm ngừng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hóa không thuộc Danh mục quy định tại Khoản 1 Điều này không được phép tiêu thụ tại Việt Nam trừ trường hợp bất khả kháng. Việc tiêu thụ hàng hóa quy định tại Khoản này phải được Bộ Công Thương chấp thuận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tiêu thụ hàng hóa quá cảnh nêu tại Khoản 2 Điều này phải thực hiện qua các thương nhân Việt Nam và phải làm thủ tục nhập khẩu tại cơ quan Hải quan theo quy định hiện hành về quản lý xuất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trường hợp bất khả kháng quy định tại Khoản 2 Điều này, chủ hàng gửi hồ sơ đề nghị cho phép tiêu thụ hàng hóa quá cảnh đến Cục Xuất nhập khẩu (Bộ Công Thương). Địa chỉ: 54 Hai Bà Trưng, quận Hoàn Kiếm, Hà Nội, Việt Nam. 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cho phép tiêu thụ hàng hóa quá cảnh: 01 bản chính (theo mẫu quy định tại Phụ lục V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phép quá cảnh hàng hóa đã được cấp: 01 bản sao (có ký xác nhận và đóng dấu sao y bản chính của chủ hàng), nếu là hàng hóa quá cảnh theo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Tài liệu chứng minh trường hợp bất khả kháng đối với hàng hóa quá cảnh xin được tiêu thụ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Thời hạn giải quyết hồ sơ đề nghị cho phép tiêu thụ hàng hóa quá cảnh là 15 (mười lăm) ngày làm việc, kể từ ngày nhận đủ hồ sơ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Thay đổi cửa khẩu quá cảnh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thay đổi cửa khẩu xuất khẩu, nhập khẩu trong phạm vi quy định tại Hiệp định do cơ quan cấp phép xem xét giải quyết đối với hàng hóa quá cảnh theo giấy phép và do cơ quan Hải quan xem xét giải quyết đối với hàng hóa quá cảnh không theo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Quyền và nghĩa vụ của chủ hàng và người chuyên chở hàng hóa quá cảnh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hàng, người chuyên chở thực hiện hoạt động quá cảnh hàng hóa qua lãnh thổ nước Cộng hòa xã hội chủ nghĩa Việt Nam có các quyền và nghĩa vụ theo quy định tại Hiệp định, Thông tư này và các văn bản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Xuất nhập khẩu tiếp nhận, thẩm định hồ sơ quy định tại Khoản 1, Khoản 3, Khoản 4 Điều 3; Khoản 2 Điều 4; Khoản 4 Điều 12 Thông tư này và trình Lãnh đạo Bộ Công Thương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Phòng Quản lý Xuất nhập khẩu khu vực thành phố Hồ Chí Minh (Cục Xuất nhập khẩu - Bộ Công Thương) thực hiện việc cấp, gia hạn giấy phép quá cảnh hàng hóa quy định tại Khoản 2 Điều 3, Khoản 1 Điều 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20 tháng 10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thay thế Thông tư số </w:t>
      </w:r>
      <w:hyperlink r:id="rId5" w:history="1">
        <w:r>
          <w:rPr>
            <w:rStyle w:val="Hyperlink"/>
          </w:rPr>
          <w:t xml:space="preserve">08/2009/TT-BCT </w:t>
        </w:r>
      </w:hyperlink>
      <w:r>
        <w:t xml:space="preserve"> ngày 11 tháng 5 năm 2009 của Bộ trưởng Bộ Công Thương quy định về quá cảnh hàng hóa của Vương quốc Campuchia qua lãnh thổ nước Cộng hòa xã hội chủ nghĩa Việt Nam./.</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Tuấn Anh</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7-2014-tt-bct.aspx" TargetMode="External" /><Relationship Id="rId4" Type="http://schemas.openxmlformats.org/officeDocument/2006/relationships/hyperlink" Target="/nghi-dinh-so-187-2013-nd-cp-ve-hoat-dong-mua-ban-hang-hoa-quoc-te.aspx" TargetMode="External" /><Relationship Id="rId5" Type="http://schemas.openxmlformats.org/officeDocument/2006/relationships/hyperlink" Target="/thong-tu-so-08-2009-tt-bct-cua-bo-cong-thuong---quy-dinh-ve-qua-canh-hang-hoa-cua-vuong-quoc-campuchiaqua-lanh-tho-nuoc-cong-hoa-xa-hoi-chu-nghia-viet-nam.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2022-06-22T11:05:47Z</dcterms:created>
  <dcterms:modified xsi:type="dcterms:W3CDTF">2022-06-22T11:05:47Z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2022-06-22T11:05:47Z</dcterms:created>
  <dcterms:modified xsi:type="dcterms:W3CDTF">2022-06-22T11:05:47Z</dcterms:modified>
</cp:coreProperties>
</file>