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p>
          <w:p>
            <w:pPr>
              <w:pStyle w:val="Normal(Web)"/>
              <w:divId w:val="2"/>
              <w:jc w:val="center"/>
              <w:rPr>
                <w:vanish w:val="0"/>
              </w:rPr>
            </w:pPr>
            <w:r>
              <w:t xml:space="preserve">Số: </w:t>
            </w:r>
            <w:hyperlink r:id="rId3" w:history="1">
              <w:r>
                <w:rPr>
                  <w:rStyle w:val="Hyperlink"/>
                </w:rPr>
                <w:t xml:space="preserve">19/2013/TT-BXD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10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chuẩn kỹ thuật quốc gia về phương tiện quảng cáo ngoài trời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Quảng cáo ngày 21/6/2012;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62/2013/NĐ-CP </w:t>
        </w:r>
      </w:hyperlink>
      <w:r>
        <w:rPr>
          <w:i/>
        </w:rPr>
        <w:t xml:space="preserve"> ngày 25/6/2013 của Chính phủ quy định chức năng, nhiệm vụ, quyền hạn và cơ cấu tổ chức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127/2007/NĐ-CP </w:t>
        </w:r>
      </w:hyperlink>
      <w:r>
        <w:rPr>
          <w:i/>
        </w:rPr>
        <w:t xml:space="preserve"> ngày 01/8/2007 của Chính phủ quy định chi tiết thi hành một số điều của Luật Tiêu chuẩn và Quy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Vụ trưởng Vụ Khoa học Công nghệ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Xây dựng ban hành Thông tư ban hành Quy chuẩn kỹ thuật quốc gia về “Phương tiện quảng cáo ngoài trời”, mã số QCVN 17: 2013/BXD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Thông tư này Quy chuẩn kỹ thuật quốc gia về </w:t>
      </w:r>
      <w:r>
        <w:rPr>
          <w:i/>
        </w:rPr>
        <w:t xml:space="preserve">“Phương tiện quảng cáo ngoài trời”,</w:t>
      </w:r>
      <w:r>
        <w:t xml:space="preserve">mã số QCVN 17:2013/BXD.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Thông tư này có hiệu lực thi hành kể từ ngày 01/5/2014.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Bộ trưởng, Thủ trưởng cơ quan ngang Bộ, cơ quan thuộc Chính phủ, Chủ tịch Ủy ban nhân dân các tỉnh, thành phố trực thuộc Trung ương và các tổ chức,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Thanh Nghị</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9-2013-tt-bxd.aspx" TargetMode="External" /><Relationship Id="rId4" Type="http://schemas.openxmlformats.org/officeDocument/2006/relationships/hyperlink" Target="/nghi-dinh-so-62-2013-nd-cp-cua-chinh-phu---quy-dinh-chuc-nang--nhiem-vu--quyen-han-va-co-cau-to-chuc-cua-bo-xay-dung.aspx" TargetMode="External" /><Relationship Id="rId5" Type="http://schemas.openxmlformats.org/officeDocument/2006/relationships/hyperlink" Target="/nghi-dinh-so-127-2007-nd-cp-cua-chinh-phu---quy-dinh-chi-tiet-thi-hanh-mot-so-dieu-cua-luat-tieu-chuan-va-quy-chuan-ky-thua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2022-06-22T11:05:42Z</dcterms:created>
  <dcterms:modified xsi:type="dcterms:W3CDTF">2022-06-22T11:05:42Z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2022-06-22T11:05:42Z</dcterms:created>
  <dcterms:modified xsi:type="dcterms:W3CDTF">2022-06-22T11:05:42Z</dcterms:modified>
</cp:coreProperties>
</file>