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Thông tư 12/2013/TT-BCA của Bộ Công An quy định về đăng ký xe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8" w:history="1">
              <w:r>
                <w:rPr>
                  <w:rStyle w:val="Hyperlink"/>
                </w:rPr>
                <w:t xml:space="preserve">12/2013/TT-BCA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01</w:t>
            </w:r>
            <w:r>
              <w:rPr>
                <w:i/>
              </w:rPr>
              <w:t xml:space="preserve"> tháng 03</w:t>
            </w:r>
            <w:r>
              <w:rPr>
                <w:i/>
              </w:rPr>
              <w:t xml:space="preserve">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KHOẢN 3 ĐIỀU 20 THÔNG TƯ SỐ </w:t>
      </w:r>
      <w:hyperlink r:id="rId9" w:history="1">
        <w:r>
          <w:rPr>
            <w:rStyle w:val="Hyperlink"/>
            <w:b/>
          </w:rPr>
          <w:t xml:space="preserve">36/2010/TT-BCA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12/10/2010 QUY ĐỊNH VỀ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r>
        <w:rPr>
          <w:i/>
        </w:rPr>
        <w:t xml:space="preserve">77/2009/NĐ-CP ngày 15/9/2009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Cảnh sát quản lý </w:t>
      </w:r>
      <w:r>
        <w:rPr>
          <w:i/>
        </w:rPr>
        <w:t xml:space="preserve">hành chính về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Công an ban hành Thông tư sửa đổi, bổ sung khoản 3 Điều 20 Thông tư số</w:t>
      </w:r>
      <w:r>
        <w:rPr>
          <w:i/>
        </w:rPr>
        <w:t xml:space="preserve"> 36/2010/TT-BCA ngày 12/10/2010 qu</w:t>
      </w:r>
      <w:r>
        <w:rPr>
          <w:i/>
        </w:rPr>
        <w:t xml:space="preserve">y định về đăng ký</w:t>
      </w:r>
      <w:r>
        <w:rPr>
          <w:i/>
        </w:rPr>
        <w:t xml:space="preserve">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khoản 3 Điều 20 Thông tư số 36/2010/TT-BCA ngày 12/10/2010 quy định về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khoản 3 Điều 20 Thông tư số 36/2010/TT-BCA ngày 12/10/2010 quy định về đăng ký xe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đăng ký xe đối với trường hợp xe đã đăng ký, chuyển nhượng qua nhiều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 15/4/2013 đến ngày 31/12/2014, việc giải quyết đăng ký xe đối với trường hợp xe đã đăng ký, chuyển nhượng qua nhiều người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Hồ sơ đăng ký sang tên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Đăng ký sang tên xe trong cùng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đang sử dụng xe có chứng từ chuyển nhượng của người đứng tên trong giấy chứng nhận đăng ký xe và chứng từ chuyển nhượng của người bán cuối cùng,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sang tên, di chuyển xe (theo mẫu ban hành kèm theo Thông tư này) có cam kết của người đang sử dụng xe chịu trách nhiệm trước pháp luật về xe làm thủ tục đăng ký, có xác nhận về địa chỉ thường trú của người đang sử dụng xe của Công an xã, phường, thị trấn (sau đây gọi là Công an cấp xã) nơi người đang sử dụng xe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lệ phí trước bạ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chuyển nhượng của người đứng tên trong giấy chứng nhận đăng ký xe và chứng từ chuyển nhượng của người bán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xe, biển số xe (trường hợp bị mất giấy chứng nhận đăng ký xe hoặc biển số xe phải trình bày rõ lý do trong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đang sử dụng xe không có chứng từ chuyển nhượng xe,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sang tên, di chuyển xe (theo mẫu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lệ phí trước bạ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xe, biển số xe (trường hợp bị mất giấy chứng nhận đăng ký xe hoặc biển số xe phải trình bày rõ lý do trong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Đăng ký sang tên, di chuyển xe từ tỉnh này sang tỉnh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sang tên, di chuyển xe (nơi chuyển đi)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đang sử dụng xe có chứng từ chuyển nhượng của người đứng tên trong giấy chứng nhận đăng ký xe và chứng từ chuyển nhượng của người bán cuối cùng,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sang tên, di chuyển xe (theo mẫu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chuyển nhượng của người đứng tên trong giấy chứng nhận đăng ký xe và chứng từ chuyển nhượng của người bán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xe, biển số xe (trường hợp bị mất giấy chứng nhận đăng ký xe hoặc biển số xe phải trình bày rõ lý do trong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đang sử dụng xe không có chứng từ chuyển nhượng xe,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sang tên, di chuyển xe (theo mẫu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xe, biển số xe (trường hợp bị mất giấy chứng nhận đăng ký xe hoặc biển số xe phải trình bày rõ lý do trong giấy khai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xe (nơi chuyển đến)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khai đăng ký sang tên, di chuyển xe (theo mẫu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nộp lệ phí trước bạ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Phiếu sang tên di chuyển, kèm theo hồ sơ gốc của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Trách nhiệm của cơ quan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Trường hợp làm thủ tục đăng ký sang tên xe trong cùng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người đang sử dụng xe có chứng từ chuyển nhượng của người đứng tên trong giấy chứng nhận đăng ký xe và chứng từ chuyển nhượng của người bán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đăng ký xe tiếp nhận hồ sơ đăng ký sang tên xe, kiểm tra đủ thủ tục quy định, viết giấy hẹn cho người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hai ngày làm việc kể từ ngày nhận đủ hồ sơ hợp lệ, cơ quan đăng ký xe phải giải quyết cấp biển số, giấy chứng nhận đăng ký xe cho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trường hợp người đang sử dụng xe không có chứng từ chuyển nhượng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đăng ký xe tiếp nhận hồ sơ đăng ký sang tên xe, kiểm tra đủ thủ tục quy định, thu giấy chứng nhận đăng ký xe và biển số xe; viết giấy hẹn cho người sử dụng xe. Giấy hẹn do lãnh đạo cơ quan đăng ký xe ký, đóng dấu và có giá trị được sử dụng xe trong thời gian 30 ngày chờ cơ quan đăng ký xe trả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đăng ký xe gửi thông báo đến người đứng tên trong đăng ký xe biết và niêm yết công khai tại trụ sở cơ quan đăng ký xe, tra cứu tàng thư xe mất cắp và dữ liệu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30 ngày kể từ ngày gửi thông báo và niêm yết công khai, cơ quan đăng ký xe giải quyết cấp biển số, giấy chứng nhận đăng ký xe cho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Trường hợp làm thủ tục đăng ký sang tên, di chuyển xe từ tỉnh này sang tỉnh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đăng ký xe nơi làm thủ tục sang tên, di chuyển xe tiếp nhận hồ sơ, kiểm tra đúng thủ tục quy định, giữ hồ sơ và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hồ sơ sang tên, di chuyển xe có chứng từ chuyển nhượng của người đứng tên trong giấy chứng nhận đăng ký xe và chứng từ chuyển nhượng của người bán cuối cùng thì giải quyết sang tên, di chuyển xe theo quy định. Trong thời hạn hai ngày làm việc, kể từ ngày nhận đủ hồ sơ hợp lệ, cơ quan đăng ký xe phải giải quyết thủ tục sang tên, di chuyển xe cho người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hồ sơ sang tên, di chuyển xe không có chứng từ chuyển nhượng theo quy định thì viết giấy hẹn và thực hiện các thủ tục sang tên, di chuyển xe cho người sử dụng xe. Giấy hẹn do lãnh đạo cơ quan đăng ký xe ký, đóng dấu và có giá trị được sử dụng xe trong thời gian 30 ngày chờ cơ quan đăng ký xe giải quyết thủ tục sang tên, di chuyển xe. Cơ quan đăng ký xe gửi thông báo đến người đứng tên trong đăng ký xe và niêm yết công khai tại trụ sở cơ quan đăng ký xe, tra cứu tàng thư xe mất cắp và dữ liệu đăng ký xe. Sau 30 ngày kể từ ngày gửi thông báo và niêm yết công khai, cơ quan đăng ký xe giải quyết sang tên, di chuyển xe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đăng ký xe nơi người đang sử dụng xe đăng ký thường trú tiếp nhận hồ sơ, kiểm tra đủ thủ tục quy định, kiểm tra thực tế xe phù hợp với hồ sơ sang tên, di chuyển xe thì cấp biển số, giấy chứng nhận đăng ký xe cho người đang sử dụng xe. Trong thời hạn hai ngày làm việc, kể từ ngày nhận đủ hồ sơ hợp lệ, cơ quan đăng ký xe phải hoàn thành việc cấp biển số, giấy chứng nhận đăng ký xe cho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Trách nhiệm của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sử dụng xe kê khai giấy khai đăng ký sang tên, di chuyển xe có cam kết chịu trách nhiệm trước pháp luật về xe làm thủ tục đăng ký (theo mẫu ban hành kèm theo Thông tư này) và đến cơ quan Công an cấp xã nơi mình đăng ký thường trú để lấy xác nhận về địa chỉ đăng ký thường trú của mình; nộp lệ phí trước bạ tại cơ quan thuế; nộp hồ sơ đăng ký xe cho cơ quan đăng ký xe (trường hợp sang tên, di chuyển từ tỉnh này sang tỉnh khác thì phải đến cơ quan đăng ký xe ghi trong giấy chứng nhận đăng ký xe để nộp hồ sơ; sau khi rút hồ sơ gốc thì đến cơ quan đăng ký xe, nơi mình đăng ký thường trú để nộp hồ sơ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Trách nhiệm của Công an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nhận giấy khai đăng ký sang tên, di chuyển xe có cam kết chịu trách nhiệm trước pháp luật về xe làm thủ tục đăng ký của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xác minh địa chỉ đăng ký thường trú của người đang sử dụng xe. Sau khi kiểm tra xác minh, nếu đúng thì xác nhận địa chỉ đăng ký thường trú của người đang sử dụng xe. Thời gian giải quyết không quá 3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w:t>
      </w:r>
      <w:r>
        <w:rPr>
          <w:b/>
        </w:rPr>
        <w:t xml:space="preserve">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từ ngày 15/4/2013.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w:t>
      </w:r>
      <w:r>
        <w:rPr>
          <w:b/>
        </w:rPr>
        <w:t xml:space="preserve">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trưởng Tổng cục Cảnh sát quản lý hành chính về trật tự, an toàn xã hội chịu trách nhiệm chỉ đạo, kiểm tra, hướng dẫn Công an các đơn vị, địa phương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Tổng cục trưởng, thủ trưởng các đơn vị trực thuộc Bộ Công an, Giám đốc Công an tỉnh, thành phố trực thuộc Trung ương, Giám đốc Sở Cảnh sát phòng cháy và chữa cháy có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này, nếu có vướng mắc nảy sinh, Công an các đơn vị, địa phương báo cáo về Bộ Công an (qua Tổng cục Cảnh sát quản lý hành chính về trật tự, an toàn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Bộ, cơ quan ngang Bộ, cơ quan thuộc Chính phủ;</w:t>
            </w:r>
            <w:r>
              <w:rPr/>
              <w:br/>
            </w:r>
            <w:r>
              <w:t xml:space="preserve">- Văn phòng Chính phủ;</w:t>
            </w:r>
            <w:r>
              <w:rPr/>
              <w:br/>
            </w:r>
            <w:r>
              <w:t xml:space="preserve">- Tòa án nhân dân tối cao;</w:t>
            </w:r>
            <w:r>
              <w:rPr/>
              <w:br/>
            </w:r>
            <w:r>
              <w:t xml:space="preserve">- Viện kiểm sát nhân dân tối cao;</w:t>
            </w:r>
            <w:r>
              <w:rPr/>
              <w:br/>
            </w:r>
            <w:r>
              <w:t xml:space="preserve">- Cơ quan Trung ương của các đoàn thể;</w:t>
            </w:r>
            <w:r>
              <w:rPr/>
              <w:br/>
            </w:r>
            <w:r>
              <w:t xml:space="preserve">- UBND các tỉnh, tp trực thuộc Trung ương;</w:t>
            </w:r>
            <w:r>
              <w:rPr/>
              <w:br/>
            </w:r>
            <w:r>
              <w:t xml:space="preserve">- Cục Kiểm tra văn bản QPPL-Bộ Tư pháp;</w:t>
            </w:r>
            <w:r>
              <w:rPr/>
              <w:br/>
            </w:r>
            <w:r>
              <w:t xml:space="preserve">- Các Tổng cục, đơn vị trực thuộc Bộ Công an;</w:t>
            </w:r>
            <w:r>
              <w:rPr/>
              <w:br/>
            </w:r>
            <w:r>
              <w:t xml:space="preserve">- Công an các tỉnh, tp trực thuộc Trung ương;</w:t>
            </w:r>
            <w:r>
              <w:rPr/>
              <w:br/>
            </w:r>
            <w:r>
              <w:t xml:space="preserve">- Các Sở Cảnh sát phòng cháy và chữa cháy;</w:t>
            </w:r>
            <w:r>
              <w:rPr/>
              <w:br/>
            </w:r>
            <w:r>
              <w:t xml:space="preserve">- Công báo;</w:t>
            </w:r>
            <w:r>
              <w:rPr/>
              <w:br/>
            </w:r>
            <w:r>
              <w:t xml:space="preserve">- Lưu: VT, C61(C67),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w:t>
            </w:r>
            <w:r>
              <w:rPr>
                <w:b/>
              </w:rPr>
              <w:t xml:space="preserve">TRƯỞNG</w:t>
            </w:r>
            <w:r>
              <w:rPr>
                <w:b/>
              </w:rPr>
              <w:br/>
            </w:r>
            <w:r>
              <w:rPr>
                <w:b/>
              </w:rPr>
              <w:br/>
            </w:r>
            <w:r>
              <w:rPr>
                <w:b/>
              </w:rPr>
              <w:br/>
            </w:r>
            <w:r>
              <w:rPr>
                <w:b/>
              </w:rPr>
              <w:br/>
            </w:r>
            <w:r>
              <w:rPr>
                <w:b/>
              </w:rPr>
              <w:br/>
            </w:r>
            <w:r>
              <w:rPr>
                <w:b/>
              </w:rPr>
              <w:t xml:space="preserve">Đại tướng Trần Đại Quang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w:t>
            </w:r>
            <w:r>
              <w:rPr/>
              <w:br/>
            </w:r>
            <w:r>
              <w:rPr>
                <w:i/>
              </w:rPr>
              <w:t xml:space="preserve">BH kèm theo Thông tư số 12/2013/TT-BCA ngày 01/3/2013 của Bộ Công an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KHAI ĐĂNG KÝ SANG TÊN, DI CHUYỂN XE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PHẦN KÊ KHAI, CAM KẾT CỦA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tên người đang sử dụng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CMND:……………………………… cấp ngày…… /…….. /……..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chiếc xe với đặc điểm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Biển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Nhãn hiệu:…………………………………….. Số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xe:………………………………………….Màu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máy: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chỗ: ngồi: ………….đứng ....... nằm:………….. ; dung tích……………….… cm3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Tên người đứng tên trong giấy đăng ký xe: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Trình bày nguồn gốc xe: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Đề nghị cơ quan đăng ký: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Đăng ký sang tên</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Đăng ký </w:t>
            </w:r>
            <w:r>
              <w:rPr>
                <w:b/>
                <w:i/>
              </w:rPr>
              <w:t xml:space="preserve">sang tên, di chuyển</w:t>
            </w: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Tôi xin cam kết và hoàn toàn chịu trách nhiệm trước pháp luật về xe làm thủ tục sang tên di chuyển. Nếu có tranh chấp, khiếu kiện tôi sẽ có trách nhiệm giải quyết theo quy định của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XÁC NHẬN CỦA CÔNG AN XÃ, PHƯỜNG, THỊ TRẤN</w:t>
            </w:r>
            <w:r>
              <w:rPr/>
              <w:br/>
            </w:r>
            <w:r>
              <w:rPr>
                <w:i/>
              </w:rPr>
              <w:t xml:space="preserve">(Về địa chỉ thường trú của chủ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ngày….. tháng….. năm …..</w:t>
            </w:r>
            <w:r>
              <w:rPr/>
              <w:br/>
            </w:r>
            <w:r>
              <w:t xml:space="preserve">NGƯỜI ĐANG SỬ DỤNG XE</w:t>
            </w:r>
            <w:r>
              <w:rPr/>
              <w:br/>
            </w:r>
            <w:r>
              <w:rPr>
                <w:i/>
              </w:rPr>
              <w:t xml:space="preserve">(Ký, ghi rõ họ tên, đóng dấu nếu là cơ quan)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PHẦ</w:t>
      </w:r>
      <w:r>
        <w:rPr>
          <w:b/>
        </w:rPr>
        <w:t xml:space="preserve">N KIỂM TRA, </w:t>
      </w:r>
      <w:r>
        <w:rPr>
          <w:b/>
        </w:rPr>
        <w:t xml:space="preserve">XÁC MINH CỦA CƠ</w:t>
      </w:r>
      <w:r>
        <w:rPr>
          <w:b/>
        </w:rPr>
        <w:t xml:space="preserve"> QUAN ĐĂNG KÝ</w:t>
      </w:r>
      <w:r>
        <w:rPr>
          <w:b/>
        </w:rPr>
        <w:t xml:space="preserve">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BIỂN SỐ CŨ:………………………………………BIỂN SỐ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DÁN BẢN CÀ SỐ MÁY SỐ KHUNG</w:t>
      </w:r>
      <w:r>
        <w:t xml:space="preserve"> (ĐĂNG KÝ TẠM THỜI KHÔNG PHẢI DÁN)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dán bản cà số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dán bản cà số khung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kiểm tra,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LÀM THỦ TỤC</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br/>
            </w:r>
            <w:r>
              <w:rPr>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w:t>
      </w:r>
      <w:r>
        <w:rPr>
          <w:i/>
        </w:rPr>
        <w:t xml:space="preserve">) Trình bày nguồn gốc xe (xe do mua, cho, tặng,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Ở Bộ ghi Cục CSGTĐB-ĐS, ở tỉnh, Tp ghi Phòng CSGT….; ở huyện, quận, thị xã, TP thuộc tỉnh ghi Công an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Ở Bộ ghi Trưởng phòng; ở Tỉnh, Tp ghi Đội trưởng; ở huyện, quận, thị xã, TP thuộc tỉnh ghi Đội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Ở Bộ ghi Cục trưởng; ở Tỉnh, Tp ghi Trưởng phòng: ở huyện, quận, thị xã, TP thuộc tỉnh ghi Trưởng CA huyện, quận, thị xã, TP.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7. Luật sư tư vấn giải quyết tranh chấp hôn nhân gia đình;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Dịch vụ luật sư tư vấn trực tuyến qua tổng đài 1900.6162</w:t>
      </w:r>
      <w:r>
        <w:t xml:space="preserve">;</w:t>
      </w: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tu-van-giai-quyet-tranh-chap-tai-toa-an.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MK/article/THONG-TU-SO-12-2013-TT-BCA.doc"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12-2013-tt-bca-cua-bo-cong-an-quy-dinh-ve-dang-ky-xe.aspx" TargetMode="External" /><Relationship Id="rId9" Type="http://schemas.openxmlformats.org/officeDocument/2006/relationships/hyperlink" Target="/thong-tu-so-36-2010-tt-bca-quy-dinh-ve-dang-ky-x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2022-06-22T15:14:56Z</dcterms:created>
  <dcterms:modified xsi:type="dcterms:W3CDTF">2022-06-22T15:14:56Z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2022-06-22T15:14:56Z</dcterms:created>
  <dcterms:modified xsi:type="dcterms:W3CDTF">2022-06-22T15:14:56Z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2022-06-22T15:14:56Z</dcterms:created>
  <dcterms:modified xsi:type="dcterms:W3CDTF">2022-06-22T15:14:56Z</dcterms:modified>
</cp:coreProperties>
</file>