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14/2007/TT-BTC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8 tháng 3 năm 2007</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sử dụng kinh phí thực hiện công tác y tế trong các trường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Chỉ thị số 23/2006/CT-TTg ngày 12/7/2006 của Thủ tướng Chính phủ về việc tăng cường công tác y tế trong trường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 Sau khi lấy ý kiến tham gia của Bộ Giáo dục và Đào tạo, Bộ Y tế, Bộ Nội vụ và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 Bộ Tài chính hướng dẫn sử dụng kinh phí thực hiện công tác y tế trong các trường học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thực hiện Thông tư này là các cơ sở giáo dục công lập thuộc hệ thống giáo dục quốc dân theo quy định của Luật Giáo dục (sau đây gọi tắt là cơ sở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Nguồn kinh phí thực hiện công tác y tế trường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ngân sách nhà nước bố trí trong chi sự nghiệp giáo dục và đào tạo hàng năm của các cơ sở giáo dục theo phân cấp ngân sách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kinh phí được để lại từ Quỹ khám chữa bệnh bảo hiểm y tế tự nguyện của đối tượng học sinh, sinh viên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tài trợ của các tổ chức, cá nhân trong và ngoài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thu hợp pháp khác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Kinh phí bảo đảm cho công tác y tế trường học phải được sử dụng đúng mục đích, chế độ và các quy định cụ thể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cơ sở giáo dục ngoài công lập được vận dụng các quy định tại Thông tư này để thực hiện công tác y tế trường học và được hạch toán các khoản chi vào chi phí của cơ sở giáo dục ngoài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NHỮNG QUY ĐỊNH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Nội dung chi của công tác y tế trong trường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tiền lương, các khoản phụ cấp, các khoản đóng góp theo lương, làm thêm giờ (nếu có) của cán bộ chuyên trách y tế trường học, được đào tạo chuyên môn y tế: Chế độ lương, các khoản phụ cấp, các khoản đóng góp theo lương thực hiện theo lương ngạch, bậc y tế quy định tại Nghị định số </w:t>
      </w:r>
      <w:hyperlink r:id="rId4" w:history="1">
        <w:r>
          <w:rPr>
            <w:rStyle w:val="Hyperlink"/>
          </w:rPr>
          <w:t xml:space="preserve">204/2004/NĐ-CP </w:t>
        </w:r>
      </w:hyperlink>
      <w:r>
        <w:t xml:space="preserve"> ngày 14 tháng 12 năm 2004 của Chính phủ về chế độ tiền lương đối với cán bộ, công chức, viên chức và lực lượng vũ trang và các văn bản hướng dẫn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các hoạt động chuyên môn: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thực hiện hoạt động chăm sóc, bảo vệ và tư vấn sức khoẻ học sinh, sinh viên,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Sơ cấp cứu, xử lý ban đầu cho học sinh, sinh viên khi bị tai nạn thương tích và các bệnh thông thường trong thời gian đang học và tham gia các hoạt động khác tại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mua thuốc cho tủ thuốc của trường theo danh mục do Bộ Y tế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khám sức khoẻ định kỳ và phân loại sức khoẻ cho học sinh, sinh viên 01 lần/năm vào đầu năm học thông qua hợp đồng với cơ sở y tế theo mức chi hiện hành về việc thu một phần viện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mua văn phòng phẩm, tủ tài liệu phục vụ việc quản lý hồ sơ sức khoẻ học sinh, sinh viên tại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mua sách, tài liệu, dụng cụ phục vụ giảng dạy để tổ chức các bài học ngoại khoá về giáo dục sức khoẻ, tư vấn sức khoẻ, sức khoẻ sinh sản vị thành niên và kế hoạch hoá gia đình cho học sinh, sinh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mua sắm các tài liệu, dụng cụ phục vụ cho hoạt động tuyên truyền, giáo dục truyền thông về sức khoẻ tại trường học như: Phòng, chống các bệnh tật học đường; dịch bệnh truyền nhiễm, lây lan trong học đường, HIV/AIDS; tai nạn thương tích; đảm bảo vệ sinh an toàn thực phẩm (đồ ăn, nước uống); xử lý vệ sinh môi trường, phòng chống các bệnh lây lan trong phạm vi nhà trường; vận động học sinh, sinh viên tham gia tiêm chủng,....do cơ quan có thẩm quyền phát hành. Trường hợp thực sự cần thiết, các đơn vị có thể xây dựng, in ấn mẫu biểu, tài liệu riêng để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tập huấn chuyên môn y tế cho cán bộ y tế trường học theo quy định hiện hành về chế độ công tác phí, hội nghị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kiểm tra các yếu tố vệ sinh học đường.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mua sắm, sửa chữa: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mua trang thiết bị y tế và đồ dùng tối thiểu cần thiết cho Phòng (Trạm) y tế trong các trường học theo danh mục quy định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bảo trì, sửa chữa các trang thiết bị y tế phục vụ cho các hoạt động về y tế trường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khoản chi khác về thực hiện công tác y tế trường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tác lập dự toán, chấp hành dự toán và quyết toán kinh phí thực hiện công tác y tế trường học được thực hiện theo quy định hiện hành của Luật Ngân sách nhà nước, Luật Kế toán và các văn bản hướng dẫn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năm 2007, các cơ sở giáo dục chủ động sử dụng dự toán chi sự nghiệp giáo dục và đào tạo đã được giao để thực hiện công tác y tế trường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năm 2008, các cơ sở giáo dục lập dự toán chi thực hiện nhiệm vụ này và tổng hợp trong dự toán chi sự nghiệp giáo dục và đào tạo của đơn vị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nguồn kinh phí được để lại từ Quỹ khám chữa bệnh bảo hiểm y tế tự nguyện của đối tượng học sinh, sinh viên: Các cơ sở giáo dục có trách nhiệm quản lý, sử dụng và quyết toán với cơ quan bảo hiểm xã hội theo quy định hiện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vướng mắc, đề nghị các đơn vị phản ánh về Bộ Tài chính để nghiên cứu, sửa đổi, bổ sung cho phù hợp./.</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Hoàng Anh Tuấn</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4-2007-tt-btc-cua-bo-tai-chinh---huong-dan-su-dung-kinh-phi-thuc-hien-cong-tac-y-te-trong-cac-truong-hoc.aspx" TargetMode="External" /><Relationship Id="rId4" Type="http://schemas.openxmlformats.org/officeDocument/2006/relationships/hyperlink" Target="/nghi-dinh-so-204-2004-nd-cp-cua-chinh-phu---nghi-dinh-ve-che-do-tien-luong-doi-voi-can-bo--cong-chuc--vien-chuc-va-luc-luong-vu-tra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2022-06-20T23:07:27Z</dcterms:created>
  <dcterms:modified xsi:type="dcterms:W3CDTF">2022-06-20T23:07:27Z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2022-06-20T23:07:27Z</dcterms:created>
  <dcterms:modified xsi:type="dcterms:W3CDTF">2022-06-20T23:07:27Z</dcterms:modified>
</cp:coreProperties>
</file>