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264" o:spid="_x0000_i2265" type="#_x0000_t75" style="height:297.75pt;width:306.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8" w:history="1">
              <w:r>
                <w:rPr>
                  <w:rStyle w:val="Hyperlink"/>
                </w:rPr>
                <w:t xml:space="preserve">08/2013/TT-BTC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THỰC HIỆN KẾ TOÁN NHÀ NƯỚC ÁP DỤNG CHO HỆ THỐNG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TIN QUẢN LÝ NGÂN SÁCH VÀ NGHIỆP VỤ KHO BẠC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số 01/2002/QH11 ngày 16/12/2002;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Kế toán số 03/2003/QH11 ngày 17/6/2003;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dịch điện tử số </w:t>
      </w:r>
      <w:hyperlink r:id="rId9" w:history="1">
        <w:r>
          <w:rPr>
            <w:rStyle w:val="Hyperlink"/>
            <w:i/>
          </w:rPr>
          <w:t xml:space="preserve">51/2005/QH11 </w:t>
        </w:r>
      </w:hyperlink>
      <w:r>
        <w:rPr>
          <w:i/>
        </w:rPr>
        <w:t xml:space="preserve"> ngày 29/11/2005;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nghệ thông tin số </w:t>
      </w:r>
      <w:hyperlink r:id="rId10" w:history="1">
        <w:r>
          <w:rPr>
            <w:rStyle w:val="Hyperlink"/>
            <w:i/>
          </w:rPr>
          <w:t xml:space="preserve">67/2006/QH11 </w:t>
        </w:r>
      </w:hyperlink>
      <w:r>
        <w:rPr>
          <w:i/>
        </w:rPr>
        <w:t xml:space="preserve"> ngày 29/6/2006;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1"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2" w:history="1">
        <w:r>
          <w:rPr>
            <w:rStyle w:val="Hyperlink"/>
            <w:i/>
          </w:rPr>
          <w:t xml:space="preserve">128/2004/NĐ-CP </w:t>
        </w:r>
      </w:hyperlink>
      <w:r>
        <w:rPr>
          <w:i/>
        </w:rPr>
        <w:t xml:space="preserve"> ngày 31/5/2004 của Chính phủ về việc quy định chi tiết và hướng dẫn thi hành một số điều của Luật Kế toán áp dụng trong lĩnh vực kế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108/2009/QĐ-TTg ngày 26/08/2009 của Thủ tướng Chính phủ quy định chức năng, nhiệm vụ, quyền hạn và cơ cấu tổ chức của Kho bạc Nhà nước trực thuộc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Giám đốc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hướng dẫn thực hiện kế toán nhà nước áp dụng cho Hệ thống thông tin quản lý Ngân sách và Kho bạc (gọi tắt là TABMIS),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áp dụng kế toán nhà nước áp dụng cho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cho các đơn vị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vị trong hệ thống Kho bạc Nhà nước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tài chính các cấp, bao gồm: Bộ Tài chính (các Vụ, Cục thuộc Bộ Tài chính tham gia quy trình quản lý phân bổ ngân sách nhà nước); Sở Tài chính các tỉnh, thành phố trực thuộc trung ương; Phòng tài chính các quận, huyện,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đơn vị dự toán các cấp tham gia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đơn vị khác có giao dịch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của kế toán nhà nước áp dụng cho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và các khoản tương đương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thu, chi ngân sách nhà nước (NSNN) theo các cấp ngân sách, các khoản thu, chi các quỹ tài chính khác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vay và tình hình trả nợ vay của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khoản thanh toán trong và ngoài hệ thống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Tiền gửi của các đơn vị, tổ chức, cá nhân tại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khoản kết dư NSNN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Dự toán và phân bổ dự toán kinh phí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khoản đầu tư tài chính ngắn hạn và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loại tài sản của Nhà nước được quản lý tại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Nội dung kế toán nhà nước áp dụng cho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 toán nhà nước áp dụng cho Hệ thống thông tin quản lý Ngân sách và Kho bạc là công việc thu thập, xử lý, kiểm tra, giám sát, phân tích và cung cấp thông tin về: Tình hình phân bổ dự toán kinh phí NSNN; Tình hình thu, chi Ngân sách nhà nước; Tình hình vay và trả nợ vay của NSNN; Các loại tài sản của nhà nước do KBNN đang quản lý và các hoạt động nghiệp vụ KBNN. Việc thu thập và xử lý thông tin của kế toán nhà nước áp dụng cho TABMIS phải đảm bảo kịp thời, đầy đủ, chính xác, trung thực, liên tục và có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Tổ chức bộ máy kế toán nhà nước áp dụng cho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các cấp tổ chức bộ máy kế toán và thực hiện công tác kế toán; Cơ quan tài chính các cấp, đơn vị dự toán các cấp tham gia TABMIS chịu trách nhiệm tổ chức bộ máy để thực hiện công việc kế toán theo quy trình nghiệp vụ phù hợp với chức năng, nhiệm vụ được giao của từng cấp ngân sách theo quy định của Luật Ngân sách Nhà nước ngày 16/12/2002, Luật Kế toán ngày 17/6/2003, Luật giao dịch điện tử ngày 29/11/2005, Luật công nghệ thông tin ngày 29/6/2006 và các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Nhiệm vụ của kế toán nhà nước áp dụng cho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thập, ghi chép, xử lý và quản lý dữ liệu tập trung trong toàn hệ thống về tình hình quản lý, phân bổ dự toán chi ngân sách các cấp; Tình hình thực hiện thu, chi NSNN các cấp; Các khoản vay và tình hình trả nợ vay của NSNN; Các loại tài sản do KBNN quản lý và các hoạt động nghiệp vụ KBNN,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toán chi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thu, chi NSNN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vay và tình hình trả nợ vay của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quĩ tài chính, nguồn vốn có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Tiền gửi của các tổ chức, cá nhân hoặc đứng tên cá nhân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Các loại vốn bằng tiền: Tiền mặt, tiền gửi ngân hàng, các khoản tương đương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khoản tạm ứng, cho vay, thu hồi vốn vay và vốn khác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tài sản quốc gia, kim khí quí, đá quí và các tài sản khác thuộc trách nhiệm quản lý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hoạt động giao dịch, thanh toán trong và ngoài hệ thống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hoạt động nghiệp vụ khác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Kiểm soát việc chấp hành chế độ quản lý tài chính, chế độ thanh toán và các chế độ, quy định khác của Nhà nước liên quan đến thu, chi Ngân sách nhà nước, vay và trả nợ vay của NSNN và hoạt động nghiệp vụ KBNN trong phạm vi nhiệm vụ, quyền hạn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 hành chế độ báo cáo tài chính, báo cáo kế toán quản trị theo quy định; Cung cấp đầy đủ, kịp thời, chính xác các số liệu, thông tin kế toán cần thiết, theo yêu cầu về việc khai thác thông tin, cơ sở dữ liệu kế toán trên TABMIS theo phân quyền và quy định khai thác dữ liệu, trao đổi và cung cấp thông tin giữa các đơn vị trong ngành Tài chính với các đơn vị liên quan theo quy định; Đảm bảo cung cấp kịp thời thông tin kế toán phục vụ việc quản lý, điều hành, quyết toán Ngân sách nhà nước, công tác quản lý nợ và điều hành các hoạt động nghiệp vụ của các cơ quan tài chính và hệ thống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Phương pháp ghi chép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pháp ghi chép kế toán áp dụng cho TABMIS là phương pháp “ghi sổ kép”. Phương pháp “ghi sổ đơn” được áp dụng trong từng trường hợp theo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Đơn vị tính trong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tiền tệ sử dụng trong kế toán là đồng Việt Nam (ký hiệu quốc gia là “đ”, ký hiệu quốc tế là“VND”). Kế toán ngoại tệ phải ghi theo nguyên tệ và quy đổi ra đồng Việt Nam theo tỷ giá do Bộ Tài chính quy định tại thời điểm hạch toán. Trong trường hợp cụ thể, nếu có quy định tỷ giá khác của cơ quan Nhà nước có thẩm quyền, thì kế toán thực hiện theo quy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hiện vật dùng trong kế toán là đơn vị đo lường chính thức của Nhà nước (kg, cái, con ...). Đối với các hiện vật có giá trị nhưng không tính được thành tiền thì giá trị ghi sổ được tính theo giá quy ước là 01 VND cho 01 đơn vị hiện vật làm đơn vị tính. Trường hợp cần thiết được sử dụng thêm các đơn vị đo lường khác phù hợp với các quy định cụ thể trong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Chữ viết, chữ số và phương pháp làm tròn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Chữ viết sử dụng trong kế toán là tiếng Việt. Trường hợp sử dụng tiếng nước ngoài trên chứng từ kế toán thì phải sử dụng đồng thời tiếng Việt và tiếng nước ngoài. Trường hợp chứng từ kế toán, hóa đơn, tài liệu kế toán sử dụng tiếng nước ngoài phải có bản phiên dịch bằng tiếng Việt có xác nhận của cơ quan nhà nước có thẩm quyền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Chữ số sử dụng trong kế toán là chữ số Ả-Rập: 0, 1, 2, 3, 4, 5, 6, 7, 8, 9; sau chữ số hàng nghìn, triệu, tỷ, nghìn tỷ, triệu tỷ, tỷ tỷ phải đặt dấu chấm (.); khi còn ghi chữ số sau chữ số hàng đơn vị phải đặt dấu phẩy (,) sau chữ số hàng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lập báo cáo tài chính hoặc công khai báo cáo tài chính sử dụng đơn vị tiền tệ rút gọn, đơn vị kế toán được làm tròn số bằng cách: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đồng Việt Nam: Chữ số sau chữ số hàng đơn vị tiền tệ rút gọn nếu bằng năm (5) trở lên thì được tăng thêm một (1) đơn vị; nếu nhỏ hơn năm (5) thì không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ngoại tệ: Chữ số thập phân phần nghìn (chữ số thứ 3 sau dấu phẩy thập phân), nếu bằng năm (5) trở lên thì được tăng thêm một phần trăm (1%) đơn vị; nếu nhỏ hơn năm (5) thì không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quy đổi tỷ giá ngoại tệ, đối với số tiền bằng Đồng Việt Nam đã được quy đổi, phương pháp làm tròn số cũng được thực hiện theo quy định tại điểm 3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Kỳ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Kỳ kế toán nhà nước áp dụng cho TABMIS gồm: Kỳ kế toán tháng, kỳ kế toán năm và kỳ chỉnh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Kỳ kế toán tháng là khoảng thời gian được tính từ ngày 01 đến hết ngày cuối cùng của tháng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Kỳ kế toán năm (niên độ kế toán) là khoảng thời gian được tính từ ngày 01/01 đến hết ngày 31/12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Kỳ chỉnh lý là khoảng thời gian để hạch toán và điều chỉnh các khoản thu chi thuộc ngân sách năm trước theo quy định sau khi đã kết thúc ngày 31/12. Các bút toán hạch toán thu, chi thuộc ngân sách năm trước trên kỳ chỉnh lý có ngày hiệu lực là ngày 31/12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Kỳ kế toán được áp dụng để khóa sổ kế toán và lập báo cáo tài chính theo quy định trong Thông tư này. Tổng Giám đốc KBNN quy định quy chế mở, đóng kỳ kế toán trên TABMIS và hướng dẫn việc khóa sổ và lập báo cáo theo các kỳ khác phục vụ yêu cầu quản lý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Kiểm kê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kê tài sản là việc cân, đong, đo, đếm số lượng; xác nhận và đánh giá chất lượng, giá trị của tài sản, nguồn vốn hiện có tại thời điểm kiểm kê để kiểm tra, đối chiếu với số liệu trong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KBNN phải kiểm kê tài sản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Cuối kỳ kế toán tháng, năm, trước khi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Chia, tách, hợp nhất, sáp nhập, giải thể,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Xảy ra hỏa hoạn, lũ lụt và các thiệt hại bất thường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lại tài sản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khác theo quy định của pháp luật và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kiểm kê tài sản, đơn vị KBNN phải lập báo cáo tổng hợp kết quả kiểm kê. Trường hợp có chênh lệch giữa số liệu thực tế kiểm kê với số liệu ghi trên sổ kế toán, phải xác định nguyên nhân và phải phản ánh số chênh lệch và kết quả xử lý vào sổ kế toán trước khi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kiểm kê phải phản ánh đúng thực tế tài sản, nguồn hình thành tài sản tại đơn vị; người lập và ký báo cáo tổng hợp kết quả kiểm kê phải chịu trách nhiệm về kết quả kiểm kê tại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Thanh tra, kiểm tra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Kế toán trưởng các đơn vị KBNN và đơn vị khác tham gia TABMIS phải chấp hành nghiêm chỉnh chế độ thanh tra, kiểm tra kế toán đối với đơn vị cấp dưới và nội bộ đơn vị, hoạt động thanh tra, kiểm tra của đơn vị cấp trên và các cơ quan có thẩm quyền của nhà nước. Cơ quan có thẩm quyền thanh tra, kiểm tra kế toán phải có quyết định thanh tra, kiểm tra kế toán, trong đó ghi rõ nội dung thanh tra, kiểm tra, thời hạn thanh tra, kiểm tra và có quyền yêu cầu KBNN và đơn vị khác tham gia TABMIS được thanh tra, kiểm tra cử người phối hợp, giúp đoàn thanh tra, kiểm tra trong thời gian tiến hành thanh tra, kiểm tra. Trưởng đoàn thanh tra, kiểm tra kế toán phải chịu trách nhiệm về kết quả thanh tra, kiểm tra và các kết luận trong biên bản thanh tra, kiểm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Kế toán trưởng các đơn vị KBNN và các đơn vị khác tham gia TABMIS được thanh tra, kiểm tra phải cung cấp đầy đủ các tài liệu, chứng từ, sổ sách, số liệu kế toán cần thiết theo yêu cầu của đoàn kiểm tra và trong phạm vi nội dung kiểm tra; phải thực hiện nghiêm chỉnh các kiến nghị của đoàn kiểm tra phù hợp với chế độ hiện hành trong phạm vi trách nhiệm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Giám đốc KBNN hướng dẫn chế độ thanh tra, kiểm tra, quy chế kiểm soát nghiệp vụ kế toán nhà nước trong Hệ thống KBNN; Trình Bộ trưởng Bộ Tài chính ban hành Chế độ kiểm tra kế toán liên quan đến các đơn vị khác tham gia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kế toán gồm: Các thông tin trên giấy và thông điệp dữ liệu điện tử thể hiện theo các hình thức chứng từ kế toán, sổ kế toán, báo cáo tài chính, báo cáo hoạt động nghiệp vụ KBNN, báo cáo nhanh, báo cáo quyết toán, báo cáo kiểm toán, báo cáo kiểm tra kế toán và các tài liệu khác có liên quan đến kế toán. Tài liệu kế toán phải được bảo quản chu đáo, an toàn tại đơn vị KBNN và đơn vị khác tham gia TABMIS trong quá trình sử dụng và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quyết toán NSNN được Quốc hội phê chuẩn, tài liệu kế toán phải được hoàn thành việc sắp xếp, phân loại và đưa vào lưu trữ. Thời hạn lưu trữ tài liệu kế toán theo quy định tại Khoản 1, Điều 13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kế toán đã lưu trữ chỉ được đưa ra sử dụng khi được sự đồng ý của Thủ trưởng, Kế toán trưởng đơn vị KBNN và các đơn vị khác tham gia TABMIS. Nghiêm cấm mọi trường hợp cung cấp tài liệu kế toán ra bên ngoài đơn vị hoặc mang tài liệu kế toán ra khỏi đơn vị kế toán nhà nước khi chưa được phép bằng văn bản của Thủ trưởng, Kế toán trưởng đơn vị KBNN và đơn vị khác tham gia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Thời hạn lưu trữ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lưu trữ tài liệu kế toán được thực hiện theo quy định tại Nghị định số 128/2004/NĐ-CP ngày 31/5/2004 của Chính phủ quy định chi tiết và hướng dẫn thi hành một số điều của Luật Kế toán áp dụng trong lĩnh vực kế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kế toán điện tử được lưu trữ dưới dạng thông điệp dữ liệu điện tử phải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của thông điệp dữ liệu đó có thể truy cập và sử dụng được để tham chiếu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của thông điệp dữ liệu đó được lưu trong chính khuôn dạng mà nó được khởi tạo, gửi, nhận hoặc trong khuôn dạng cho phép để thể hiện chính xác nội dung dữ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điệp dữ liệu đó được lưu theo một cách thức nhất định cho phép xác định nguồn gốc khởi tạo, nơi đến, ngày giờ gửi hoặc nhận thông điệp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thời hạn lưu trữ đối với thông điệp dữ liệu được thực hiện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Giám đốc KBNN quy định quy chế lưu trữ tài liệu kế toán áp dụng cho các đơn vị trong hệ thống KBNN; trình Bộ trưởng Bộ Tài chính ban hành chế độ lưu trữ tài liệu kế toán áp dụng cho các đơn vị khác thực hiện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Ứng dụng tin học vào công tác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Ứng dụng tin học vào công tác kế toán phải đảm bảo chấp hành nghiêm chỉnh, đầy đủ các nguyên tắc và yêu cầu của công tác kế toán, sử dụng và cung cấp các tài liệu kế toán dưới dạng dữ liệu điện tử theo đúng quy định tại Thông tư số </w:t>
      </w:r>
      <w:hyperlink r:id="rId13" w:history="1">
        <w:r>
          <w:rPr>
            <w:rStyle w:val="Hyperlink"/>
          </w:rPr>
          <w:t xml:space="preserve">103/2005/TT-BTC </w:t>
        </w:r>
      </w:hyperlink>
      <w:r>
        <w:t xml:space="preserve"> ngày 24/11/2005 của Bộ Tài chính về việc hướng dẫn tiêu chuẩn và điều kiện của phần mềm kế toán và các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việc khai thác, trao đổi và cung cấp dữ liệu kế toán, thông tin báo cáo với các cơ quan trong ngành Tài chính và các đơn vị khác theo đúng quy chế cung cấp, trao đổi thông tin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Nội dung của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Chứng từ kế toán là những giấy tờ và vật mang tin, phản ánh nghiệp vụ kinh tế, tài chính phát sinh và đã hoàn thành, làm căn cứ ghi sổ kế toán</w:t>
      </w:r>
      <w:r>
        <w:rPr>
          <w:b/>
        </w:rPr>
        <w:t xml:space="preserve">. </w:t>
      </w:r>
      <w:r>
        <w:t xml:space="preserve">Chứng từ kế toán phải có đầy đủ các nội dung chủ yếu quy định tại Điều 17 của Luật Kế toán số 03/2003/QH11 ngày 17/6/2003.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những nội dung chủ yếu theo quy định nêu trên, trong quá trình vận hành TABMIS, trường hợp cần thiết chứng từ kế toán có thể được bổ sung thêm các nội dung (yếu tố) khác theo quy định của Tổng Giám đốc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Mẫu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chứng từ kế toán này bao gồm mẫu chứng từ kế toán bắt buộc và mẫu chứng từ kế toán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chứng từ kế toán bắt buộc là mẫu chứng từ đặc biệt có giá trị như tiền, gồm: séc, biên lai thu tiền, vé thu phí, lệ phí, trái phiếu, tín phiếu, công trái, các loại hoá đơn bán hàng và các mẫu chứng từ bắt buộc khác. Biểu mẫu chứng từ kế toán bắt buộc do Bộ Tài chính hoặc đơn vị được Bộ Tài chính ủy quyền in và phát hành. Đơn vị kế toán phải thực hiện đúng mẫu và nội dung ghi chép trên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chứng từ kế toán hướng dẫn là mẫu chứng từ kế toán do Bộ trưởng Bộ Tài chính (hoặc Tổng Giám đốc KBNN được Bộ trưởng Bộ Tài chính ủy quyền) quy định về biểu mẫu và nội dung ghi chép. Đơn vị kế toán được phép lập chứng từ kế toán trên máy vi tính nhưng phải đảm bảo đúng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Chứng từ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KBNN được sử dụng chứng từ điện tử (gồm có: chứng từ điện tử của KBNN, chứng từ điện tử do ngân hàng và các cơ quan liên quan chuyển đến) để thực hiện thanh toán và hạch toán kế toán theo quy định của Chính phủ và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từ điện tử được dùng làm chứng từ kế toán khi có đủ các nội dung quy định cho chứng từ kế toán và đã được mã hóa đảm bảo an toàn dữ liệu điện tử trong quá trình xử lý, truyền tin và lưu trữ. Chứng từ điện tử được lưu giữ trong các vật mang tin (băng từ, đĩa từ, các thiết bị lưu trữ điện tử, các loại thẻ thanh toán) được bảo quản, quản lý như tài liệu kế toán ở dạng nguyên bản và phải có đủ thiết bị để truy vấn, sử dụng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Giám đốc KBNN quy định các trường hợp sử dụng chứng từ kế toán dưới hình thức chứng từ điện tử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Chuyển đổi chứng từ điện tử, chứng từ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cần thiết, chứng từ điện tử có thể chuyển sang chứng từ giấy, nhưng phải đáp ứng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Phản ánh toàn vẹn nội dung của chứng từ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ký hiệu riêng xác nhận đã được chuyển đổi từ chứng từ điện tử sang chứng từ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chữ ký và họ tên của người thực hiện chuyển từ chứng từ điện tử sang chứng từ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cần thiết, chứng từ giấy có thể chuyển sang chứng từ điện tử, nhưng phải đáp ứng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Phản ánh toàn vẹn nội dung của chứng từ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ký hiệu riêng xác nhận đã được chuyển từ chứng từ giấy sang chứng từ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chữ ký và họ tên của người thực hiện chuyển từ chứng từ giấy sang chứng từ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một chứng từ bằng giấy được chuyển thành chứng từ điện tử để giao dịch thanh toán thì chứng từ điện tử sẽ có giá trị để thực hiện nghiệp vụ thanh toán và khi đó chứng từ bằng giấy chỉ có giá trị lưu trữ để theo dõi và kiểm tra, không có hiệu lực giao dịch,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một chứng từ điện tử đã thực hiện nghiệp vụ kinh tế, tài chính chuyển thành chứng từ bằng giấy thì chứng từ bằng giấy đó chỉ có giá trị lưu giữ để ghi sổ kế toán, theo dõi và kiểm tra, không có hiệu lực để giao dịch,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chuyển đổi chứng từ bằng giấy thành chứng từ điện tử hoặc ngược lại được thực hiện theo quy định về lập, sử dụng, kiểm soát, xử lý, bảo quản và lưu trữ chứng từ điện tử và chứng từ bằng giấy, đồng thời theo quy định về việc giao dịch điện tử trong lĩnh vực tài chính,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Chứng từ điện tử đã tham gia giao dịch không được phép hủy, các trường hợp điều chỉnh sai lầm trong thanh toán điện tử được hướng dẫn cụ thể tại các phần hành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Chứng từ điện tử đã hết thời hạn lưu trữ theo quy định, nếu không có quyết định khác của cơ quan nhà nước có thẩm quyền thì được phép tiêu hủy. Việc tiêu hủy chứng từ điện tử không được làm ảnh hưởng đến tính toàn vẹn của các chứng từ điện tử, tài liệu kế toán chưa tiêu hủy và phải bảo đảm sự hoạt động bình thường của hệ thống thông tin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Chữ ký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Chữ ký điện tử là khóa bảo mật được xác định riêng cho từng cá nhân để chứng thực nhiệm vụ, quyền hạn và trách nhiệm của người lập và những người liên quan chịu trách nhiệm về tính an toàn và chính xác của chứng từ điện tử; chữ ký điện tử trên chứng từ điện tử có giá trị như chữ ký tay trên chứng từ giấy; các cá nhân được cấp chữ ký điện tử có trách nhiệm bảo đảm bí mật các thông tin về chữ ký điện tử của mình, chịu trách nhiệm về việc làm lộ chữ ký điện tử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Giám đốc KBNN hướng dẫn cụ thể việc lập, mã hóa, luân chuyển, lưu trữ chứng từ điện tử và khai thác dữ liệu điện tử trong hệ thống KBNN; quy định chế độ trách nhiệm của cá nhân trong việc sử dụng và bảo quản chứng từ điện tử, chữ ký điện tử theo đúng các quy định của Chính phủ và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Lập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nghiệp vụ kinh tế, tài chính phát sinh liên quan đến hoạt động thu, chi NSNN và hoạt động nghiệp vụ KBNN đều phải lập chứng từ kế toán; chứng từ kế toán chỉ được lập 1 lần cho một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từ lập kế toán trên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từ kế toán nếu được lập và in ra trên máy tính phải đảm bảo nội dung của chứng từ kế toán quy định tại Điều 17 của Luật Kế toán và quy định cụ thể đối với mỗi loại chứng từ kế toán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từ kế toán lập trên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Trên chứng từ kế toán lập trên giấy phải ghi đầy đủ, rõ ràng, chính xác các nội dung theo quy định; Chữ viết trên chứng từ phải cùng một nét chữ, ghi rõ ràng, thể hiện đầy đủ, đúng nội dung phản ánh, không được tẩy xoá; khi viết phải dùng cùng một màu mực, loại mực không phai; không viết bằng mực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ghi số tiền bằng số và bằng chữ trên chứng từ: Số tiền viết bằng chữ phải khớp đúng với số tiền viết bằng số; chữ cái đầu tiên phải viết hoa, những chữ còn lại không được viết bằng chữ in hoa; phải viết sát đầu dòng, chữ viết và chữ số phải viết liên tục không để cách quãng, ghi hết dòng mới xuống dòng khác, không viết chèn dòng, không viết đè lên chữ in sẵn; chỗ trống phải gạch chéo để không thể sửa chữa, thêm số hoặc thêm chữ. Chứng từ bị tẩy xoá, sửa chữa đều không có giá trị thanh toán và ghi sổ kế toán. Khi viết sai vào mẫu chứng từ in sẵn thì phải hủy bỏ bằng cách gạch chéo chứng từ viết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Yếu tố ngày, tháng, năm của chứng từ phải viết bằng số. Riêng các tờ séc thì ngày, tháng viết bằng chữ, năm viết bằng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Chứng từ lập theo bộ có nhiều liên phải được lập một lần cho tất cả các liên theo cùng một nội dung bằng máy vi tính, máy chữ hoặc viết lồng bằng giấy than. Trường hợp đặc biệt phải lập nhiều liên nhưng không thể viết một lần tất cả các liên chứng từ thì có thể viết hai lần nhưng phải đảm bảo thống nhất mọi nội dung trên tất cả các liên chứng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Kế toán viên không được nhận các chứng từ do đơn vị giao dịch lập không đúng quy định, không hợp pháp, hợp lệ; đồng thời phải hướng dẫn đơn vị giao dịch lập lại bộ chứng từ khác theo đúng quy định; kế toán không được ghi các yếu tố thuộc trách nhiệm ghi của đơn vị giao dịch trên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 định về ký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chứng từ kế toán phải có đủ chữ ký theo chức danh quy định trên chứng từ mới có giá trị thực hiện; riêng chứng từ điện tử phải có chữ ký điện tử theo quy định của Chính phủ. Tất cả các chữ ký trên chứng từ kế toán đều phải được ký vào từng liên chứng từ bằng loại mực không phai. Tuyệt đối không được ký lồng bằng giấy than, ký bằng mực màu đen, màu đỏ, bằng bút chì. Chữ ký trên chứng từ kế toán của một người phải thống nhất và phải giống với mẫu chữ ký đã đăng ký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người chỉ được phép ký 1 chức danh theo 1 quy trình phê duyệt trên 1 chứng từ hoặc 1 bộ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đơn vị giao dịch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Tất cả các chứng từ của đơn vị giao dịch lập và chuyển đến KBNN đều phải đúng mẫu quy định, có chữ ký của Kế toán trưởng/Phụ trách kế toán (hoặc người được ủy quyền), thủ trưởng đơn vị (hoặc người được ủy quyền) và người có liên quan quy định trên chứng từ và dấu của đơn vị đó. Dấu, chữ ký của đơn vị trên chứng từ phải đúng với mẫu dấu, chữ ký còn giá trị đã đăng ký tại KBNN. Trường hợp đặc biệt đối với các đơn vị chưa có chức danh Kế toán trưởng thì phải cử người Phụ trách kế toán để giao dịch với KBNN, chữ ký Kế toán trưởng được thay bằng chữ ký của người Phụ trách kế toán của đơn vị đó. Người Phụ trách kế toán phải thực hiện đúng nhiệm vụ, trách nhiệm và quyền hạn quy định cho Kế toán trưởng.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hợp đơn vị không có con dấu thì thực hiện giao dịch theo quy định như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Chữ ký của Kế toán trưởng của các đơn vị thuộc lực lượng vũ trang thực hiện theo quy định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đơn vị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Chữ ký của kế toán viên KBNN trên chứng từ phải giống chữ ký đã đăng ký tại đơn vị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toán trưởng/phụ trách kế toán (hoặc người được ủy quyền) không được ký "thừa ủy quyền" Giám đốc đơn vị KBNN. Người được ủy quyền không được ủy quyền lại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đơn vị KBNN phải mở sổ đăng ký mẫu chữ ký của kiểm ngân, thủ quỹ, thủ kho, các nhân viên kế toán, các cán bộ kiểm soát thanh toán vốn đầu tư và chương trình mục tiêu, lãnh đạo (cán bộ) phụ trách thanh toán vốn đầu tư, Kế toán trưởng (và người được ủy quyền), Giám đốc đơn vị KBNN (và người được ủy quyền). Sổ đăng ký mẫu chữ ký phải đánh số trang, đóng dấu giáp lai do Giám đốc (hoặc người được ủy quyền) quản lý để tiện kiểm tra khi cần thiết; mỗi người phải ký hai (2) chữ ký mẫu trong sổ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có trách nhiệm ký chứng từ kế toán chỉ được ký chứng từ khi đã ghi đầy đủ nội dung thuộc trách nhiệm của mình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Việc phân cấp ký trên chứng từ kế toán do Tổng Giám đốc KBNN quy định phù hợp với luật pháp, yêu cầu quản lý, đảm bảo kiểm soát chặt chẽ, an toàn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Quản lý con dấu và đóng dấu trên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các đơn vị KBNN phải có quy định bằng văn bản và mở sổ theo dõi giao việc quản lý con dấu và đóng dấu trên chứng từ kế toán cho nhân viên hành chính (đối với dấu "Kho bẠc Nhà nưỚc") hoặc nhân viên kế toán (đối với dấu "kẾ toán"). Khi thay đổi người quản lý con dấu phải lập biên bản bàn giao có sự chứng kiến của lãnh đạo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ký chức danh “Giám đốc” hoặc “Kế toán trưởng” trên chứng từ kế toán không được giữ bất kỳ con dấu nào (trừ trường hợp đặc biệt do Tổng Giám đốc KBNN quy định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quản lý con dấu có trách nhiệm giữ và bảo quản con dấu an toàn, không để mất mát, hư hỏng, thất lạc hoặc lợi dụng con dấu. Trường hợp bị mất con dấu, đơn vị KBNN phải báo cáo ngay cơ quan công an địa phương và KBNN cấp trên kịp thời có biện pháp xử lý, đồng thời lập biên bản xác định trách nhiệm đối với người để mất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Phải kiểm tra tính hợp pháp, hợp lệ của chứng từ kế toán trước khi đóng dấu vào chứng từ. Dấu đóng phải đúng vị trí, rõ nét, không mờ, không nhoè, không làm biến dạng chữ ký trên chứng từ và phải đóng trên từng liên chứng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được đóng dấu lên chứng từ chưa ghi nội dung hoặc nội dung ghi chưa đầy đủ, kể cả trong trường hợp đã có chữ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Tất cả các đơn vị KBNN được sử dụng dấu “KẾ TOÁN” để thực hiện các nghiệp vụ kế toán, thanh toán trong hệ thống KBNN và giao dịch với khách hàng; dấu được đóng vào vị trí chữ ký chức danh cao nhất trên chứng từ. Riêng các chứng từ thanh toán qua ngân hàng có chữ ký của Giám đốc KBNN với tư cách chủ tài khoản thì đóng dấu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Luân chuyển và kiểm tra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chứng từ kế toán phải được kiểm tra trước khi ghi sổ kế toán: Tất cả các chứng từ kế toán do đơn vị KBNN lập hay do bên ngoài chuyển đến đều phải tập trung ở bộ phận kế toán, bộ phận kế toán phải kiểm tra đảm bảo tính hợp pháp, hợp lệ của chứng từ và thực hiện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thực hiện kế toán trên TABMIS hoặc các chương trình phần mềm có giao diện với TABMIS: Bộ phận nghiệp vụ tiếp nhận và xử lý chứng từ chịu trách nhiệm kiểm tra và nhập chứng từ vào hệ thống; Bộ phận kế toán có nhiệm vụ tổng hợp số liệu kế toán từ các bộ phận liên quan theo quy định cụ thể của Tổng Giám đốc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kiểm tra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Kiểm tra tính pháp lý của chứng từ và của nghiệp vụ kinh tế tài chính phát sinh ghi trên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Kiểm tra tính rõ ràng, trung thực, đầy đủ của các chỉ tiêu, các nội dung ghi trên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Kiểm tra tính chính xác của số liệu, thông tin ghi trên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giám đốc KBNN quy định quy trình nghiệp vụ kế toán nhà nước phù hợp với quy trình TABMIS theo từng phân hệ, đảm bảo các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tiếp nhận, phân loại, sắp xếp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 toán viên, Kế toán trưởng kiểm tra, ký vào chỗ quy định trên chứng từ; Trình lãnh đạo ký (đối với những chứng từ cần có chữ ký của lãnh đạo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khoản, nhập bút toán vào hệ thống; Phê duyệt bút toán trên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trữ, bảo quản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Quy định về sử dụng và quản lý biểu mẫu chứng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Tất cả các đơn vị giao dịch trong hệ thống KBNN và các đơn vị KBNN đều phải áp dụng thống nhất chế độ chứng từ kế toán. Trong quá trình thực hiện, các đơn vị không được sửa đổi biểu mẫu chứng từ đã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chứng từ kế toán quy định trong Thông tư này, đơn vị giao dịch phải chuyển đến KBNN không quá 5 ngày làm việc, kể từ ngày lập được ghi trên chứng từ kế toán. Trường hợp quá thời hạn 5 ngày làm việc, đơn vị KBNN đề nghị đơn vị lập lại chứng từ phù hợp với thời gian giao dịch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Riêng đối với Lệnh chi tiền, chậm nhất sau 5 ngày làm việc kể từ ngày lập phải nhập vào hệ thống và phải thực hiện đầy đủ các bước công việc để chuyển sang KBNN (trừ ngân sách xã) để thực hiện thanh toán,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những chứng từ kế toán quy định trong Thông tư này, các đơn vị KBNN được sử dụng các chứng từ kế toán được ban hành ở các văn bản pháp quy khác liên quan đến thu, chi NSNN và hoạt động nghiệp vụ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Mẫu chứng từ in sẵn phải được bảo quản cẩn thận, không được để hư hỏng, mục nát; Séc, trái phiếu và giấy tờ có giá phải được quản lý như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đơn vị KBNN không được tự động thay đổi nội dung các biểu mẫu chứng từ kế toán trái với quy định trong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phân cấp in, quản lý và phân phối các chứng từ kế toán thực hiện theo quy định của Bộ Tài chính và của Tổng Giám đốc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Danh mục, mẫu biểu, phương pháp lập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từ kế toán quy định trong Thông tư này áp dụng theo danh mục, mẫu biểu chứng từ kế toán nêu trong Phụ lục 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Giám đốc KBNN hướng dẫn phương pháp lập chứng từ kế toán phù hợp với tổ hợp tài khoản kế toán và quy trình TABMIS; Quy định các nội dung bổ sung, sửa đổi về danh mục, mẫu biểu và phương pháp lập chứng từ kế toán đáp ứng yêu cầu quản lý trong quá trình vận hành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TỔ HỢP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Hệ thống tổ hợp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tổ hợp tài khoản kế toán trong kế toán nhà nước áp dụng cho TABMIS là tổ hợp tài khoản kế toán gồm 12 phân đoạn mã do Bộ Tài chính quy định phục vụ cho việc hạch toán kế toán chi tiết các nghiệp vụ kinh tế phát sinh theo yêu cầu quản lý, điều hành NSNN và hoạt động nghiệp vụ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và số lượng ký tự của từng đoạn mã trong hệ thống tổ hợp tài khoản kế toán được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tài khoản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nội dung kinh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cấp Ngân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đơn vị có quan hệ với Ngân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địa bàn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chương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ngành kinh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CTMT, DA và hạch toán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KBNN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nguồn Ngân sách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dự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ký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Nguyên tắc xây dựng hệ thống tổ hợp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tổ hợp tài khoản kế toán được xây dựng trên nguyên tắc bố trí các phân đoạn mã độc lập, mỗi đoạn mã chứa đựng các thông tin khác nhau theo yêu cầu quản lý. Tổ hợp tài khoản kế toán được quy định cố định về cấu trúc và thống nhất cho toàn hệ thống, gồm bộ sổ Sở giao dịch KBNN, bộ sổ của các tỉnh, thành phố và bộ sổ hợp nhất toàn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các giá trị chi tiết cho từng đoạn mã sẽ được bổ sung, sửa đổi tùy theo yêu cầu thực tế. Các giá trị mã số cụ thể của các đoạn mã trong Hệ thống tổ hợp tài khoản kế toán được cấp 1 lần và duy nhất trong hệ thống (không cấp lại mã hiệu đã sử dụng trong quá khứ) trừ một số trường hợp đặc biệt theo quy định của cơ quan nhà nước có thẩm quyền. Đối với mỗi mã số, hệ thống sẽ ấn định giá trị duy nhất trong suốt thời gian vận hành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vận hành TABMIS, Tổng Giám đốc KBNN và thủ trưởng các đơn vị chịu trách nhiệm về các đoạn mã quy định, cấp mới, bổ sung, sửa đổi giá trị của các đoạn mã theo yêu cầu quản lý và quy trình nghiệp vụ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Yêu cầu của hệ thống tổ hợp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tổ hợp tài khoản kế toán và việc kết hợp các đoạn mã được xây dựng và thiết kế phù hợp với yêu cầu quản lý NSNN và chức năng, nhiệm vụ, nội dung hoạt động của Hệ thống KBNN,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hợp với Luật Ngân sách nhà nước, Luật Kế toán, tổ chức bộ máy và tổ chức thông tin của hệ thống cơ quan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Phản ánh đầy đủ các hoạt động kinh tế, tài chính liên quan đến thu, chi ngân sách phát sinh ở các đơn vị KBNN và các hoạt động nghiệp vụ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Phù hợp với việc áp dụng các công nghệ quản lý, thanh toán hiện tại và tương lai trong hệ thống KBNN và trong nền kinh tế, phục vụ cho việc tổ chức các quan hệ thanh toán trong và ngoài hệ thống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Thuận lợi cho việc thu thập, xử lý, khai thác và cung cấp thông tin bằng các chương trình, ứng dụng tin học, đảm bảo khả năng giao diện của TABMIS với các hệ thống thông tin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Mã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hạch toán mã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quỹ là mã bắt buộc trong tổ hợp tài khoản kế toán, dùng để hạch toán các nghiệp vụ thu, chi và giao dịch khác trong phạm vi của từng quỹ đảm bảo tính cân đối của từng quỹ độc lập. Mã quỹ gồm 2 ký tự được quy định là: N</w:t>
      </w:r>
      <w:r>
        <w:rPr>
          <w:vertAlign w:val="subscript"/>
        </w:rPr>
        <w:t xml:space="preserve">1</w:t>
      </w:r>
      <w:r>
        <w:t xml:space="preserve">N</w:t>
      </w:r>
      <w:r>
        <w:rPr>
          <w:vertAlign w:val="subscript"/>
        </w:rPr>
        <w:t xml:space="preserve">2</w:t>
      </w:r>
      <w:r>
        <w:t xml:space="preserve">. Mã quỹ được sắp xếp có phân khoảng cho từng loại quỹ, các quỹ trong mỗi loại quỹ phát sinh được đánh số theo thứ tự tăng dần.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w:t>
      </w:r>
      <w:r>
        <w:rPr>
          <w:vertAlign w:val="subscript"/>
        </w:rPr>
        <w:t xml:space="preserve">1</w:t>
      </w:r>
      <w:r>
        <w:t xml:space="preserve">N</w:t>
      </w:r>
      <w:r>
        <w:rPr>
          <w:vertAlign w:val="subscript"/>
        </w:rPr>
        <w:t xml:space="preserve">2 </w:t>
      </w:r>
      <w:r>
        <w:t xml:space="preserve">trong khoảng từ 01 đến 29: Dùng để phản ánh Quỹ chung và các quỹ thuộc quỹ chung. </w:t>
      </w:r>
      <w:r>
        <w:rPr>
          <w:i/>
        </w:rPr>
        <w:t xml:space="preserve">Trong đó:</w:t>
      </w:r>
      <w:r>
        <w:t xml:space="preserve"> N</w:t>
      </w:r>
      <w:r>
        <w:rPr>
          <w:vertAlign w:val="subscript"/>
        </w:rPr>
        <w:t xml:space="preserve">1</w:t>
      </w:r>
      <w:r>
        <w:t xml:space="preserve">N</w:t>
      </w:r>
      <w:r>
        <w:rPr>
          <w:vertAlign w:val="subscript"/>
        </w:rPr>
        <w:t xml:space="preserve">2 </w:t>
      </w:r>
      <w:r>
        <w:t xml:space="preserve">= 01 là Quỹ chung. Quỹ chung (Mã 01) dùng để phản ánh toàn bộ các hoạt động thuộc NSNN và hoạt động nghiệp vụ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w:t>
      </w:r>
      <w:r>
        <w:rPr>
          <w:vertAlign w:val="subscript"/>
        </w:rPr>
        <w:t xml:space="preserve">1</w:t>
      </w:r>
      <w:r>
        <w:t xml:space="preserve">N</w:t>
      </w:r>
      <w:r>
        <w:rPr>
          <w:vertAlign w:val="subscript"/>
        </w:rPr>
        <w:t xml:space="preserve">2 </w:t>
      </w:r>
      <w:r>
        <w:t xml:space="preserve">trong khoảng từ 30 đến 59: Dùng để phản ánh Quỹ đặc biệt và các quỹ thuộc Quỹ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w:t>
      </w:r>
      <w:r>
        <w:rPr>
          <w:vertAlign w:val="subscript"/>
        </w:rPr>
        <w:t xml:space="preserve">1</w:t>
      </w:r>
      <w:r>
        <w:t xml:space="preserve">N</w:t>
      </w:r>
      <w:r>
        <w:rPr>
          <w:vertAlign w:val="subscript"/>
        </w:rPr>
        <w:t xml:space="preserve">2 </w:t>
      </w:r>
      <w:r>
        <w:t xml:space="preserve">trong khoảng từ 60 đến 79: Dùng để phản ánh Quỹ tự có và các quỹ chi tiết thuộc Quỹ tự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w:t>
      </w:r>
      <w:r>
        <w:rPr>
          <w:vertAlign w:val="subscript"/>
        </w:rPr>
        <w:t xml:space="preserve">1</w:t>
      </w:r>
      <w:r>
        <w:t xml:space="preserve">N</w:t>
      </w:r>
      <w:r>
        <w:rPr>
          <w:vertAlign w:val="subscript"/>
        </w:rPr>
        <w:t xml:space="preserve">2 </w:t>
      </w:r>
      <w:r>
        <w:t xml:space="preserve">trong khoảng từ 80 đến 89: Dùng để phản ánh Quỹ uỷ thác và các quỹ thuộc Quỹ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w:t>
      </w:r>
      <w:r>
        <w:rPr>
          <w:vertAlign w:val="subscript"/>
        </w:rPr>
        <w:t xml:space="preserve">1</w:t>
      </w:r>
      <w:r>
        <w:t xml:space="preserve">N</w:t>
      </w:r>
      <w:r>
        <w:rPr>
          <w:vertAlign w:val="subscript"/>
        </w:rPr>
        <w:t xml:space="preserve">2 </w:t>
      </w:r>
      <w:r>
        <w:t xml:space="preserve">trong khoảng từ 90 đến 99: Dùng để phản ánh Quỹ khác và các quỹ chi tiết thuộc Quỹ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quỹ là mã cân đối của hệ thống, mọi hoạt động kinh tế tài chính phát sinh đều phải đảm bảo hạch toán cân đối theo từng quỹ. Tất cả các nghiệp vụ kinh tế phát sinh đều phải hạch toán theo mã quỹ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mã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kế toán nhà nước áp dụng cho TABMIS, kế toán thực hiện thống nhất mã quỹ có giá trị là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Mã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hạch toán mã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tài khoản kế toán là mã bắt buộc trong tổ hợp tài khoản dùng để hạch toán các nghiệp vụ theo các đối tượng kế toán của một đơn vị kế toán. Mã tài khoản kế toán gồm 4 ký tự được quy định là: N</w:t>
      </w:r>
      <w:r>
        <w:rPr>
          <w:vertAlign w:val="subscript"/>
        </w:rPr>
        <w:t xml:space="preserve">1</w:t>
      </w:r>
      <w:r>
        <w:t xml:space="preserve">N</w:t>
      </w:r>
      <w:r>
        <w:rPr>
          <w:vertAlign w:val="subscript"/>
        </w:rPr>
        <w:t xml:space="preserve">2</w:t>
      </w:r>
      <w:r>
        <w:t xml:space="preserve">N</w:t>
      </w:r>
      <w:r>
        <w:rPr>
          <w:vertAlign w:val="subscript"/>
        </w:rPr>
        <w:t xml:space="preserve">3</w:t>
      </w:r>
      <w:r>
        <w:t xml:space="preserve">N</w:t>
      </w:r>
      <w:r>
        <w:rPr>
          <w:vertAlign w:val="subscript"/>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tài khoản kế toán được đánh số theo chiều dọc, phân khoảng đảm bảo bố trí đủ giá trị theo phân loại hiện tại, dự phòng đảm bảo nguyên tắc mở, dành chỗ để bố trí tài khoản tổng hợp phục vụ mục đích lập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tài khoản kế toán được chia thành 7 loại, gồm: Loại 1, Loại 2, Loại 3, Loại 5, Loại 7, Loại 8, Loại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mỗi loại tài khoản kế toán, các nhóm tài khoản kế toán được phân khoảng và đánh số riêng biệt, dự phòng khoảng giá trị để bổ sung các nhóm tài khoản khi có yêu cầu quản lý mới hoặc các đơn vị sử dụng ngân sách, các quỹ tài chính và các đơn vị khác tham gia vào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mỗi nhóm tài khoản kế toán, các tài khoản tổng hợp và chi tiết được phân khoảng và đánh số riêng biệt, có dự phòng các giá trị để bổ sung các tài khoản khi có yêu cầu quản lý mới hoặc các đơn vị sử dụng ngân sách, các quỹ tài chính và các đơn vị khác tham gia vào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khoản trung gian là những tài khoản được bố trí do yêu cầu của hệ thống. Tài khoản trung gian được thiết lập để hạch toán trên các phân hệ phụ, hạch toán các giao dịch về năm ngân sách khác nhau, phục vụ cho việc điều chỉnh dự toán và thực hiện các quy trình xử lý cuối năm. Đơn vị KBNN chịu trách nhiệm hạch toán đúng mã hiệu tài khoản trung gian theo quy định, phù hợp với quy trình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mã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mã tài khoản kế toán được quy định tại danh mục “Tài khoản kế toán” trong Phụ lục II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Tổng Giám đốc KBNN quy định bổ sung, sửa đổi danh mục tài khoản kế toán phù hợp với yêu cầu quản lý, quy trình nghiệp vụ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Giám đốc KBNN quy định nội dung các tài khoản kế toán được nêu tại Danh mục “Tài khoản kế toán” trong Phụ lục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Tổng giám đốc KBNN hướng dẫn bổ sung, sửa đổi về nội dung tài khoản kế toán phù hợp với yêu cầu quản lý và quy trình nghiệp vụ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Mã nội dung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hạch toán mã nội dung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nội dung kinh tế dùng để hạch toán chi tiết cho mã tài khoản kế toán để phản ánh các khoản thu, chi NSNN theo nội dung kinh tế quy định trong Mục lục NSNN hiện hành. Mã nội dung kinh tế gồm 4 ký tự được quy định là: N</w:t>
      </w:r>
      <w:r>
        <w:rPr>
          <w:vertAlign w:val="subscript"/>
        </w:rPr>
        <w:t xml:space="preserve">1</w:t>
      </w:r>
      <w:r>
        <w:t xml:space="preserve">N</w:t>
      </w:r>
      <w:r>
        <w:rPr>
          <w:vertAlign w:val="subscript"/>
        </w:rPr>
        <w:t xml:space="preserve">2</w:t>
      </w:r>
      <w:r>
        <w:t xml:space="preserve">N</w:t>
      </w:r>
      <w:r>
        <w:rPr>
          <w:vertAlign w:val="subscript"/>
        </w:rPr>
        <w:t xml:space="preserve">3</w:t>
      </w:r>
      <w:r>
        <w:t xml:space="preserve">N</w:t>
      </w:r>
      <w:r>
        <w:rPr>
          <w:vertAlign w:val="subscript"/>
        </w:rPr>
        <w:t xml:space="preserve">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Tất cả các nghiệp vụ thu, chi NSNN đều phải hạch toán qua mã nội dung kinh tế, kế toán chỉ hạch toán theo mã của tiểu mục, không hạch toán theo mã của mục. Trường hợp tạm ứng cho các đơn vị, nếu chưa xác định được mã nội dung kinh tế cụ thể thì kế toán hạch toán mã 7799 “Chi các khoản khác”. Khi thanh toán tạm ứng cho đơn vị, kế toán sẽ hạch toán theo đúng mã nội dung kinh tế của khoản chi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mã nội dung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mã nội dung kinh tế được nêu trong Quyết định số 33/2008/QĐ-BTC ngày 02/6/2008 của Bộ trưởng Bộ Tài chính về việc ban hành hệ thống mục lục NSNN, Thông tư số 69/2009/TT-BTC ngày 03/04/2009, Thông tư số 136/2009/TT-BTC ngày 02/7/2009, Thông tư số 26/2010/TT-BTC ngày 25/2/2010, Thông tư số 143/2010/TT-BTC ngày 22/9/2010, Thông tư số 198/2010/TT-BTC ngày 8/12/2010, Thông tư số 30/2011/TT-BTC ngày 2/3/2011, Thông tư số 57/2011/TT-BTC ngày 5/5/2011, Thông tư số 144/2011/TT-BTC ngày 21/10/2011, Thông tư số 110/2012/TT-BTC ngày 3/7/2012, và các văn khác của Bộ trưởng Bộ Tài chính về việc sửa đổi, bổ sung mục lục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Vụ trưởng Vụ NSNN trình Bộ trưởng Bộ Tài chính các nội dung bổ sung, sửa đổi danh mục mã nội dung kinh tế phù hợp với yêu cầu quản lý và quy trình nghiệp vụ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Mã cấp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hạch toán mã cấp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cấp ngân sách dùng để hạch toán các khoản thu, chi ngân sách của từng cấp ngân sách theo quy định của Luật Ngân sách nhà nước; các khoản tiền gửi tại KBNN (trong trường hợp xác định được) gồm: Ngân sách trung ương, ngân sách cấp tỉnh, ngân sách cấp huyện, ngân sách cấp xã. Mã cấp ngân sách gồm 1 ký tự được quy định là: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nghiệp vụ thu chi ngân sách đã xác định cho từng cấp ngân sách, các nghiệp vụ điều chuyển giữa các cấp ngân sách đều phải được hạch toán qua đoạn mã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mã cấp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mã cấp ngân sách, kế toán hạch toán theo các giá trị sau: Ngân sách trung ương: N = 1; Ngân sách cấp tỉnh: N = 2; Ngân sách cấp huyện: N = 3; Ngân sách cấp xã: N =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Mã đơn vị có quan hệ với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đơn vị có quan hệ với ngân sách dùng để hạch toán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Mã đơn vị có quan hệ với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Nguyên tắc hạch toán mã đơn vị có quan hệ với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đơn vị có quan hệ với ngân sách dùng để hạch toán các khoản thu, chi NSNN phát sinh tại các đơn vị có quan hệ với ngân sách, gồm: Đơn vị dự toán, đơn vị sử dụng ngân sách, các dự án đầu tư xây dựng cơ bản và các đơn vị khác có quan hệ với ngân sách kể cả các đơn vị không sử dụng kinh phí ngân sách nhưng có quan hệ mở tài khoản và giao dịch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giá trị của mã đơn vị có quan hệ với ngân sách đều có các thuộc tính và được hệ thống ghi nhận theo yêu cầu quản lý. Trong đó đã xác lập quan hệ cha con giữa các giá trị trong đoạn mã. Đối với mã đơn vị có quan hệ với ngân sách, kế toán hạch toán theo các mã số chi tiết nhất được cấp tương ứng đối với từng đơn vị có quan hệ với ngân sách theo danh mục được cấp trong cơ sở dữ liệu dùng chung (CCDB).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Ngoài mã đơn vị có quan hệ với ngân sách, đơn vị có thể được cấp mã N = 9 để mở tài khoản giao dịch tại KBNN. Mã N = 1 hoặc N = 2 dùng để hạch toán các khoản thu, chi ngân sách phát sinh tại các đơn vị có quan hệ với ngân sách; mã N = 9 dùng để hạch toán các giao dịch liên quan đến việc mở tài khoản tiền gửi tại KBNN. Các trường hợp cụ thể vể việc cấp mã N = 9 do Tổng giám đốc KBNN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Mã đơn vị có quan hệ với ngân sách gồm 7 ký tự được quy định là: NX</w:t>
      </w:r>
      <w:r>
        <w:rPr>
          <w:vertAlign w:val="subscript"/>
        </w:rPr>
        <w:t xml:space="preserve">1</w:t>
      </w:r>
      <w:r>
        <w:t xml:space="preserve">X</w:t>
      </w:r>
      <w:r>
        <w:rPr>
          <w:vertAlign w:val="subscript"/>
        </w:rPr>
        <w:t xml:space="preserve">2</w:t>
      </w:r>
      <w:r>
        <w:t xml:space="preserve">X</w:t>
      </w:r>
      <w:r>
        <w:rPr>
          <w:vertAlign w:val="subscript"/>
        </w:rPr>
        <w:t xml:space="preserve">3</w:t>
      </w:r>
      <w:r>
        <w:t xml:space="preserve">X</w:t>
      </w:r>
      <w:r>
        <w:rPr>
          <w:vertAlign w:val="subscript"/>
        </w:rPr>
        <w:t xml:space="preserve">4</w:t>
      </w:r>
      <w:r>
        <w:t xml:space="preserve">X</w:t>
      </w:r>
      <w:r>
        <w:rPr>
          <w:vertAlign w:val="subscript"/>
        </w:rPr>
        <w:t xml:space="preserve">5</w:t>
      </w:r>
      <w:r>
        <w:t xml:space="preserve">X</w:t>
      </w:r>
      <w:r>
        <w:rPr>
          <w:vertAlign w:val="subscript"/>
        </w:rPr>
        <w:t xml:space="preserve">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 là ký tự dùng để phân loại các đơn vị có quan hệ với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 1, 2 dùng để phản ánh đơn vị dự toán các cấp, đơn vị sử dụng ngân sách nhà nước, các tổ chức ngân sách và ngân sách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 3 dùng để phản ánh các đơn vị khác có quan hệ với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 4, 5 dùng để bố trí các giá trị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 6 dùng để bố trí các giá trị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 7, 8 dùng để phản ánh các dự án đầu tư xây dựng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 9 dùng để phản ánh các đơn vị, tổ chức chưa có Mã đơn vị quan hệ với ngân sách nhưng có mở tài khoản giao dịch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w:t>
      </w:r>
      <w:r>
        <w:rPr>
          <w:vertAlign w:val="subscript"/>
        </w:rPr>
        <w:t xml:space="preserve">1</w:t>
      </w:r>
      <w:r>
        <w:t xml:space="preserve">X</w:t>
      </w:r>
      <w:r>
        <w:rPr>
          <w:vertAlign w:val="subscript"/>
        </w:rPr>
        <w:t xml:space="preserve">2</w:t>
      </w:r>
      <w:r>
        <w:t xml:space="preserve">X</w:t>
      </w:r>
      <w:r>
        <w:rPr>
          <w:vertAlign w:val="subscript"/>
        </w:rPr>
        <w:t xml:space="preserve">3</w:t>
      </w:r>
      <w:r>
        <w:t xml:space="preserve">X</w:t>
      </w:r>
      <w:r>
        <w:rPr>
          <w:vertAlign w:val="subscript"/>
        </w:rPr>
        <w:t xml:space="preserve">4</w:t>
      </w:r>
      <w:r>
        <w:t xml:space="preserve">X</w:t>
      </w:r>
      <w:r>
        <w:rPr>
          <w:vertAlign w:val="subscript"/>
        </w:rPr>
        <w:t xml:space="preserve">5</w:t>
      </w:r>
      <w:r>
        <w:t xml:space="preserve">X</w:t>
      </w:r>
      <w:r>
        <w:rPr>
          <w:vertAlign w:val="subscript"/>
        </w:rPr>
        <w:t xml:space="preserve">6</w:t>
      </w:r>
      <w:r>
        <w:t xml:space="preserve"> là số thứ tự của các đơn vị có quan hệ với ngân sách theo từng loại đơn vị. Số thứ tự đơn vị có quan hệ với ngân sách đối với mỗi loại đơn vị được đánh số duy nhất theo chiều dọc, liên tục theo thứ tự tăng dần. Mỗi đơn vị có quan hệ với ngân sách được được cấp một mã trong suốt quá trình hoạt động từ khi thành lập đến khi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Danh mục mã đơn vị có quan hệ với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đơn vị có quan hệ với ngân sách được cấp theo Quyết định số 90/2007/QĐ-BTC ngày 26/10/2007 của Bộ trưởng Bộ Tài chính về việc ban hành Quy định về mã số các đơn vị có quan hệ với ngân sách, Quyết định số 51/2008/QĐ-BTC ngày 14/7/2008 của Bộ trưởng Bộ Tài chính về việc sửa đổi, bổ sung Quyết định số 90/2007/QĐ-BTC và Quyết định số 990/QĐ-KBNN ngày 24/11/2008 của Tổng Giám đốc KBNN về việc ban hành Quy trình cấp mã cho các đơn vị giao dịch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tổ chức ngân sách, mã ngân sách toàn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Nguyên tắc hạch toán mã tổ chức ngân sách, mã ngân sách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tổ chức ngân sách dùng để hạch toán dự toán phân bổ cấp 0, các khoản thu, chi chuyển giao giữa các cấp ngân sách. Mã ngân sách toàn địa bàn dùng để tổng hợp các thông tin thu, chi NSNN trên phạm vi toàn bộ địa bàn hành chính. Mã ngân sách toàn địa bàn được bố trí trong phân đoạn mã đơn vị có quan hệ với ngân sách, kế toán không hạch toán các nghiệp vụ kinh tế phát sinh theo mã ngân sách toàn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tổ chức ngân sách, mã ngân sách toàn địa bàn được thiết lập theo nguyên tắc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400"/>
        <w:gridCol w:w="1800"/>
        <w:gridCol w:w="1695"/>
      </w:tblGrid>
      <w:tr>
        <w:trPr>
          <w:tblHeader/>
        </w:trPr>
        <w:tc>
          <w:tcPr>
            <w:tcW w:w="540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mã</w:t>
            </w:r>
          </w:p>
        </w:tc>
        <w:tc>
          <w:tcPr>
            <w:tcW w:w="180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w:t>
            </w:r>
          </w:p>
        </w:tc>
        <w:tc>
          <w:tcPr>
            <w:tcW w:w="169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cha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Mã ngân sách toàn địa bàn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ngân sách địa bàn toàn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ngân sách, mã địa bàn của 63 tỉnh: XX là mã ĐBHC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29978XX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ngân sách của huyện: XXX là mã địa bàn của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2998XXX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29978XX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Mã tổ chức ngân sách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tổ chức ngân sách 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2997900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tổ chức ngân sách tỉnh: XX là mã ĐBHC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29979XX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29978XX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tổ chức ngân sách huyện XXX là mã địa bàn của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2999XXX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2998XXX</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Danh mục mã tổ chức ngân sách, mã ngân sách toàn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mã tổ chức ngân sách, mã ngân sách toàn địa bàn được quy định tại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Cục trưởng Cục tin học và Thống kê tài chính trình Bộ trưởng Bộ Tài chính ban hành các nội dung bổ sung, sửa đổi danh mục mã tổ chức ngân sách, mã ngân sách địa bàn phù hợp với yêu cầu quản lý và quy trình nghiệp vụ của TABMIS, đồng thời có văn bản gửi cho KBNN để hướng dẫn hạch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Mã cơ quan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Nguyên tắc hạch toán mã cơ quan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cơ quan thu dùng để hạch toán thu NSNN theo các cơ quan thu tương ứng trên TABMIS, trên hệ thống thông tin quản lý thu NSNN. Tổng Giám đốc KBNN quy định cụ thể việc sử dụng mã cơ quan thu trong hạch toán thu ngân sách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Danh mục mã cơ quan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cơ quan thu đã được cấp mã đơn vị có quan hệ với ngân sách, kế toán sử dụng mã đơn vị quan hệ ngân sách của các cơ quan thu được cấp theo Quyết định số 90/2007/QĐ-BTC ngày 26/10/2007 của Bộ trưởng Bộ Tài chính về việc ban hành Quy định về mã số các đơn vị có quan hệ với ngân sách, Quyết định số 51/2008/QĐ-BTC ngày 14/7/2008 của Bộ trưởng Bộ Tài chính về việc sửa đổi, bổ sung Quyết định số 90/2007/QĐ-BTC ngày 26/10/2007 làm mã cơ quan thu sử dụng trong hệ thống TABMIS và hệ thống thông tin quản lý thu NSNN có giao diện với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thu chưa được cấp mã đơn vị có quan hệ với ngân sách, Cục Tin học và Thống kê tài chính cấp mã số cho từng đơn vị để bổ sung danh mục cơ quan thu và thông báo cho các cơ quan thu đó và các cơ quan Thuế, KBNN, Hải quan để sử dụng các mã này cho việc quản lý trên các hệ thống ứng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Cục trưởng Cục Tin học và Thống kê tài chính quy định về các nội dung bổ sung, sửa đổi danh mục mã cơ quan thu phù hợp với yêu cầu quản lý và quy trình nghiệp vụ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Mã địa bàn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hạch toán mã địa bàn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địa bàn hành chính dùng để hạch toán thu NSNN trên địa bàn tỉnh, huyện, xã được giao quản lý; hạch toán chi NSNN phát sinh trên địa bàn hành chính. Mã địa bàn hành chính gồm 5 ký tự được quy định là: N</w:t>
      </w:r>
      <w:r>
        <w:rPr>
          <w:vertAlign w:val="subscript"/>
        </w:rPr>
        <w:t xml:space="preserve">1</w:t>
      </w:r>
      <w:r>
        <w:t xml:space="preserve">N</w:t>
      </w:r>
      <w:r>
        <w:rPr>
          <w:vertAlign w:val="subscript"/>
        </w:rPr>
        <w:t xml:space="preserve">2</w:t>
      </w:r>
      <w:r>
        <w:t xml:space="preserve">N</w:t>
      </w:r>
      <w:r>
        <w:rPr>
          <w:vertAlign w:val="subscript"/>
        </w:rPr>
        <w:t xml:space="preserve">3</w:t>
      </w:r>
      <w:r>
        <w:t xml:space="preserve">N</w:t>
      </w:r>
      <w:r>
        <w:rPr>
          <w:vertAlign w:val="subscript"/>
        </w:rPr>
        <w:t xml:space="preserve">4</w:t>
      </w:r>
      <w:r>
        <w:t xml:space="preserve">N</w:t>
      </w:r>
      <w:r>
        <w:rPr>
          <w:vertAlign w:val="subscript"/>
        </w:rPr>
        <w:t xml:space="preserve">5</w:t>
      </w:r>
      <w:r>
        <w:rPr>
          <w:vertAlign w:val="superscript"/>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mã địa bàn hành chính, kế toán hạch toán theo các mã số được cấp tương ứng đối với từng địa bàn theo quy định của Quyết định số 124/2004/QĐ-TTg ngày 8/7/2004 của Thủ tướng Chính phủ về việc ban hành bảng Danh mục và mã số các đơn vị hành chính Việt Nam và các văn bản bổ sung sửa đổi sau này. Trường hợp truy vấn dữ liệu tổng hợp của địa bàn, kế toán sử dụng 2 ký tự HH sau 3 chữ số của mã địa bàn huyện, 3 ký tự TTT sau 2 chữ số của mã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kế toán quan hệ thanh toán giữa các đơn vị KBNN, kế toán sử dụng mã địa bàn hành chính để hạch toán chi tiết các quan hệ thanh toán theo từng KBNN tương ứng với mỗi địa bàn trong danh mục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mã địa bàn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địa bàn hành chính được xây dựng theo quy định tại Quyết định số 124/2004/QĐ-TTg ngày 8/7/2004 của Thủ tướng Chính phủ về việc ban hành bảng Danh mục và mã số các đơn vị hành chính Việt Nam và các văn bản bổ sung sửa đổi sau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 sự thay đổi về các địa bàn hành chính, các giá trị tương ứng với các địa địa bàn cũ sẽ được sử dụng để lưu giữ thông tin của các địa bàn này trong cơ sở dữ liệu của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Mã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hạch toán mã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chương dùng để hạch toán thu, chi NSNN liên quan đơn vị trực thuộc 1 cấp chính quyền, qua đó xác định tính trách nhiệm của đơn vị đó đối với NSNN và có căn cứ điều tiết số thu NSNN cho từng cấp ngân sách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cấp huyện, xã, kế toán căn cứ vào tổ chức thực tế ở địa phương để hạch toán đúng với tên của cơ quan chuyên môn của huyện, cũng như tổ chức quản lý ở cấp xã. Ví dụ: Trường hợp địa phương có tên là Phòng Tài chính kế hoạch hoặc Phòng Tài chính thương mại thì phải lựa chọn một trong các chương đã có sẵn trong danh mục để đặt mã chương cho phù hợp, không được hạch toán theo mã chương không có trong 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mã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chương được quy định thống nhất từ trung ương đến tỉnh, huyện, xã. Kế toán hạch toán theo các mã số được cấp tương ứng đối với từng chương theo danh mục quy định trong Quyết định số 33/2008/QĐ-BTC ngày 02/6/2008 của Bộ trưởng Bộ Tài chính về việc ban hành hệ thống mục lục NSNN và các văn bản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Vụ trư���ng Vụ NSNN trình Bộ trưởng Bộ Tài chính ban hành các nội dung bổ sung, sửa đổi danh mục mã chương phù hợp với yêu cầu quản lý và quy trình nghiệp vụ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Mã ngành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ngành kinh tế dùng để hạch toán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Mã ngành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Nguyên tắc hạch toán mã ngành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ngành kinh tế dùng để hạch toán chi NSNN theo tính chất hoạt động kinh tế (theo Khoản của mục lục Ngân sách nhà nước) nhằm phục vụ yêu cầu lập dự toán, phân bổ, quản lý, kế toán, quyết toán NSNN cũng như cung cấp thông tin thống kê chi tiêu của Chính phủ theo ngành kinh tế và theo chức năng quản lý Nhà nước theo yêu cầu của các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hạch toán khác cho mã ngành kinh tế để đảm bảo hạch toán trong trường hợp nghiệp vụ kinh tế cần hạch toán chưa xác định được giá trị mã ngành cụ thể. Khi xác định đoạn giá trị mã ngành kinh tế cụ thể, kế toán thực hiện kết chuyển sang giá trị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Mã số ngành kinh tế gồm 3 ký tự được quy định là: N1N2N3.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Danh mục mã ngành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ngành kinh tế, kế toán hạch toán theo các mã số của các khoản được cấp tương ứng theo danh mục quy định trong Quyết định số 33/2008/QĐ-BTC ngày 02/6/2008 của Bộ trưởng Bộ Tài chính về việc ban hành hệ thống MLNSNN và các văn bản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các mã hạch toán khác cho mã ngành kinh tế được quy định trong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Trong quá trình vận hành TABMIS, Vụ trưởng Vụ NSNN chủ trì phối hợp với các đơn vị liên quan trình Bộ trưởng Bộ Tài chính ban hành các nội dung bổ sung, sửa đổi danh mục mã ngành kinh tế phù hợp với yêu cầu quản lý và quy trình nghiệp vụ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nhiệm vụ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Nguyên tắc hạch toán mã nhiệm vụ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nhiệm vụ chi được xây dựng dùng để hạch toán dự toán phân bổ ở cấp 0, khi được Quốc hội hoặc hội đồng nhân dân phê duyệt; dự toán phân bổ ở cấp 1, khi được Chính phủ hoặc Ủy ban nhân dân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Danh mục mã nhiệm vụ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nhiệm vụ chi được quy định tại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quá trình vận hành TABMIS, Vụ trưởng Vụ NSNN chủ trì phối hợp với các đơn vị liên quan trình Bộ trưởng Bộ Tài chính ban hành các nội dung bổ sung, sửa đổi danh mục mã nhiệm vụ chi phù hợp với yêu cầu quản lý và quy trình nghiệp vụ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Mã chương trình mục tiêu, dự án và hạch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chương trình mục tiêu, dự án và hạch toán chi tiết dùng để hạch toán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Mã chương trình mục tiêu,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Nguyên tắc hạch toán mã chương trình mục tiêu, dự án và hạch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chương trình mục tiêu, dự án và hạch toán chi tiết dùng để hạch toán chi NSNN của từng chương trình mục tiêu, dự án quốc gia cũng như các nhiệm vụ chi của ngân sách trung ương (do Trung ương quyết định), ngân sách địa phương (do địa phương quyết định), bao gồm cả các chương trình của nhà tài trợ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chương trình mục tiêu, dự án do địa phương quản lý, Bộ Tài chính thống nhất quản lý và cấp mã số vào danh mục chung và thông báo cho cơ quan tài chính địa phương biết để có căn cứ hạch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hạch toán khác cho mã chương trình mục tiêu, dự án dùng để hạch toán trong trường hợp nghiệp vụ kinh tế cần hạch toán chưa xác định được giá trị mã chương trình mục tiêu, dự án cụ thể. Khi xác định được mã chương trình mục tiêu, dự án cụ thể, kế toán thực hiện kết chuyển sang giá trị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Mã chương trình mục tiêu, dự án gồm 5 ký tự được quy định là: N</w:t>
      </w:r>
      <w:r>
        <w:rPr>
          <w:vertAlign w:val="subscript"/>
        </w:rPr>
        <w:t xml:space="preserve">1</w:t>
      </w:r>
      <w:r>
        <w:t xml:space="preserve">N</w:t>
      </w:r>
      <w:r>
        <w:rPr>
          <w:vertAlign w:val="subscript"/>
        </w:rPr>
        <w:t xml:space="preserve">2</w:t>
      </w:r>
      <w:r>
        <w:t xml:space="preserve">N</w:t>
      </w:r>
      <w:r>
        <w:rPr>
          <w:vertAlign w:val="subscript"/>
        </w:rPr>
        <w:t xml:space="preserve">3</w:t>
      </w:r>
      <w:r>
        <w:t xml:space="preserve">N</w:t>
      </w:r>
      <w:r>
        <w:rPr>
          <w:vertAlign w:val="subscript"/>
        </w:rPr>
        <w:t xml:space="preserve">4</w:t>
      </w:r>
      <w:r>
        <w:t xml:space="preserve">N</w:t>
      </w:r>
      <w:r>
        <w:rPr>
          <w:vertAlign w:val="subscript"/>
        </w:rPr>
        <w:t xml:space="preserve">5.</w:t>
      </w:r>
      <w:r>
        <w:t xml:space="preserve">. Trong đó: N</w:t>
      </w:r>
      <w:r>
        <w:rPr>
          <w:vertAlign w:val="subscript"/>
        </w:rPr>
        <w:t xml:space="preserve">1</w:t>
      </w:r>
      <w:r>
        <w:t xml:space="preserve"> được ngầm định = 0; các giá trị còn lại thực hiện theo quy định của mục lục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Danh mục mã chương trình mục tiêu,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mã chương trình mục tiêu, dự án thuộc ngân sách trung ương, kế toán hạch toán theo các mã số của các giá trị chi tiết nhất tương ứng theo Danh mục mã chương trình mục tiêu, dự án quy định trong Quyết định số 33/2008/QĐ-BTC ngày 2/6/2008 của Bộ trưởng Bộ Tài chính về việc ban hành hệ thống mục lục NSNN và các văn bản sửa đổi, bổ sung mục lục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các mã hạch toán khác cho mã Chương trình mục tiêu, dự án được quy định trong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mã chương trình mục tiêu, dự án do địa phương quản lý, kế toán hạch toán theo danh mục chung do Bộ Tài chính thống nhất quản lý và cấp mã số đã được thông báo cho cơ quan tài chính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Vụ trưởng Vụ NSNN trình Bộ trưởng Bộ Tài chính ban hành các nội dung bổ sung, sửa đổi danh mục mã chương trình mục tiêu, dự án phù hợp với yêu cầu quản lý và quy trình nghiệp vụ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mã hạch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chương trình mục tiêu, dự án và hạch toán chi tiết còn được dùng để hạch toán chi tiết cho các quỹ tài chính, nguồn kinh phí phải trả, mã đợt phát hành trái phiếu, công trái và các tài khoản ngoại bảng để đảm bảo yêu cầu quản lý chi tiết. Mã hạch toán chi tiết gồm 5 ký tự được quy định là: N</w:t>
      </w:r>
      <w:r>
        <w:rPr>
          <w:vertAlign w:val="subscript"/>
        </w:rPr>
        <w:t xml:space="preserve">1</w:t>
      </w:r>
      <w:r>
        <w:t xml:space="preserve">N</w:t>
      </w:r>
      <w:r>
        <w:rPr>
          <w:vertAlign w:val="subscript"/>
        </w:rPr>
        <w:t xml:space="preserve">2</w:t>
      </w:r>
      <w:r>
        <w:t xml:space="preserve">N</w:t>
      </w:r>
      <w:r>
        <w:rPr>
          <w:vertAlign w:val="subscript"/>
        </w:rPr>
        <w:t xml:space="preserve">3</w:t>
      </w:r>
      <w:r>
        <w:t xml:space="preserve">N</w:t>
      </w:r>
      <w:r>
        <w:rPr>
          <w:vertAlign w:val="subscript"/>
        </w:rPr>
        <w:t xml:space="preserve">4</w:t>
      </w:r>
      <w:r>
        <w:t xml:space="preserve">N</w:t>
      </w:r>
      <w:r>
        <w:rPr>
          <w:vertAlign w:val="subscript"/>
        </w:rPr>
        <w:t xml:space="preserve">5. </w:t>
      </w:r>
      <w:r>
        <w:t xml:space="preserve">Trong đó N</w:t>
      </w:r>
      <w:r>
        <w:rPr>
          <w:vertAlign w:val="subscript"/>
        </w:rPr>
        <w:t xml:space="preserve">1</w:t>
      </w:r>
      <w:r>
        <w:t xml:space="preserve"> được quy định =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hạch toán và danh mục các mã hạch toán chi tiết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Mã đợt phát hành trái phiếu, công 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tắc hạch toán mã đợt phát hành trái phiếu, công 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đợt phát hành trái phiếu, công trái dùng để hạch toán chi tiết các khoản nợ vay trái phiếu, công trái theo từng đợt phát hành. Không kết hợp chéo mã đợt phát hành trái phiếu, công trái với các tài khoản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 toán sử dụng thống nhất mã đợt phát hành trái phiếu, công trái để hạch toán đối với nợ gốc và chi trả lãi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mã đợt phát hành trái phiếu, công 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mã đợt phát hành trái phiếu Chính phủ, trái phiếu địa phương được quy định tại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vận hành TABMIS, căn cứ thực tế phát hành trái phiếu, công trái và yêu cầu quản lý, Tổng Giám đốc KBNN hướng dẫn bổ sung, sửa đổi các mã tương ứng vào Danh mục mã đợt phát hành trái phiếu, công 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Mã chi tiết quỹ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tắc hạch toán mã chi tiết quỹ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chi tiết quỹ tài chính dùng để hạch toán chi tiết theo các quỹ tài chính có quan hệ giao dịch thông qua tiền gửi tại KBNN, đảm bảo tính thống nhất trong hệ thống, giúp cho việc tổng hợp, cung cấp thông tin được kịp thời, chính xác. Không kết hợp mã chi tiết quỹ tài chính với các tài khoản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quỹ tài chính tại các đơn vị KBNN phải được hạch toán theo một giá trị mã chi tiết quỹ dự trữ tài chính thống nhất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mã chi tiết quỹ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mã chi tiết quỹ tài chính được quy định tại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Tổng Giám đốc KBNN hướng dẫn bổ sung, sửa đổi danh mục mã chi tiết quỹ tài chính phù hợp yêu cầu quản lý và quy trình nghiệp vụ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Mã chi tiết nguồn kinh phí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tắc hạch toán mã chi tiết nguồn kinh phí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chi tiết nguồn kinh phí phải trả dùng để hạch toán chi tiết các khoản phải thu, các khoản tiền gửi và các khoản phải trả khác theo mục đích quản lý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tiền gửi của các đơn vị, cá nhân, kế toán phải hạch toán chi tiết theo mã đơn vị có quan hệ với ngân sách của đơn vị mở tài khoản và chi tiết theo mã này để xác định nguồn của khoản tiền gửi của đơn vị tại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khoản ứng từ quỹ dự trữ tài chính, kế toán phải hạch toán qua tài khoản phải thu, chi tiết theo mã đơn vị có quan hệ với ngân sách của đơn vị nhận tiền và chi tiết theo mã này để xác định số phải thu do ứng từ quỹ dự trữ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mã chi tiết nguồn kinh phí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mã chi tiết nguồn kinh phí phải trả được quy định tại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Tổng Giám đốc KBNN hướng dẫn bổ sung, sửa đổi danh mục mã chi tiết nguồn kinh phí phải trả phù hợp yêu cầu quản lý và quy trình nghiệp vụ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Mã loại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tắc hạch toán mã loại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loại tài sản dùng để hạch toán chi tiết cho các tài khoản không nằm trong cân đối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 toán không được kết hợp các tài khoản trong cân đối (tài khoản không nằm trong nhóm 99) với mã loại tài sản. Đối với các giá trị mã không quy định tên cụ thể, các đơn vị KBNN có thể hạch toán theo nhu cầu của đơn vị. Mã hạch toán này chỉ có ý nghĩa tại từng đơn vị KBNN tỉnh, thành phố (trong 1 bộ sổ), không dùng chung cho các đơn vị KBNN tỉnh, thành phố khác và không sử dụng để tổng hợp số liệu chung của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mã loại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mã loại tài sản được quy định tại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Tổng Giám đốc KBNN hướng dẫn bổ sung, sửa đổi danh mục mã loại tài sản phù hợp yêu cầu quản lý và quy trình nghiệp vụ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Tổng Giám đốc KBNN hướng dẫn các đơn vị KBNN điều chỉnh số liệu đã hạch toán theo đúng danh mục mã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Mã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hạch toán mã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KBNN là mã bắt buộc trong tổ hợp tài khoản, dùng hạch toán các nghiệp vụ để tổng hợp số liệu báo cáo theo từng đơn vị KBNN và toàn hệ thống KBNN. Mỗi Kho bạc giao dịch quy định có một mã duy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mã KBNN, kế toán hạch toán và tổng hợp thông tin kế toán theo các mã số của từng đơn vị KBNN tương ứng, như sau: KBNN có một mã để tổng hợp dữ liệu kế toán toàn quốc (Mã số 0001); Sở giao dịch thuộc KBNN có một mã tương đương như một đơn vị hoạt động (Mã số 0003); mỗi tỉnh có 1 mã chung cho toàn tỉnh để tổng hợp dữ liệu kế toán toàn tỉnh (Có 2 giá trị cuối là 10 hoặc 60); các văn phòng KBNN tỉnh, các KBNN huyện trong tỉnh, phòng giao dịch KBNN có 1 mã tương đương với 1 đơn vị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mã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mã KBNN được quy định trong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quá trình vận hành TABMIS Tổng Giám đốc KBNN quy định bổ sung, sửa đổi danh mục mã KBNN phù hợp với tổ chức bộ máy của hệ thống KBNN, yêu cầu quản lý và quy trình nghiệp vụ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Mã nguồn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hạch toán mã nguồn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nguồn NSNN dùng để hạch toán chi NSNN theo nguồn chi NSNN, phục vụ lập dự toán, phân bổ, quản lý, kế toán, quyết toán NSNN. Mã nguồn NSNN gồm 2 ký tự được quy định là: N</w:t>
      </w:r>
      <w:r>
        <w:rPr>
          <w:vertAlign w:val="subscript"/>
        </w:rPr>
        <w:t xml:space="preserve">1</w:t>
      </w:r>
      <w:r>
        <w:t xml:space="preserve">N</w:t>
      </w:r>
      <w:r>
        <w:rPr>
          <w:vertAlign w:val="subscript"/>
        </w:rPr>
        <w:t xml:space="preserve">2</w:t>
      </w:r>
      <w:r>
        <w:t xml:space="preserve">. Trong đó: N</w:t>
      </w:r>
      <w:r>
        <w:rPr>
          <w:vertAlign w:val="subscript"/>
        </w:rPr>
        <w:t xml:space="preserve">1</w:t>
      </w:r>
      <w:r>
        <w:t xml:space="preserve">N</w:t>
      </w:r>
      <w:r>
        <w:rPr>
          <w:vertAlign w:val="subscript"/>
        </w:rPr>
        <w:t xml:space="preserve">2</w:t>
      </w:r>
      <w:r>
        <w:t xml:space="preserve"> = từ 01 – 49: Nguồn trong nước, N</w:t>
      </w:r>
      <w:r>
        <w:rPr>
          <w:vertAlign w:val="subscript"/>
        </w:rPr>
        <w:t xml:space="preserve">1</w:t>
      </w:r>
      <w:r>
        <w:t xml:space="preserve">N</w:t>
      </w:r>
      <w:r>
        <w:rPr>
          <w:vertAlign w:val="subscript"/>
        </w:rPr>
        <w:t xml:space="preserve">2</w:t>
      </w:r>
      <w:r>
        <w:t xml:space="preserve"> = từ 50 – 99: Nguồn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trong nước là nguồn được xác định trên cơ sở dự toán được Thủ tướng Chính phủ, Chủ tịch Uỷ ban nhân dân giao cho đơn vị dự toán (gồm cả bổ sung hoặc thu hồi trong quá trình điều hành ngân sách)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mã nguồn trong nước, kế toán hạch toán chi ngân sách theo các mã số của từng tính chất nguồn kinh phí (đối với nguồn chi thường xuyên trong nước); mã số của nguồn vốn đầu tư (đối với nguồn chi đầu tư). Trường hợp phải hạch toán chi tiết đến từng nguồn vốn đầu tư, Bộ Tài chính sẽ có hướng dẫn và bổ sung danh mục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ngoài nước được xác định đối với vốn ngoài nước tài trợ theo nội dung, địa chỉ sử dụng cụ thể theo cam kết của Nhà nước (hoặc Nhà nước chấp thuận cho đơn vị cam kết với nhà tài trợ) và được ghi rõ nội dung sử dụng trong dự toán giao đầu năm, dự toán bổ sung trong năm cho đơn vị. Nguồn vốn ngoài nước tài trợ không theo nội dung, địa chỉ sử dụng cụ thể được coi là nguồn vốn trong nước (theo mã nguồn chi từ vốn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mã nguồn ngoài nước, trường hợp có đầy đủ chứng từ để xác định cụ thể kế toán hạch toán các khoản thu viện trợ, vay nợ,… chi tiết theo mã các nhà tài trợ cụ thể. Trường hợp không có chứng từ đầy đủ, kế toán hạch toán vào mã nhà tài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mã nguồn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mã nguồn NSNN được quy định tại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vận hành TABMIS, Vụ trưởng Vụ NSNN trình Bộ trưởng Bộ Tài chính ban hành các nội dung bổ sung, sửa đổi danh mục mã nguồn NSNN phù hợp với yêu cầu quản lý và quy trình nghiệp vụ của TABMIS; Tổng giám đốc KBNN quy định việc bổ sung, sửa đổi các giá trị chi tiết liên quan đến tính chất nguồn kinh phí và các nhà tài trợ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Mã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hạch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dự phòng bao gồm 3 ký tự được quy định là N</w:t>
      </w:r>
      <w:r>
        <w:rPr>
          <w:vertAlign w:val="subscript"/>
        </w:rPr>
        <w:t xml:space="preserve">1</w:t>
      </w:r>
      <w:r>
        <w:t xml:space="preserve">N</w:t>
      </w:r>
      <w:r>
        <w:rPr>
          <w:vertAlign w:val="subscript"/>
        </w:rPr>
        <w:t xml:space="preserve">2</w:t>
      </w:r>
      <w:r>
        <w:t xml:space="preserve">N</w:t>
      </w:r>
      <w:r>
        <w:rPr>
          <w:vertAlign w:val="subscript"/>
        </w:rPr>
        <w:t xml:space="preserve">3</w:t>
      </w:r>
      <w:r>
        <w:t xml:space="preserve">, được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giá trị từ 001 đến 499 dùng để hạch toán theo yêu cầu chi tiết của địa phương theo các nguyên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mã dự phòng được đặt tên chung, không được đặt tên cụ thể, dùng để hạch toán theo yêu cầu nghiệp vụ chi tiết của từng địa phương (tỉnh, thành phố) theo đặc thù chỉ riêng cho từng tỉnh, thành phố, ngoài các nội dung đã được hạch toán tại các mã chính thức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liệu liên quan đến Mã dự phòng không được tổng hợp chung toàn hệ thống, chỉ có ý nghĩa riêng và áp dụng thống nhất cho từng tỉnh, thành phố (từng bộ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Tùy theo thực tế quản lý và yêu cầu nghiệp vụ KBNN của mỗi địa phương, KBNN tỉnh, thành phố phối hợp với các đơn vị liên quan thống nhất hạch toán, trong đó cần đảm bảo thông tin cụ thể từ khâu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kế toán chỉ được hạch toán chi tiết theo các nội dung khác với các nội dung đã được quy định tại các đoạn mã chính thức, không hạch toán trùng lắp nội dung với các mã chính thức được quy định trong chế độ kế toán nhà nước áp dụng cho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giá trị từ 500 đến 999 dùng để dự phòng bố trí các giá trị khi phát sinh các yêu cầu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mã dự phòng, trong trường hợp không có yêu cầu hạch toán chi tiết thêm ngoài nội dung đã được quy định trong 11 đoạn mã chính thức, kế toán không phải hạch toán các giá trị cụ thể cho đoạn mã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thiết, Tổng giám đốc KBNN trình Bộ trưởng Bộ Tài chính về việc sử dụng mã dự phòng để đáp ứng yêu cầu quản lý và nghiệp vụ của Kế toán nhà nước áp dụng cho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đơn vị KBNN tỉnh, thành phố có thể sử dụng các giá trị từ 001 – 499 trong mã dự phòng để hạch toán chi đầu tư từ nguồn ngân sách địa phương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vào giá trị của đoạn mã dự phòng (từ 001 – 499), KBNN thống nhất với Sở Tài chính nội dung cụ thể để hạch toán vào từng mã cụ thể theo yêu cầu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liệu hạch toán theo mã nguồn chi đầu tư được sử dụng riêng cho từng tỉnh, thành phố, không tổng hợp chung cho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hạch toán chi tiết các khoản chi theo nguồn chi của ngân sách địa phương, không hạch toán các khoản chi từ nguồn của ngân sách trung ương. Chỉ hạch toán sau khi đã xác định chi tiết nguồn cụ thể, nhất quán từ khâu kế hoạch vốn đến khâu quyết toán chi NSNN theo từng đơn vị, từng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Giám đốc KBNN hướng dẫn cụ thể phương pháp hạch toán và cung cấp thông tin báo cáo từ nguồn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mã dự phòng (từ 001 - 499)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dự phòng (từ 001 – 499) được đặt tên chung, không quy định tên cụ thể, danh mục mã dự phòng được quy định trong Phụ lục III “Danh mục một số đoạn mã hạch toán”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Nguyên tắc kết hợp các mã của tổ hợp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hợp tài khoản kế toán được kết hợp bởi các đoạn mã tương ứng trong bộ mã hạch toán dùng để phân loại và hệ thống hóa các nghiệp vụ kinh tế, tài chính phát sinh theo nội dung kinh tế. Tổ hợp tài khoản kế toán phản ảnh và kiểm soát thường xuyên, liên tục, có hệ thống quá trình thu, chi NSNN và các hoạt động nghiệp vụ KBNN. Việc kết hợp các đoạn mã trong tổ hợp tài khoản kế toán sẽ giúp cho kế toán phản ánh và chiết xuất thông tin đa chiều, phục vụ các yêu cầu cung cấp thông tin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từng tài khoản kế toán và các nghiệp vụ tương ứng, tổ hợp tài khoản có thể được kết hợp với các đoạn mã khác nhau. Trong đó, các đoạn mã quỹ, mã tài khoản kế toán, mã KBNN là các mã bắt buộc đối với bất cứ tổ hợp tài khoản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kết hợp các đoạn mã trong tổ hợp tài khoản kế toán được hệ thống hạn chế bằng quy luật kết hợp chéo giữa các đoạn mã. Quy luật kết hợp chéo không cho phép tạo lập những tổ hợp tài khoản vô nghĩa, giúp cho kế toán tránh được các sai sót trong quá trình hạch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hạch toán chi kinh phí ủy quyền, kế toán kết hợp mã tài khoản kế toán tương ứng với mã đơn vị được ủy quyền và mã chương của đơn vị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Nguyên tắc hạch toán tổ hợp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tổ hợp tài khoản, đối với từng đoạn mã được xác định trong tổ hợp tài khoản, kế toán thực hiện hạch toán theo giá trị chi tiết nhất. Hệ thống sẽ tự động gán thông tin cho các tài khoản tổng hợp tương ứng. Số dư của tổ hợp tài khoản tổng hợp là tổng số dư của các tổ hợp tài khoản chi tiết; tài khoản tổng hợp được dùng chủ yếu cho mục đích kiểm tra số dư dự toán, báo cáo và truy vấn thông tin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yêu cầu hạch toán theo đối tượng chi tiết không được nêu trong các danh mục mã hạch toán, kế toán hạch toán vào giá trị khác trong đoạn mã đã có ở cấp tương đương. Khi có đầy đủ thông tin chi tiết, kế toán kết chuyển trở lại các giá trị trong đoạn mã đúng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kế toán không phải theo dõi chi tiết, đoạn mã tương ứng được quy định không xác định trong tổ hợp tài khoản, kế toán hạch toán (hoặc hệ thống tự động gán) giá trị bằng 0 cho mỗi ký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hạch toán phân bổ và điều chỉnh dự toán, kế toán thực hiện phản ánh theo các tổ hợp tài khoản tương ứng theo phương pháp ghi kép. Số liệu trong dữ liệu kế toán cho phân bổ dự toán là căn cứ để hệ thống kiểm soát số dự toán còn lại phục vụ cho việc kiểm soát chi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hạch toán cam kết chi, kế toán thực hiện phản ánh theo các tổ hợp tài khoản thực chi đối với dự toán giao trong năm, tài khoản ứng trước dự toán có đủ điều kiện thanh toán đối với dự toán ứng trước theo phương pháp ghi đơn trên phân hệ cam kết chi. Hệ thống sẽ tự động tạo bút toán kép đối ứng với tài khoản của hệ thống. Số liệu trong dữ liệu kế toán cho cam kết chi là căn cứ để hệ thống kiểm soát số dự toán còn lại phục vụ cho việc kiểm soát chi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Kiểm soát số dư tổ hợp tài khoản, dự toán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kiểm soát đảm bảo không phát sinh số dư Nợ của các tổ hợp tài khoản có các tài khoản kế toán liên quan đến tiền gửi của các đơn vị, tài khoản phải trả về thu chưa qua ngân sách và tài khoản tạm thu, tạm giữ. Đối với các nhóm tổ hợp tài khoản khác, hệ thống cấu hình đảm bảo kiểm soát số dư theo yêu cầu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toán còn lại được tính theo phương trình sau</w:t>
      </w:r>
      <w:r>
        <w:rPr>
          <w:b/>
          <w:i/>
        </w:rPr>
        <w:t xml:space="preserve">: Dự toán còn lại = dự toán được phân bổ - cam kết chi – tạm ứng – thực chi. </w:t>
      </w:r>
      <w:r>
        <w:t xml:space="preserve">Hệ thống thực hiện kiểm soát dự toán đảm bảo tổng các khoản tạm ứng, thực chi, cam kết chi không vượt quá dự toán được phân bổ. Trong đó, dự toán được phân bổ được phản ánh trong dữ liệu kế toán cho phân bổ dự toán thực hiện trên phân hệ quản lý phân bổ ngân sách, cam kết chi được phản ánh trong dữ liệu kế toán cho cam kết chi thực hiện trên phân hệ cam kết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Tổ hợp tài khoản trong Bảng cân đối tài khoản và tổ hợp tài khoản ngoài Bảng cân đối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hợp tài khoản trong Bảng Cân đối tài khoản phản ánh toàn bộ các nghiệp vụ thu, chi NSNN và các đối tượng kế toán hình thành vốn, nguồn vốn của NSNN và của KBNN. Phương pháp ghi chép các tài khoản kế toán trong Bảng cân đối tài khoản là “Phương pháp ghi kép”.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tài khoản ngoài Bảng cân đối tài khoản phản ánh các đối tượng kế toán đã được phản ánh trong bảng nhưng cần theo dõi chi tiết thêm hoặc các đối tượng kế toán không cấu thành vốn, nguồn vốn của NSNN và của KBNN. Việc ghi chép các tài khoản ngoài bảng được thực hiện theo các bút toán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hai loại bút toán thống kê: (1) Bút toán không ghi nhận thông tin về giá trị (đơn vị tiền tệ); (2) Bút toán vừa ghi nhận thông tin về số lượng vừa ghi nhận thông tin về giá trị (đơn vị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Các loại bút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Phân loại theo tiêu thức nội dung của thông tin quản lý, có các loại bút toán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Bút toán dự toán: là bút toán kép được thực hiện tại phân hệ phân bổ ngân sách, dùng để phản ánh số dự toán được giao, số dự toán đã được phân bổ tiếp và số dự toán điều chỉnh ở cấp 0 và các cấp của đơn vị dự toán. Số liệu của các bút toán dự toán được lưu giữ trong dữ liệu kế toán cho phân bổ dự toán, kết hợp với số liệu khác để kiểm soát dự toán trong quá trình thực hiện kiểm soát chi tại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Bút toán cam kết chi: là bút toán đơn được thực hiện tại phân hệ cam kết chi, dùng để phản ánh số tiền mà đơn vị có quan hệ với ngân sách đã thực hiện cam kết chi theo các hợp đồng kinh tế. Khi kế toán hạch toán bút toán đơn theo các tài khoản tương ứng, hệ thống sẽ tự động tạo ra và ghi nhận bút toán kép để đảm bảo thực hiện các quy trình của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Bút toán thực: là bút toán được thực hiện trong cơ sở dữ liệu kế toán cho các nghiệp vụ kinh tế đã phát sinh, dùng để phản ánh các hoạt động kinh tế tài chính đã diễn ra và thực sự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loại theo tiêu thức về quy trình nghiệp vụ, có các loại bút toán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Bút toán lặp: Bút toán lặp là bút toán diễn ra nhiều lần trong ngày, tháng, quý, năm. Các bút toán lặp được tạo ra từ các mẫu được thiết lập sẵn. Sử dụng mẫu bút toán lặp sẽ giúp cho người sử dụng tạo giao dịch dễ dàng và kịp thời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Bút toán thủ công: Là các bút toán được nhập một cách thủ công trực tiếp trên sổ cái hoặc các phân hệ quản lý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Bút toán tự động: Là các bút toán được hệ thống tự động sinh ra khi kế toán thao tác các bước để xử lý các nghiệp vụ theo từng hoạt động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Bút toán đảo: Là bút toán thực hiện đảo bút toán ban đầu, dùng để điều chỉnh các bút toán đã được kết sổ và không thể xóa hoặc chỉnh sửa lại bút toán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Bút toán từ các giao diện: Là các bút toán được thực hiện bằng việc chuyển dữ liệu từ các hệ thống khác dưới dạng file dữ liệu định dạng theo yêu cầu của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Bút toán thống kê: Là các bút toán vừa ghi nhận về giá trị, vừa ghi nhận về số lượng dùng cho việc hạch toán ngoại bảng.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Phương pháp hạch toán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Giám đốc KBNN quy định phương pháp hạch toán kế toán đối với từng loại nghiệp vụ kế toán NSNN và nghiệp vụ KBNN phù hợp với yêu cầu quản lý và quy trình nghiệp vụ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Giám đốc KBNN trình Bộ trưởng Bộ Tài chính ký, ban hành hoặc ủy quyền ký, ban hành văn bản hướng dẫn phương pháp hạch toán đối với cơ quan tài chính,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văn hướng dẫn cơ quan tài chính đối với ngân sách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Nhập, phê duyệt, đồng bộ hóa dự toán thuộc ngân sách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Nhập Lệnh chi tiền thuộc ngân sách trung ương, trừ Lệnh ghi thu, ghi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văn hướng dẫn cơ quan tài chính đối với ngân sách tỉnh, ngân sách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Nhập, phê duyệt dự toán thuộc ngân sách tỉnh, ngân sách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Nhập Lệnh chi tiền thuộc ngân sách tỉnh, huyện, trừ Lệnh ghi thu, ghi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vận hành TABMIS, Tổng Giám đốc KBNN hướng dẫn hoặc trình Bộ trưởng Bộ Tài chính các nội dung bổ sung, sửa đổi về phương pháp hạch toán kế toán phù hợp với yêu cầu quản lý, quy trình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Sổ kế toán dưới dạng biểu mẫu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kế toán dưới dạng biểu mẫu theo quy định là một dạng dữ liệu được thiết lập trong TABMIS theo yêu cầu quản lý dùng để phản ánh và lưu giữ toàn bộ và có hệ thống các nghiệp vụ kinh tế, tài chính đã phát sinh liên quan đến tình hình phân bổ ngân sách, thu, chi ngân sách, trả nợ vay của NSNN và các hoạt động nghiệp vụ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sổ kế toán được thiết lập và in từ TABMIS phải được ghi rõ tên đơn vị kế toán; tên sổ; ngày, tháng, năm lập sổ; ngày, tháng, năm khoá sổ; chữ ký của người lập sổ, kế toán trưởng và người đại diện theo pháp luật của đơn vị kế toán; số trang (nếu in ra giấy để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sổ kế toán được thiết lập và in từ TABMIS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tháng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hiệu và ngày, tháng của chứng từ kế toán làm căn cứ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Tóm tắt nội dung của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của nghiệp vụ kinh tế, tài chính phát sinh ghi vào các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dư đầu kỳ, số tiền phát sinh trong kỳ, số dư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Hệ thống sổ kế toán gồm sổ kế toán tổng hợp và sổ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Mở sổ, ghi sổ, khóa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kế toán phải mở vào đầu kỳ kế toán tháng, năm; đối với đơn vị kế toán mới thành lập, sổ kế toán phải mở từ ngày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kế toán tham gia TABMIS phải căn cứ vào chứng từ kế toán để ghi sổ kế toán. Số liệu được ghi nhận vào cơ sở dữ liệu của hệ thống, được phản ánh dưới dạng mẫu biểu sổ kế toán phải kịp thời, rõ ràng, đầy đủ theo các nội dung của mẫu biểu sổ kế toán theo quy định. Thông tin, số liệu phản ánh trên sổ kế toán phải chính xác, trung thực, đúng với chứng từ kế toán, nghiêm cấm mọi thông tin kế toán không có chứng từ kế toán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ghi nhận vào cơ sở dữ liệu của hệ thống, được phản ánh dưới dạng mẫu biểu sổ kế toán phải theo trình tự thời gian phát sinh của nghiệp vụ kinh tế, tài chính. Thông tin, số liệu ghi trên sổ kế toán của kỳ sau phải kế tiếp thông tin, số liệu ghi trên sổ kế toán của kỳ trước liền kề. Dữ liệu kế toán trên sổ kế toán phải được phản ánh liên tục từ khi mở đến khi khóa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ghi nhận vào cơ sở dữ liệu kế toán nhất thiết phải căn cứ vào chứng từ kế toán đã được kiểm tra, kiểm soát bảo đảm đầy đủ các quy định về chứng từ kế toán. Mọi dữ liệu đã được tạo lập trong cơ sở dữ liệu kế toán bắt buộc phải có chứng từ kế toán hợp pháp, hợp lý chứng minh. Những người có trách nhiệm liên quan theo quy định phải chịu trách nhiệm về tính chính xác của các thông tin đã cập nhật vào hệ thống. Đảm bảo phản ánh đầy đủ, kịp thời, chính xác, trung thực, liên tục, có hệ thống toàn bộ hoạt động thu, chi ngân sách, tình hình quản lý và sử dụng nguồn vốn của NSNN nhằm cung cấp các thông tin cần thiết cho việc quản lý và điều hành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kế toán tương ứng với từng bộ sổ kế toán phải khóa sổ kế toán vào cuối kỳ kế toán tháng, năm theo quy trình của hệ thống trước khi lập báo cáo tài chính. Việc khóa sổ kế toán phải đảm bảo tính đồng bộ, thống nhất trong phạm vi 1 bộ sổ hoặc toàn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khóa sổ kế toán vào các thời điểm khác được thực hiện theo quy định của pháp luật và hướng dẫn cụ thể của Tổng Giám đốc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In sổ kế toán dưới dạng mẫu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kế toán được in theo mẫu quy định đã được thiết lập trong TABMIS. Một số sổ kế toán tổng hợp và chi tiết cần được in ra để lưu trữ sau khi đã đóng kỳ kế toán và đã lập xong báo cáo tài chính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Sổ kế toán được in ra phải đóng thành quyển, phải đánh số trang từ trang đầu đến trang cuối, phải được Kế toán trưởng (hoặc người được uỷ quyền) tại đơn vị kế toán ký duyệt. Trang đầu sổ kế toán khi in ra phải ghi rõ tên đơn vị kế toán, tên sổ, kỳ kế toán, niên độ kế toán, họ tên, chữ ký của người phụ trách sổ, của Kế toán trưởng (hoặc người được uỷ quyền). Riêng sổ kế toán chi tiết tiền mặt, tiền gửi ngân hàng phải có thêm chữ ký của Giám đốc (hoặc người được ủy quyền)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Sổ kế toán dưới dạng dữ liệu trong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kế toán dưới dạng dữ liệu trong hệ thống là hình thức biểu hiện của cơ sở dữ liệu kế toán, được thiết lập theo quy trình chuẩn của hệ thống, lưu giữ toàn bộ các nghiệp vụ kinh tế, tài chính đã phát sinh theo nội dung kinh tế và theo trình tự thời gian có liên quan đến kế toán nhà nước áp dụng cho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kế toán dưới dạng dữ liệu trong hệ thống phản ánh thông tin của kế toán nhà nước áp dụng cho TABMIS được thể hiện dưới dạng dữ liệu điện tử được tạo ra, được gửi đi, được nhận và được lưu trữ bằng phương tiện điện tử của đơn vị. Sổ kế toán dưới dạng dữ liệu trong hệ thống có thể được in ra để sử dụng theo yêu cầu của công tác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dữ liệu kế toán” của kế toán nhà nước áp dụng cho TABMIS phải được ghi nhận và lưu giữ phù hợp với yêu cầu của Luật Kế toán, Luật giao dịch điện tử, Nghị định số 128/2004/NĐ-CP ngày 31/5/2005 của Chính phủ quy định chi tiết và hướng dẫn thi hành một số điều của Luật Kế toán trong lĩnh vực kế toán nhà nước, các văn bản hướng dẫn thi hành Luật Kế toán và phù hợp với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mỗi đơn vị KBNN, căn cứ vào hệ thống tài khoản kế toán và yêu cầu quản lý hệ thống thiết lập một “cơ sở dữ liệu kế toán” với đầy đủ các thông tin tổng hợp và chi tiết. Tại Sở giao dịch KBNN, mỗi KBNN tỉnh, thành phố chỉ có một cơ sở dữ liệu kế toán chính thức và duy nhất cho một kỳ kế toán. Từng đơn vị KBNN dựa trên quy định phân quyền và bộ mã của từng đơn vị hoạt động để thực hiện kế toán nhà nước áp dụng cho TABMIS tại đơn vị mình trên bộ sổ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Nguyên tắc hạch toán theo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Nghiệp vụ kinh tế phát sinh ở kỳ nào phải hạch toán vào kỳ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phát sinh yêu cầu điều chỉnh số liệu liên quan đến ngân sách năm hiện hành, chỉ được hạch toán điều chỉnh vào kỳ (tháng) hiện tại. Trường hợp cần điều chỉnh vào kỳ (tháng) phát sinh nghiệp vụ kinh tế (kỳ quá khứ), trước khi điều chỉnh phải được sự đồng ý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điều chỉnh số liệu liên quan đến ngân sách năm trước được hạch toán vào kỳ điều chỉnh (tháng 13)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Mở, đóng kỳ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Mở kỳ kế toán là việc thiết lập trên hệ thống đối với một kỳ kế toán tháng xác định trong năm để người sử dụng có thể cập nhật dữ liệu vào hệ thống theo phân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Kỳ kế toán được mở cho kỳ điều chỉnh (thời gian chỉnh lý) để thực hiện các nghiệp vụ kế toán phát sinh sau ngày 31/12 của từng năm nhưng được ghi nhận cho kỳ kế toán năm trước đó trước khi đóng kỳ kế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hệ thống, sau khi đã thực hiện đóng kỳ kế toán, có thể mở lại kỳ nếu sổ kế toán năm đó chưa thực hiện đóng vĩnh viễn (đang ở trạng thái đóng kỳ tạm thời). Các trường hợp hạch toán tại kỳ được mở lại phải được phép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Đóng kỳ kế toán là việc thiết lập trên hệ thống đối với một kỳ kế toán tháng xác định trong năm để không cho phép người sử dụng có thể cập nhật dữ liệu vào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 toán nhà nước áp dụng cho TABMIS phải thực hiện đóng kỳ kế toán vào thời điểm cuối tháng và tại thời điểm kết thúc kỳ kế toán năm trước khi lập báo cáo tài chính. Trường hợp phải lập báo cáo nhanh trong hệ thống thì phải thực hiện theo đúng quy trình xử lý cuối ngày. Ngoài ra phải thực hiện đóng kỳ kế toán trong các trường hợp kiểm kê hoặc các trường hợp khác theo quy định của pháp luật. Chỉ đóng kỳ kế toán sau khi đã đảm bảo mọi chứng từ kế toán phát sinh được hạch toán đầy đủ, chính xác trong kỳ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Đóng kỳ kế toán bao gồm đóng tạm thời và đóng vĩnh viễn: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Đóng tạm thời: Là việc đóng kỳ kế toán trên từng bộ sổ tương ứng khi kết thúc kỳ kế toán. Sau khi đã thực hiện đóng kỳ kế toán tạm thời, có thể mở lại kỳ để hạch toán nếu được phép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Đóng vĩnh viễn: Là việc đóng kỳ kế toán trên từng bộ sổ tương ứng, sau khi đã thực hiện đóng kỳ kế toán vĩnh viễn, không mở lại kỳ để điều chỉnh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Giám đốc KBNN quy định quy chế mở, đóng kỳ trên TABMIS, quy định các nguyên tắc hạch toán trong trường hợp mở lại kỳ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Chuyển dữ liệu kế toán vào bộ sổ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đóng kỳ kế toán tại các bộ sổ của các KBNN tỉnh, thành phố, việc cho chuyển dữ liệu kế toán và bộ sổ hợp nhất cần phải đảm bảo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đóng kỳ kế toán, bộ phận nghiệp vụ thuộc KBNN thực hiện chuyển dữ liệu từ các bộ sổ tỉnh vào bộ sổ hợp nhất trong thời gian nhanh nhất, chạy các báo cáo tài chính, báo cáo kế toán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đã chuyển dữ liệu vào bộ sổ hợp nhất, không được mở lại kỳ kế toán của kỳ đã đóng trước đó để điều chỉnh số liệu của kỳ kế toán đã báo cáo nếu không được phép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đã chuyển dữ liệu vào bộ sổ hợp nhất hoặc đã gửi báo cáo mà phát hiện sai sót, kế toán thực hiện điều chỉnh vào kỳ kế toán hiện tại theo quy đ���nh tại Điều 54 dưới đây. Trường hợp cần thiết, số liệu kế toán của kỳ kế toán đã báo cáo chỉ có thể điều chỉnh khi được sự đồng ý của kế toán trưởng KBNN cấp trên. Trường hợp này, kế toán phải lập và gửi lại các báo cáo theo quy định đồng thời bộ phận nghiệp vụ KBNN thực hiện chuyển lại số liệu từ thời điểm thực hiện điều chỉnh theo quy trình của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Sửa chữa dữ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sửa chữa dữ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báo cáo tài chính năm chưa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phát hiện sai sót hoặc được phép điều chỉnh dữ liệu, kế toán thực hiện theo nguyên tắc nêu tại Điều 51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báo cáo tài chính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báo cáo tài chính được phê duyệt, nếu có quyết định phải sửa chữa của cơ quan nhà nước có thẩm quyền thì việc sửa chữa được thực hiện vào năm hiện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Giám đốc KBNN quy định cụ thể các trường hợp và phương pháp hạch toán sửa chữa sai sót cụ thể theo yêu cầu của cơ chế quản lý, quyết định của cơ quan nhà nước có thẩm quyền và phù hợp với đặc điểm quy trình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Bộ sổ kế toán và đơn vị hoạt động trong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dữ liệu kế toán được thể hiện trong từng bộ sổ kế toán trong TABMIS, gồm có: Bộ sổ kế toán tỉnh, thành phố và bộ sổ kế toán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sổ kế toán tỉnh, thành phố: Bộ sổ kế toán của tỉnh, thành phố là nơi lưu giữ “Cơ sở dữ liệu kế toán” chung và duy nhất cho cả một địa bàn tỉnh, thành phố (KBNN tỉnh, thành phố). Bộ sổ kế toán của Sở giao dịch được coi là bộ sổ kế toán của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sổ kế toán hợp nhất: Bộ sổ kế toán hợp nhất là nơi lưu giữ “Cơ sở dữ liệu kế toán” chung và duy nhất cho toàn quốc, là bộ sổ đặt lại tại trung ương, là nơi xử lý và thực hiện tổng hợp và khử các dữ liệu trùng lắp từ các bộ sổ tỉnh, thành phố chuyển sang.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giao dịch KBNN, các đơn vị KBNN quận, huyện, thị xã, thành phố trực thuộc tỉnh, Phòng giao dịch và văn phòng KBNN các tỉnh, thành phố trong từng bộ sổ tỉnh được gọi là các đơn vị hoạt động trong từng bộ sổ tỉnh, thành phố. Sở giao dịch KBNN là đơn vị hoạt động duy nhất trong bộ sổ của Sở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thay đổi trong tổ chức hành chính, tổ chức bộ máy của hệ thống KBNN, Bộ phận nghiệp vụ thuộc KBNN phối hợp với các đơn vị liên quan khác thực hiện các quy trình liên quan đến tái cấu trúc hệ thống theo quy trình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Danh mục, mẫu biểu và phương pháp lập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mục sổ kế toán được quy định tại Phụ lục IV “Danh mục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Giám đốc KBNN quy định mẫu biểu và phương pháp ghi sổ kế toán phù hợp với quy trình nghiệp vụ và yêu cầu quản lý để thiết lập trong hệ thống; quy định cụ thể việc in sổ trên giấy và lưu giữ dữ liệu dưới hình thức sổ kế toán trên hệ thống thông tin kế toán phù hợp với thực tế của hệ thống thông tin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vận hành TABMIS, Tổng Giám đốc KBNN hướng dẫn phương pháp ghi sổ kế toán phù hợp với nội dung, bản chất của từng mẫu sổ kế toán và quy trình nghiệp vụ TABMIS; quy định các nội dung bổ sung, sửa đổi về danh mục, mẫu biểu và phương pháp ghi sổ kế toán đáp ứng yêu cầu quản lý trong quá trình triển khai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BÁO CÁO TÀI CHÍNH VÀ BÁO CÁO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Nhiệm vụ của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tài chính quy định trong kế toán nhà nước áp dụng cho TABMIS là phương pháp kế toán dùng để tổng hợp, hệ thống hoá và thuyết minh các chỉ tiêu kinh tế tài chính nhà nước, phản ánh tình hình thu, chi, vay nợ của NSNN và hoạt động nghiệp vụ KBNN trong một kỳ kế toán hoặc một niên độ ngân sách. Báo cáo tài chính NSNN và hoạt động nghiệp vụ KBNN gồm 2 loại: Báo cáo tài chính định kỳ (ngày, tháng, năm) và Báo cáo quyết toán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tài chính có nhiệm vụ cung cấp những chỉ tiêu kinh tế, tài chính nhà nước cần thiết cho các cơ quan chức năng và chính quyền nhà nước các cấp. Cung cấp những số liệu cần thiết để kiểm tra tình hình thực hiện Ngân sách nhà nước, thực hiện chế độ kế toán, chấp hành các chế độ, chính sách của Nhà nước và các ngành kinh tế. Báo cáo tài chính còn cung cấp các số liệu chủ yếu làm cơ sở để phân tích, đánh giá tình hình và kết quả hoạt động của NSNN các cấp, của từng đơn vị KBNN và của toàn bộ hệ thống NSNN và KBNN giúp cho việc chỉ đạo, điều hành hoạt động NSNN và hoạt động KBNN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Yêu cầu đối với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phải được lập theo đúng mẫu biểu quy định hoặc theo yêu cầu quản lý, điều hành, phản ánh đầy đủ các chỉ tiêu đã được quy định đối với từng loại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pháp tổng hợp số liệu và lập các chỉ tiêu trong báo cáo phải được thực hiện thống nhất ở các đơn vị KBNN, đảm bảo phù hợp với công tác tổng hợp, phân tích, kiểm tra và đối chiếu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chỉ tiêu trong báo cáo phải đảm bảo tính đồng nhất, liên hệ logic với nhau một cách có hệ thống, phục vụ cho việc nghiên cứu, phân tích, đánh giá tình hình thực hiện NSNN và hoạt động nghiệp vụ của hệ thống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liệu báo cáo phải chính xác, trung thực, khách quan, được tổng hợp từ cơ sở dữ liệu kế toán sau khi đã được kiểm tra, đối chiếu và khoá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Mẫu biểu báo cáo tài chính cần đơn giản, rõ ràng và thiết thực, phù hợp với yêu cầu thông tin quản lý, điều hành NSNN và hoạt động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phải được lập và nộp đúng thời hạn, đúng nơi nhận theo quy định của từng loại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Báo cáo được xây dựng trên nguyên tắc phù hợp theo thông lệ quốc tế, phục vụ việc lập báo cáo thống kê tài chính Chính phủ (GFS).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Trách nhiệm khai thác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tham gia TABMIS tự thực hiện việc truy vấn thông tin, khai thác báo cáo theo phân quyền để nắm bắt thông tin trong việc điều hành và ra quyết định quản lý. Ngoài việc các cơ quan, đơn vị có thể truy vấn và khai thác báo cáo trên hệ thống, các cơ quan tài chính, các đơn vị KBNN phải chịu trách nhiệm in ra giấy và thực hiện đầy đủ thủ tục pháp lý đối với các loại báo cáo liên quan theo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ngày và các báo cáo đột xuất: Cơ quan tài chính, KBNN và các đơn vị có liên quan theo phân quyền truy vấn và khai thác báo cáo trực tiếp trên hệ thống theo yêu cầu cung cấp thông tin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tháng: Cơ quan tài chính, KBNN và các đơn vị có liên quan theo phân quyền truy vấn và khai thác báo cáo trực tiếp trên hệ thống. Các đơn vị KBNN tổng hợp báo cáo trên cơ sở dữ liệu kế toán, đồng thời in báo cáo trên giấy để phục vụ công tác lưu trữ số liệu theo yêu cầu và cung cấp cho các cơ quan, đơn vị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năm và báo cáo quyết toán: Cơ quan tài chính, KBNN và các đơn vị có liên quan theo phân quyền truy vấn và khai thác báo cáo trực tiếp trên hệ thống. Cơ quan Tài chính và KBNN có trách nhiệm tổng hợp báo cáo trên cơ sở dữ liệu kế toán, đồng thời in báo cáo trên giấy để cung cấp cho các cơ quan, đơn vị và phục vụ công tác lưu trữ tài liệu kế toán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báo cáo thu chi ngân sách xã (phường), KBNN quận, huyện tổng hợp và in báo cáo trên giấy gửi cho Ủy ban nhân dân xã (phường)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các đơn vị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các đơn vị tham gia TABMIS trực tiếp truy vấn và khai thác báo cáo, theo yêu cầu quản lý, các đơn vị KBNN phải gửi các báo cáo tài chính có đầy đủ yếu tố pháp lý cho các cơ quan, đơn vị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báo cáo tài chính được in trên giấy trước khi in gửi KBNN cấp trên và các đơn vị có liên quan phải được đối chiếu, kiểm tra, kiểm soát đảm bảo tính chính xác, đầy đủ về số liệu, tính chất, nội dung kinh tế. Khi gửi báo cáo giấy, trên báo cáo giấy phải có đầy đủ các yếu tố pháp lý gồm: Dấu của đơn vị, chữ ký của người lập, Kế toán trưởng và Giám đốc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dưới dạng thông điệp dữ liệu điện tử trên chương trình TABMIS phải được xử lý kỹ thuật tin học, đảm bảo xác định được trách nhiệm của người lập, nộp báo cáo và đảm bảo chỉ có người nhận theo quy định mới có thể xem, in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đơn vị kế toán bị chia tách, sáp nhập, chấm dứt hoạt động phải lập báo cáo tài chính tại thời điểm quyết định chia tách, sáp nhập,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và Kế toán trưởng KBNN và các đơn vị liên quan chịu trách nhiệm về sự chính xác, đầy đủ, kịp thời trong việc tổng hợp báo cáo và nộp báo cáo tài chính (báo cáo giấy), đồng thời đảm bảo bí mật về số liệu, tài liệu theo các quy định hiện hành về lưu trữ, công bố và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Giám đốc KBNN quy định phương án phân quyền khai thác báo cáo trong quá trình triển khai và thực hiện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Thời điểm chốt số liệu để nộp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chốt số liệu báo cáo tài chính tháng, năm (12 tháng) là ngày 10 của tháng tiếp theo (lấy theo ngày kết sổ). Các đơn vị KBNN thực hiện lập, nộp báo cáo theo quy định tại phụ lục V “Danh mục và mẫu biểu báo cáo tài chính, báo cáo quản trị” kèm theo Thông tư này. Mọi trường hợp thay đổi số liệu báo cáo tài chính tháng, năm (12 tháng) phải được sự đồng ý của KBNN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chốt số liệu báo cáo quyết toán thu, chi NSNN hàng năm: được chia làm 2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Chốt số liệu hết thời gian chỉnh lý quyết toán: Số liệu được lấy đến hết ngày 15/3 năm sau (lấy theo ngày kết sổ). Báo cáo được lưu dưới dạng file và giấy tại đơn vị KBNN nơi lập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Chốt số liệu quyết toán lần cuối cùng: Số liệu được lấy hết ngày 30/11 năm sau (lấy theo ngày kết sổ). Báo cáo giấy được gửi về KBNN cấp trên và các đơn vị có liên quan theo quy định. Báo cáo được lưu dưới dạng file và giấy tại đơn vị KBNN nơi lập báo cáo. Trường hợp sau ngày 30/11 vẫn còn điều chỉnh số liệu quyết toán năm trước theo quyết định của cơ quan có thẩm quyền thì phải có thuyết minh và gửi lại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Báo cáo nhanh (báo cáo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nhanh (báo cáo tài chính hàng ngày) trên TABMIS là thông tin được xử lý và cung cấp nhanh từ cơ sở dữ liệu kế toán của hệ thống về tình hình thu, chi, tồn quỹ NSNN và hoạt động nghiệp vụ của KBNN, phục vụ cho việc quản lý và điều hành NSNN và hoạt động nghiệp vụ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tiền tệ sử dụng trong báo cáo nhanh tại KBNN huyện là nghìn đồng, tại KBNN tỉnh là triệu đồng, tại KBNN là tỷ đồng; các chỉ tiêu ngoại tệ được quy đổi ra ngoại tệ và tính chẵn là nghìn đơn vị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nhanh (ngày) được chiết xuất và in cuối ngày hoặc đầu giờ làm việc ngày hôm sau, sau khi kết sổ các bút toán. Dữ liệu báo cáo được lập cho các đơn vị KBNN theo các cấp tương ứng theo quy trình được thiết lập trong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Báo cáo kế toán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kế toán quản trị trong hệ thống KBNN là loại báo cáo chi tiết phục vụ cho việc điều hành kịp thời NSNN các cấp và điều hành hoạt động nghiệp vụ của KBNN trên phạm vi từng đơn vị và toàn hệ thống. Báo cáo kế toán quản trị có thể được lập trên cơ sở dữ liệu kế toán của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Kỳ báo cáo kế toán quản trị được quy định trong chế độ này là: ngày, tháng, năm. Ngoài ra, Tổng Giám đốc KBNN có thể yêu cầu báo cáo kế toán quản trị theo các kỳ khác, thời điểm khác theo yêu cầu quản lý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KBNN phải thực hiện nghiêm túc chế độ báo cáo kế toán quản trị, đảm bảo báo cáo kịp thời, đầy đủ; đúng biểu mẫu và đúng đối tượng sử dụng báo cáo kế toán quản trị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Danh mục, mẫu biểu, phương pháp lập báo cáo tài chính và báo cáo kế toán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tài chính, báo cáo kế toán quản trị quy định trong Thông tư này áp dụng theo danh mục quy định tại Phụ lục V “Danh mục và mẫu biểu báo cáo tài chính và báo cáo quản trị”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Vụ trưởng Vụ NSNN trình Bộ trưởng Bộ Tài chính những nội dung bổ sung, sửa đổi về danh mục, mẫu biểu báo cáo tài chính, quy định nội dung và phương pháp lập báo cáo tài chính. Căn cứ vào quy định này, các biểu mẫu và công thức tính toán các chỉ tiêu sẽ được thiết lập trong hệ thống để có thể truy vấn và in ra các báo cáo tài chính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Giám đốc KBNN quy định nội dung bổ sung, sửa đổi về danh mục, mẫu biểu báo cáo kế toán quản trị trong quá trình vận hành TABMIS, KBNN quy định nội dung và phương pháp lập báo cáo kế toán quản trị. Căn cứ vào quy định này, các biểu mẫu và công thức tính toán các chỉ tiêu sẽ được thiết lập trong hệ thống để có thể truy vấn và in ra các báo cáo kế toán quản trị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Đối chiếu thống nhất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chiếu với cơ quan Tài chính, Thuế,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các cấp phối hợp với cơ quan Tài chính, Thuế, Hải quan đồng cấp trong việc kiểm tra, đối chiếu, điều chỉnh, khai thác và cung cấp thông tin kế toán liên quan đến thu, chi NSNN, vay nợ của NSNN và các quỹ tài chính khác theo đúng phương pháp kế toán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trường hợp chỉnh lý số liệu trên báo cáo tài chính phải được thực hiện từ khâu lập chứng từ kế toán đến ghi sổ kế toán và lập báo cáo tài chính tại KBNN, đảm bảo phản ánh trung thực tình hình NSNN các cấp và hoạt động nghiệp vụ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Hải quan có trách nhiệm phối hợp với KBNN để thuyết minh số liệu kế toán nghiệp vụ quản lý thu và số liệu thu ngân sách thuộc trách nhiệm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chiếu với đơn vị có giao dịch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chiếu tài khoản tiền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đối chiếu tiền gửi của đơn vị giao dịch được thực hiện hàng tháng (năm), bao gồm số dư đầu kỳ, số phát sinh trong kỳ và số dư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chiếu dự toán, tạm ứng và thanh toán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đối chiếu dự toán, tạm ứng và thanh toán tạm ứng: được thực hiện hàng quý (năm) theo mẫu biểu quy định tại Chế độ kế toán hành chính sự nghiệp hiện hành. Trong đó, nội dung đối chiếu dự toán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đơn vị KBNN thực hiện đối chiếu với đơn vị dự toán cấp 4 số dự toán được giao, số sử dụng, số còn lại. Đối với ngân sách tỉnh, huyện, trường hợp đối chiếu khớp đúng số sử dụng với đơn vị nhưng số còn lại chưa khớp đúng, sau khi đối chiếu với Kho bạc, đơn vị thực hiện đối chiếu với cơ quan tài chính địa phương số dự toán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đơn vị KBNN đối chiếu với đơn vị dự toán cấp trung gian thuộc NSTW, trong trường hợp KBNN phân bổ tiếp số dự toán của đơn vị dự toán trung gian được đồng bộ về bộ sổ tỉnh. Chỉ thực hiện phân bổ tiếp sau khi đối chiếu số liệu khớp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chiếu với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đối chiếu tài khoản tiền gửi tại ngân hàng được thực hiện hàng tháng (năm), bao gồm số dư đầu kỳ, số phát sinh trong kỳ và số dư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QUYẾT TOÁN HOẠT ĐỘNG NGHIỆP VỤ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Nội dung công việc quyết toán hoạt động nghiệp vụ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toán hoạt động nghiệp vụ KBNN là việc tổng hợp, phân tích số liệu kế toán liên quan đến các mặt hoạt động nghiệp vụ KBNN sau một niên độ kế toán. Nội dung của quyết toán hoạt động nghiệp vụ KBNN gồm: Kiểm tra, đối chiếu, tổng hợp, phân tích số liệu kế toán, lập và nộp báo cáo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khoá sổ kế toán ngày 31/12, các KBNN tiến hành kiểm tra, đối chiếu, xác nhận tất cả các số liệu kế toán đã hạch toán thuộc mọi nghiệp vụ phát sinh trong năm hiện hành với các đơn vị, cơ quan có liên quan,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liệu thu, chi ngân sách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liệu phân chia các khoản thu Ngân sách nhà nước, việc hạch toán các khoản thu, chi ngân sách các cấp theo đúng mục lục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mặt, ngoại tệ,... còn tại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Tiền gửi của KBNN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Tiền gửi dự toán và tiền gửi khác với các đơn vị,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Tiền gửi tạm thu,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Tạm ứng vốn KBNN, các khoản phải thu,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Tạm ứng và thanh toán vốn đầu tư XDCB;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khoản vốn điều chuyển giữa các đơn vị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khoản vốn và nguồn vốn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công việc đối chiếu trên đây đều phải có xác nhận giữa KBNN với các cơ quan, cá nhân có liên quan bằng văn bản và có đủ chữ ký của người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Xử lý các lệnh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lý dứt điểm các Lệnh thanh toán Liên kho bạc đi và đến; đảm bảo số liệu Liên kho bạc đi và đến khớp đúng giữa các đơn vị KBNN liên quan và trong toàn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hợp có sai sót, chênh lệch phải tìm hiểu rõ nguyên nhân và tiến hành điều chỉnh theo chế độ quy định, đồng thời phải xử lý hết những tài khoản bị sai và tài khoản liên kho bạc đến, chờ xử lý trong thanh toán còn tồn tại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Tuyệt đối không thực hiện quyết toán khi các số liệu chưa khớp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Đối chiếu, thống nhất số liệu giữa các đơn vị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KBNN phối hợp với cơ quan Tài chính, cơ quan Thuế, Hải quan và các cơ quan khác có liên quan, xử lý các khoản tạm thu chờ nộp ngân sách, tạm giữ chờ xử lý, tiến hành ghi thu ngân sách kịp thời trong năm để đảm bảo số thu trong niên độ ngân sách từng năm phản ánh được chính xác. Trường hợp đặc biệt đến 31/12 không xử lý kịp, các đơn vị KBNN lập báo cáo các khoản tạm thu chờ nộp Ngân sách, tạm giữ chờ xử lý chi tiết theo từng đơn vị mở tài khoản tại KBNN, gửi cơ quan tài chính đồng cấp để đôn đốc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KBNN thống nhất với cơ quan tài chính đồng cấp về thời điểm ngừng cấp phát lệnh chi tiền, đồng thời thông báo thời hạn ngừng phát hành séc cho các đơn vị dự toán; thời gian ngừng giao dịch với các đơn vị, đảm bảo cho đơn vị sử dụng NSNN có đủ thời gian chi tiêu đúng chế độ, kịp thời hạn khoá sổ lập báo cáo tài chính; đồng thời tổ chức kiểm tra, giám sát chặt chẽ các khoản chi tiêu của đơn vị dự toán trong những ngày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Xử lý số dư các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khoản tạm thu, tạm chi ngoài ngân sách, các khoản tạm ứng, đi vay, cho vay của các cấp ngân sách, các khoản tạm ứng cho các đơn vị dự toán, đơn vị KBNN cần phối hợp với cơ quan tài chính đồng cấp và các đơn vị dự toán làm thủ tục để xử lý theo quy định của các văn bản hướng dẫn công tác khoá sổ kế toán, lập báo cáo quyết toán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khoản tạm thu, tạm giữ khi có quyết định xử lý của cấp có thẩm quyền thì xử lý ngay theo quyết định cuối cùng đó, nếu chưa có quyết định xử lý thì chuyển số dư sang năm sau để tiếp tục theo dõi,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Xử lý các giao dịch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khoản thu, chi ngân sách bằng ngoại tệ, các đơn vị KBNN chuyển toàn bộ số ngoại tệ thuộc quỹ ngoại tệ tập trung, chênh lệch tỷ giá ngoại tệ về KBNN trước giờ khoá sổ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Về công tác phát hành công trái, tín phiếu, trái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vị KBNN thực hiện việc đối chiếu, xác định chính xác doanh số phát hành tín phiếu, trái phiếu KBNN, doanh số chi trả công trái, doanh số thanh toán tín phiếu, trái phiếu (gốc, lãi), doanh số thanh toán (gốc, lãi) đã báo nợ về KBNN cấp trên (nếu có) của từng đợt phát hành trong năm hiện hành; nếu chênh lệch phải điều chỉnh kịp thời. Doanh số thanh toán công trái (loại phát hành từ năm 1999 về trước) trong năm phải được báo Nợ hết về KBNN trước khi khoá sổ ngày 31/12.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doanh số thanh toán gốc, lãi đã thanh toán hộ các KBNN khác và chuyển hết qua đường thanh toán liên Kho bạc số đã thanh toán hộ về KBNN nơi phát hành trước giờ đóng cửa giao dịch liên Kho bạc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Về vốn đầu tư XDCB và vốn sự nghiệp có tính chất đầu tư, vốn cho vay theo mục tiêu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vốn đầu tư và vốn sự nghiệp có tính chất đầu tư thuộc nguồn vốn ngân sách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Đôn đốc các đơn vị hoàn tạm ứng, thực hiện đối chiếu với đơn vị chủ đầu tư, Ban quản lý dự án chi tiết đến từng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chiếu giữa kế toán và thanh toán vốn đầu tư về số tạm ứng, số thanh toán chi tiết đến từng dự án theo Mục lục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vốn cho vay theo mục tiêu chỉ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đơn vị KBNN kiểm tra, đối chiếu số nguồn vốn đã nhận, số vốn đã cho vay, số vốn đã thu hồi, số lãi đã thu được và việc phân phối sử dụng lãi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tình hình cho vay, thu nợ, số nợ quá hạn, các trường hợp tổn thất (nếu có) lập báo cáo và kiến nghị với KBNN cấp trên, các cơ quan có liên quan để xem xét và có biện pháp xử lý thích hợp. Các khoản cho vay sai đã thu hồi còn theo dõi trên tài khoản tạm giữ cần phối hợp với các cơ quan liên quan xử lý dứt điểm và thu hồi cho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Tiến hành kiểm tra lại số liệu hạch toán theo quy định. Bộ phận kế toán và tín dụng ở các đơn vị KBNN hoàn chỉnh hồ sơ cho vay của từng đối tượng vay vốn. Lập bảng kê số dư nợ trong hạn và quá hạn, đối chiếu giữa kế toán và tín dụng đảm bảo khớp đúng, nếu có chênh lệch phải tìm ra nguyên nhân và xử lý trước khi khoá sổ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Điều kiện khoá sổ quyết toán niên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khoá sổ quyết toán niên độ phải đảm bảo mọi nghiệp vụ kinh tế phát sinh trong năm hiện hành phải được phản ánh đầy đủ và chính xác vào các sổ kế toán. Mọi nội dung được nêu ở các điều trên phải được xử lý hết trong ngày 31/12 mới tiến hành khoá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dư trên các tài khoản tiền gửi dự toán và các tài khoản tiền gửi khác thuộc nguồn vốn ngân sách của các đơn vị sử dụng ngân sách còn lại đến hết ngày 31/12 được xử lý theo quy định hiện hành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khoá sổ kế toán ngày vào 31/12, các đơn vị KBNN tổng hợp số liệu lập báo cáo tài chính gửi KBNN cấp trên và các cơ quan liên quan theo danh mục, mẫu biểu và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 Thời gian chỉnh lý quyết toán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chỉnh lý quyết toán ngân sách các cấp quy định thống nhất hết ngày 31 tháng 01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chỉnh lý quyết toán ngân sách, các KBNN tiến hành xử lý hết những tồn tại của năm cũ, những khoản điều chỉnh, thanh toán tạm ứng, cho vay thuộc các cấp Ngân sách theo quy định. Đồng thời tiến hành hạch toán tiếp những khoản thu, chi NSNN đã phát sinh từ ngày 31/12 trở về trước theo chế độ quy định tại Thông tư số </w:t>
      </w:r>
      <w:hyperlink r:id="rId14" w:history="1">
        <w:r>
          <w:rPr>
            <w:rStyle w:val="Hyperlink"/>
          </w:rPr>
          <w:t xml:space="preserve">108/2008/TT-BTC </w:t>
        </w:r>
      </w:hyperlink>
      <w:r>
        <w:t xml:space="preserve"> ngày 18/11/2008, những chứng từ còn đi trên đường, các khoản thu, chi theo lệnh của cơ quan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 Điều kiện thực hiện quyết toán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quyết toán vốn chỉ được tiến hành khi đã đối chiếu khớp đúng các tài khoản liên quan đến quyết toán vốn,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Tại mỗi đơn vị KBNN: Các tài khoản thanh toán LKB đến chờ xử lý không còn số dư;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phạm vi tỉnh: Tổng số LKB đi nội tỉnh bằng số LKB đến nội tỉnh; tổng số vốn điều đi bằng tổng số vốn nhận về giữa KBNN tỉnh và các KBNN huyện phải khớp đúng; tổng số thanh toán bù trừ đi trong hệ thống bằng tổng số thanh toán bù trừ đến trong hệ thống và chi tiết theo từng bên Có, bên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Trên địa bàn toàn quốc: Tổng số LKB đi ngoại tỉnh bằng tổng số LKB đến ngoại tỉnh; tổng số vốn điều đi bằng tổng số vốn nhận về giữa KBNN và các KBNN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 Trách nhiệm lập và nộp báo cáo quyết toán hoạt động nghiệp vụ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KBNN tham gia TABMIS chịu trách nhiệm lập và nộp báo cáo hoạt động nghiệp vụ KBNN theo nội dung và thời hạn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 TỔ CHỨC BỘ MÁY KẾ TOÁN VÀ TỔ CHỨC CÔNG TÁC KẾ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 Trách nhiệm của các thành viên tham gia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thành viên tham gia TABMIS thực hiện theo quy định của Bộ trưởng Bộ Tài chính về trách nhiệm, quyền hạn đối với các đơn vị thành viên sử dụng, khai thác và vận hành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 Bộ máy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chức bộ máy kế toán nhà nước áp dụng cho TABMIS bao gồm bộ máy kế toán trong hệ thống KBNN được đặt tại các đơn vị KBNN và bộ phận nghiệp vụ làm công việc kế toán đặt tại các cơ quan tài chính, đơn vị dự toán cấp 1, 2 và các đơn vị khác có tham gia vào hệ thống TABMIS. Các đơn vị phải tổ chức bộ máy kế toán, bộ phận kế toán phù hợp với chức năng, nhiệm vụ và cơ cấu tổ chức theo quy định của Chính phủ, Bộ Tài chính và hướng dẫn của Tổng Giám đốc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của bộ máy kế toán nhà nước áp dụng cho TABMIS tại KBNN được tổ chức theo nguyên tắc tập trung, thống nhất dưới sự chỉ đạo của Tổng Giám đốc KBNN. Mỗi đơn vị KBNN là một đơn vị kế toán độc lập, chịu trách nhiệm thực hiện kế toán Ngân sách và nghiệp vụ Kho bạc tại đơn vị mình; đơn vị kế toán KBNN cấp dưới chịu sự chỉ đạo, kiểm tra về nghiệp vụ của đơn vị kế toán KBNN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đơn vị kế toán trong hệ thống KBNN, các cơ quan tài chính, đơn vị dự toán cấp 1, 2 và các đơn vị khác có liên quan phải tổ chức bộ phận nghiệp vụ thực hiện nhập lệnh chi tiền hoặc phân bổ ngân sách được phân quyền theo chức năng nhiệm vụ của đơn vị mình trên TABMIS, hoặc trên hệ thống phần mềm có giao diện với TABMIS. Trong phạm vi tham gia của mình, các đơn vị kế toán phải chấp hành nghiêm chỉnh các quy định của pháp luật về kế toán và các văn bản hướng dẫn kế toán nhà nước áp dụng cho TABMIS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 Bộ máy kế toán trung tâm và bộ phận kế toán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máy kế toán trung tâm là bộ phận, phòng kế toán thuộc KBNN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KBNN có thể tổ chức bộ phận kế toán phụ thuộc bao gồm các điểm giao dịch (thường xuyên, không thường xuyên) trong trụ sở hoặc ngoài trụ sở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tác kế toán tại bộ phận kế toán phụ thuộc phải thực hiện đầy đủ các quy định về tổ chức công tác kế toán áp dụng cho đơn vị kế toán phụ thuộc. Cuối ngày làm việc, bộ phận kế toán phụ thuộc phải đối chiếu và kiểm tra số liệu đã phát sinh trong ngày, chuyển toàn bộ chứng từ và tài liệu kế toán về bộ phận kế toán trung tâm để tổ chức hạch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 Nội dung công tác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tác kế toán tại các đơn vị thuộc hệ thống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công tác kế toán nhà nước áp dụng cho TABMIS ở một đơn vị KBNN bao gồm các phần hành nghiệp vụ: Kế toán dự toán chi NSNN; Kế toán cam kết chi NSNN; Kế toán thu NSNN; Kế toán chi NSNN; Kế toán vay nợ, viện trợ; Kế toán thanh toán; Kế toán các nghiệp vụ trên sổ Cái; Kế toán ngoài bảng; Kế toán các phần hành nghiệp vụ khác theo chức năng, nhiệm vụ của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công việc kế toán của mỗi phần hành kế toán tại cơ quan KBNN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tiếp nhận, kiểm soát, xử lý các chứng từ kế toán; ghi sổ kế toán; tổng hợp số liệu kế toán hàng ngày, tháng, quý,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Kiểm tra số liệu kế toán, lập và gửi các loại điện báo, báo cáo hoạt động nghiệp vụ, báo cáo nhanh và báo cáo tài chính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hợp số liệu kế toán tại bộ sổ hợp nhất theo quy trình của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tích, lưu giữ số liệu kế toán, lưu trữ hồ sơ,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Giám đốc KBNN quy định quy trình nghiệp vụ Kế toán nhà nước, áp dụng cho một số phần hành kế toán quan trọng trong hệ thống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việc kế toán tại cơ quan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công việc kế toán nhà nước áp dụng cho TABMIS tại một cơ quan tài chính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Nhập, phê duyệt dự toán được cấp có thẩm quyền quyết định và hệ thống theo quy định của Thông tư số 108/2008/TT-BTC ngày 18/11/2008 về việc hướng dẫn xử lý ngân sách cuối năm và lập báo cáo quyết toán NSNN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chi và cập nhật chứng từ chi ngân sách bằng lệnh chi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thác cơ sở dữ liệu theo quy định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Tài chính quy định quy chế phân công trách nhiệm nhập dự toán và lệnh chi tiền thuộc ngân sách trung ương, áp dụng cho các đơn vị thuộc Bộ Tài chính và các đơn vị khác theo quy trình TABMIS. Giám đốc Sở Tài chính, căn cứ hướng dẫn mẫu của Bộ Tài chính, Bộ Nội vụ quy định quy chế phân công trách nhiệm nhập dự toán và lệnh chi tiền thuộc ngân sách tỉnh,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 Kế toán trưởng nghiệp vụ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đứng đầu bộ máy kế toán nhà nước áp dụng cho TABMIS tại đơn vị KBNN các cấp phải đáp ứng đủ các tiêu chuẩn, điều kiện của Kế toán trưởng theo quy định tại Điều 53 Luật Kế toán và các quy định của Chính phủ, Bộ Tài chính, được xem xét bổ nhiệm Kế toán trưởng theo quy định của pháp luật về kế toán. Kế toán trưởng đơn vị KBNN các cấp có trách nhiệm và quyền hạn theo quy định tại Điều 52, Điều 54 của Luật Kế toán, theo các quy định của Bộ trưởng Bộ Tài chính và của Tổng Giám đốc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toán trưởng có trách nhiệm giúp Giám đốc đơn vị KBNN giám sát tài chính tại đơn vị; chịu trách nhiệm trước Giám đốc đơn vị KBNN và Kế toán trưởng đơn vị KBNN cấp trên về các công việc thuộc phạm vi trách nhiệm và quyền hạn được giao; Kế toán trưởng đơn vị cấp dưới chịu sự chỉ đạo và kiểm tra về mặt chuyên môn, nghiệp vụ của Kế toán trưởng đơn vị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bổ nhiệm, bãi nhiệm, miễn nhiệm, khen thưởng, kỷ luật, thuyên chuyển Kế toán trưởng các đơn vị KBNN thực hiện theo các quy định của pháp luật và của Bộ trưởng Bộ Tài chính về tổ chức bộ máy và phân cấp quản lý cán bộ KBNN, trên cơ sở đề nghị của Giám đốc Kho bạc đơn vị Nhà nước trực tiếp quản lý và Kế toán trưởng đơn vị KBNN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chưa có người đủ tiêu chuẩn và điều kiện bố trí làm Kế toán trưởng theo quy định, các đơn vị KBNN được phép bố trí người làm Phụ trách kế toán trong thời gian tối đa là 1 năm tài chính. Sau 1 năm, người làm Phụ trách kế toán đó vẫn chưa đủ tiêu chuẩn và điều kiện làm Kế toán trưởng thì phải tìm người khác đủ điều kiện, tiêu chuẩn để bố trí làm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Tại các đơn vị KBNN có tổ chức kế toán (Vụ, Phòng), được bổ nhiệm các Phó Vụ trưởng (hoặc Phó Trưởng phòng) giúp việc Kế toán trưởng (Vụ trưởng, Trưởng phòng) thực hiện các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các KBNN cấp huyện chưa có phòng kế toán, có thể giao nhiệm vụ cho 1 cán bộ đủ điều kiện, tiêu chuẩn giúp việc cho Kế toán trưởng, thay mặt Kế toán trưởng giải quyết các công việc khi được ủy quyền theo quy định và chịu trách nhiệm về các công việc trong thời gian được ủy quyền. Giám đốc KBNN cấp huyện quyết định việc giao nhiệm vụ cho cán bộ giúp việc Kế toán trưởng tại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 Bố trí cán bộ kế toán trong hệ thống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bố trí cán bộ kế toán phải căn cứ vào yêu cầu công việc, trình độ, năng lực, phẩm chất cán bộ, tình hình thực tế của đơn vị và tuân theo nguyên tắc phân công, bố trí cán bộ kế toán quy định ở Điều 82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các đơn vị KBNN phải bố trí cán bộ kế toán phù hợp với tình hình thực tế tại đơn vị, có đủ chức danh theo quy định, đảm bảo quyền độc lập về chuyên môn nghiệp vụ của cán bộ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Ở mỗi đơn vị KBNN, bộ máy kế toán nhà nước áp dụng cho TABMIS được tổ chức thành các bộ phận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giao dịch gồm các nhân viên kế toán trực tiếp thực hiện các nghiệp vụ kế toán thu, chi ngân sách, tiền gửi, ... với các đơn vị, cá nhân có quan hệ giao dịch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thanh toán gồm các nhân viên kế toán xử lý các giao dịch thanh toán, tín dụng của các đơn vị, cá nhân có quan hệ giao dịch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phận tổng hợp gồm các nhân viên kế toán tiến hành các nghiệp vụ tổng hợp số liệu, lập báo cáo tài chính, thống kê, xây dựng và hướng dẫn thực hiện chế độ kế toán, thực hiện kiểm tra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 Nguyên tắc phân công, bố trí cán bộ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KBNN phải chấp hành nghiêm chỉnh nguyên tắc phân công, bố trí cán bộ kế toán theo quy định của Luật kế toán và các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Mỗi nhân viên kế toán giao dịch được giao giữ tài khoản của một số đơn vị, cá nhân, có trách nhiệm bảo quản bản đăng ký mẫu chữ ký và mẫu dấu của khách hàng; các kế toán viên phải đăng ký mẫu chữ ký với Kế toán trưởng;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Giám đốc KBNN quy định các nguyên tắc phân công, bố trí cán bộ kế toán, trong đó quy định kế toán trưởng (hoặc người được ủy quyền) không được trực tiếp thực hiện các công việc kế toán cụ thể, giao dịch với khách hàng, công tác tài vụ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KBNN căn cứ vào chỉ tiêu biên chế được giao, điều kiện thực tế tại đơn vị và quy định của KBNN để bố trí cán bộ kế toán cho phù hợp, có sự kiểm soát lẫn nhau, đảm bảo an toàn tiền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phân công, bố trí cán bộ kế toán trong các quy trình giao dịch một cửa thực hiện theo quy định riêng của Bộ Tài chính và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bộ phận và cá nhân trong mỗi đơn vị KBNN có liên quan tới công tác kế toán phải nghiêm chỉnh chấp hành các nguyên tắc, chế độ, quy trình kế toán theo quy định; có trách nhiệm cung cấp đầy đủ, kịp thời, chính xác, trung thực các chứng từ, tài liệu cần thiết cho bộ phận kế toán để thực hiện các quy trình nghiệp vụ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 Bàn giao công tác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 sự điều chuyển nhân viên kế toán sang bộ phận nghiệp vụ khác trong đơn vị KBNN hoặc đơn vị khác, phải tổ chức bàn giao và lập biên bản bàn giao giữa người giao và người nhận có sự giám sát của Kế toán trưởng theo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kế toán (chứng từ, sổ, báo cáo, hồ sơ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công việc đã làm, đang làm, chưa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dư các tài khoản, bản đăng ký mẫu dấu, chữ ký của các đơn vị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dấu dùng trong công tác kế toán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việc cần phải tiếp tục làm (ghi rõ nội dung, thời hạn hoàn thành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 Thay đổi Kế toán trưởng nghiệp vụ tại các đơn vị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thay đổi Kế toán trưởng, Giám đốc đơn vị KBNN phải tổ chức bàn giao công việc giữa Kế toán trưởng cũ và Kế toán trưởng mới có sự chứng kiến của Kế toán trưởng KBNN cấp trên hoặc được KBNN cấp trên ủy quyền cho Giám đốc đơn vị KBNN chứng kiến bằng văn bản. Đồng thời phải làm thủ tục hủy bỏ chữ ký Kế toán trưởng cũ và đăng ký chữ ký Kế toán trưởng mới, kịp thời thông báo cho các đơn vị có quan hệ công tác, giao dịch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hợp Kế toán trưởng tạm thời vắng mặt ở đơn vị phải ủy quyền bằng văn bản cho người có đủ điều kiện, tiêu chuẩn theo quy định thay thế và phải được Giám đốc KBNN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từ ngày 1/3/2013, áp dụng cho ngân sách từ năm 2013 trở đi, thay thế Thông tư số </w:t>
      </w:r>
      <w:hyperlink r:id="rId15" w:history="1">
        <w:r>
          <w:rPr>
            <w:rStyle w:val="Hyperlink"/>
          </w:rPr>
          <w:t xml:space="preserve">212/2009/TT-BTC </w:t>
        </w:r>
      </w:hyperlink>
      <w:r>
        <w:t xml:space="preserve"> ngày 6/11/2009 về việc hướng dẫn thực hiện kế toán nhà nước áp dụng cho Hệ thống thông tin quản lý Ngân sách và nghiệp vụ Kho bạc (TABMIS), Quyết định số 120/2008/QĐ-BTC ngày 22/12/2008 của Bộ trưởng Bộ Tài chính về việc ban hành Chế độ kế toán ngân sách nhà nước và hoạt động nghiệp vụ Kho bạc Nhà nước và Thông tư số 130/2009/TT-BTC ngày 24/6/2009 về việc quy định Hệ thống báo cáo tài chính và báo cáo kế toán quản trị áp dụng trong Chế độ kế toán NSNN và hoạt động nghiệp vụ KBNN ban hành theo Quyết định số 120/2008/QĐ-BTC ngày 22/12/2008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Giám đốc KBNN ban hành công văn hướng dẫn, trình Bộ trưởng Bộ Tài chính công văn hướng dẫn đối với việc xử lý cuối kỳ đối với số liệu thuộc ngân sách các năm trước năm 2013, phù hợp với quy định của Thông tư này và các văn bản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 Tính hiệu lực của văn bản trích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được trích dẫn theo các văn bản quy định trong Thông tư này nếu các văn bản này được bổ sung, sửa đổi hoặc thay thế thì được thực hiện theo quy định của các văn bản bổ sung, sửa đổi hoặc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Giám đốc KBNN, Vụ trưởng Vụ Ngân sách nhà nước, Vụ trưởng Vụ Chế độ kế toán và Kiểm toán, Cục trưởng Cục tin học và thống kê tài chính, Chánh văn phòng Bộ Tài chính, Thủ trưởng các đơn vị thuộc và trực thuộc Bộ Tài chính, các đơn vị tham gia TABMIS, các đơn vị khác có giao dịch với KBNN trong phạm vi chức năng, quyền hạn của mình có trách nhiệm tổ chức triển khai, hướng dẫn thực hiện và kiểm tra việc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Tổng Bí thư</w:t>
            </w:r>
            <w:r>
              <w:rPr/>
              <w:br/>
            </w:r>
            <w:r>
              <w:t xml:space="preserve">- Các Bộ, cơ quan ngang Bộ, cơ quan thuộc Chính phủ.</w:t>
            </w:r>
            <w:r>
              <w:rPr/>
              <w:br/>
            </w:r>
            <w:r>
              <w:t xml:space="preserve">- HĐND, UBND các tỉnh, thành phố trực thuộc TW.</w:t>
            </w:r>
            <w:r>
              <w:rPr/>
              <w:br/>
            </w:r>
            <w:r>
              <w:t xml:space="preserve">- Văn phòng TW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Website Chính phủ;</w:t>
            </w:r>
            <w:r>
              <w:rPr/>
              <w:br/>
            </w:r>
            <w:r>
              <w:t xml:space="preserve">- Toà án nhân dân tối cao.</w:t>
            </w:r>
            <w:r>
              <w:rPr/>
              <w:br/>
            </w:r>
            <w:r>
              <w:t xml:space="preserve">- Viện Kiểm sát nhân dân tối cao.</w:t>
            </w:r>
            <w:r>
              <w:rPr/>
              <w:br/>
            </w:r>
            <w:r>
              <w:t xml:space="preserve">- Kiểm toán nhà nước;</w:t>
            </w:r>
            <w:r>
              <w:rPr/>
              <w:br/>
            </w:r>
            <w:r>
              <w:t xml:space="preserve">- Cục Kiểm tra văn bản - Bộ Tư pháp;</w:t>
            </w:r>
            <w:r>
              <w:rPr/>
              <w:br/>
            </w:r>
            <w:r>
              <w:t xml:space="preserve">- Các đơn vị thuộc và trực thuộc Bộ Tài chính;</w:t>
            </w:r>
            <w:r>
              <w:rPr/>
              <w:br/>
            </w:r>
            <w:r>
              <w:t xml:space="preserve">- KBNN, Sở Tài chính, Cục thuế, Cục Hải quan</w:t>
            </w:r>
            <w:r>
              <w:rPr/>
              <w:br/>
            </w:r>
            <w:r>
              <w:t xml:space="preserve">các tỉnh, thành phố trực thuộc TW;</w:t>
            </w:r>
            <w:r>
              <w:rPr/>
              <w:br/>
            </w:r>
            <w:r>
              <w:t xml:space="preserve">- Văn phòng Ban chỉ đạo phòng chống tham nhũng;</w:t>
            </w:r>
            <w:r>
              <w:rPr/>
              <w:br/>
            </w:r>
            <w:r>
              <w:t xml:space="preserve">- Công báo;</w:t>
            </w:r>
            <w:r>
              <w:rPr/>
              <w:br/>
            </w:r>
            <w:r>
              <w:t xml:space="preserve">- Website Bộ Tài chính;</w:t>
            </w:r>
            <w:r>
              <w:rPr/>
              <w:br/>
            </w:r>
            <w:r>
              <w:t xml:space="preserve">- Lưu: VT, KBNN.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r/>
            </w:r>
            <w:r>
              <w:rPr/>
              <w:br/>
            </w:r>
            <w:r>
              <w:rPr/>
              <w:br/>
            </w:r>
            <w:r>
              <w:rPr/>
              <w:br/>
            </w:r>
            <w:r>
              <w:rPr/>
              <w:br/>
            </w:r>
            <w:r>
              <w:rPr>
                <w:b/>
              </w:rPr>
              <w:t xml:space="preserve">Phạm Sỹ Danh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r>
        <w:t xml:space="preserve">1. Tư vấn pháp luật về thuế;</w:t>
      </w:r>
    </w:p>
    <w:p>
      <w:pPr>
        <w:pStyle w:val="Normal(Web)"/>
        <w:divId w:val="2"/>
        <w:rPr>
          <w:vanish w:val="0"/>
        </w:rPr>
      </w:pPr>
      <w:hyperlink r:id="rId16" w:history="1">
        <w:r>
          <w:rPr>
            <w:rStyle w:val="Hyperlink"/>
          </w:rPr>
          <w:t xml:space="preserve">2.Tư vấn đăng ký chất lượng hàng hóa;</w:t>
        </w:r>
      </w:hyperlink>
    </w:p>
    <w:p>
      <w:pPr>
        <w:pStyle w:val="Normal(Web)"/>
        <w:divId w:val="3"/>
        <w:rPr>
          <w:vanish w:val="0"/>
        </w:rPr>
      </w:pPr>
      <w:hyperlink r:id="rId17" w:history="1">
        <w:r>
          <w:rPr>
            <w:rStyle w:val="Hyperlink"/>
          </w:rPr>
          <w:t xml:space="preserve">3. Dịch vụ kê khai báo cáo thuế hàng tháng;</w:t>
        </w:r>
      </w:hyperlink>
    </w:p>
    <w:p>
      <w:pPr>
        <w:pStyle w:val="Normal(Web)"/>
        <w:divId w:val="4"/>
        <w:rPr>
          <w:vanish w:val="0"/>
        </w:rPr>
      </w:pPr>
      <w:hyperlink r:id="rId18"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9"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20" w:history="1">
        <w:r>
          <w:rPr>
            <w:rStyle w:val="Hyperlink"/>
          </w:rPr>
          <w:t xml:space="preserve">8. Luật sư tư vấn pháp luật Tài Chính, Thuế và Ngân Hàng;</w:t>
        </w:r>
      </w:hyperlink>
    </w:p>
    <w:sectPr>
      <w:headerReference w:type="default" r:id="rId21"/>
      <w:footerReference w:type="default" r:id="rId2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SpireTableThStyle79989fd0-c039-4b02-8f17-e7788b8bc313">
    <w:name w:val="SpireTableThStyle79989fd0-c039-4b02-8f17-e7788b8bc313"/>
    <w:basedOn w:val="Normal"/>
    <w:qFormat/>
    <w:pPr>
      <w:jc w:val="center"/>
    </w:pPr>
    <w:rPr>
      <w:b/>
      <w:sz w:val="24"/>
    </w:rPr>
  </w:style>
  <w:style w:type="paragraph" w:styleId="SpireTableThStyle3b982286-aa03-42f8-b7ce-faa8b74b8482">
    <w:name w:val="SpireTableThStyle3b982286-aa03-42f8-b7ce-faa8b74b8482"/>
    <w:basedOn w:val="Normal"/>
    <w:qFormat/>
    <w:pPr>
      <w:jc w:val="center"/>
    </w:pPr>
    <w:rPr>
      <w:b/>
      <w:sz w:val="24"/>
    </w:rPr>
  </w:style>
  <w:style w:type="paragraph" w:styleId="SpireTableThStyle00dbff7e-49fa-4dd7-86db-b1994a163e95">
    <w:name w:val="SpireTableThStyle00dbff7e-49fa-4dd7-86db-b1994a163e95"/>
    <w:basedOn w:val="Normal"/>
    <w:qFormat/>
    <w:pPr>
      <w:jc w:val="center"/>
    </w:pPr>
    <w:rPr>
      <w:b/>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cong-nghe-thong-tin-so-67-2006-qh11.aspx" TargetMode="External" /><Relationship Id="rId11" Type="http://schemas.openxmlformats.org/officeDocument/2006/relationships/hyperlink" Target="/nghi-dinh-so-118-2008-nd-cp-cua-chinh-phu---quy-dinh-chuc-nang--nhiem-vu--quyen-han-va-co-cau-to-chuc-cua-bo-tai-chinh.aspx" TargetMode="External" /><Relationship Id="rId12" Type="http://schemas.openxmlformats.org/officeDocument/2006/relationships/hyperlink" Target="/nghi-dinh-so-128-2004-nd-cp-cua-chinh-phu---nghi-dinh-quy-dinh-chi-tiet-va-huong-dan-thi-hanh-mot-so-dieu-cua-luat-ke-toan-ap-dung-trong-linh-vuc-ke-toan-nha-nuoc.aspx" TargetMode="External" /><Relationship Id="rId13" Type="http://schemas.openxmlformats.org/officeDocument/2006/relationships/hyperlink" Target="/thong-tu-103-2005-tt-btc-huong-dan-tieu-chuan-dieu-kien-phan-mem-ke-toan.aspx" TargetMode="External" /><Relationship Id="rId14" Type="http://schemas.openxmlformats.org/officeDocument/2006/relationships/hyperlink" Target="/thong-tu-so-108-2008-tt-btc-cua-bo-tai-chinh---huong-dan-xu-ly-ngan-sach-cuoi-nam-va-lap--bao-cao-quyet-toan-ngan-sach-nha-nuoc-hang-nam.aspx" TargetMode="External" /><Relationship Id="rId15" Type="http://schemas.openxmlformats.org/officeDocument/2006/relationships/hyperlink" Target="/thong-tu-so-212-2009-tt-btc-cua-bo-tai-chinh---huong-dan-thuc-hien-ke-toan-nha-nuoc-ap-dung-cho-he-thong-thong-tin-quan-ly-ngan-sach-va-nghiep-vu-kho-bac--tabmis-.aspx" TargetMode="External" /><Relationship Id="rId16" Type="http://schemas.openxmlformats.org/officeDocument/2006/relationships/hyperlink" Target="/tu-van-dang-ky-chat-luong-hang-hoa.aspx" TargetMode="External" /><Relationship Id="rId17" Type="http://schemas.openxmlformats.org/officeDocument/2006/relationships/hyperlink" Target="/dich-vu-ke-khai-bao-cao-thue-hang-thang.aspx" TargetMode="External" /><Relationship Id="rId18" Type="http://schemas.openxmlformats.org/officeDocument/2006/relationships/hyperlink" Target="/dich-vu-dat-in-hoa-don-gia-tri-gia-tang-vat-.aspx" TargetMode="External" /><Relationship Id="rId19" Type="http://schemas.openxmlformats.org/officeDocument/2006/relationships/hyperlink" Target="/tu-van-phap-luat-cho-doanh-nghiep.aspx" TargetMode="External" /><Relationship Id="rId2" Type="http://schemas.openxmlformats.org/officeDocument/2006/relationships/customXml" Target="../customXml/item2.xml" /><Relationship Id="rId20" Type="http://schemas.openxmlformats.org/officeDocument/2006/relationships/hyperlink" Target="/luat-su-tu-van-phap-luat-tai-chinh--thue-va-ngan-hang.aspx"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25" Type="http://schemas.openxmlformats.org/officeDocument/2006/relationships/webSettings" Target="webSettings.xml" /><Relationship Id="rId26" Type="http://schemas.openxmlformats.org/officeDocument/2006/relationships/numbering" Target="numbering.xml" /><Relationship Id="rId27"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hong-tu-08-2013-tt-btc-ve-viec-huong-dan-thuc-hien-ke-hoach-nha-nuoc-ap-dung-cho-he-thong-thong-tin-quan-ly-ngan-sach-va-nghiep-vu-kho-bac-tabmis-.aspx" TargetMode="External" /><Relationship Id="rId9" Type="http://schemas.openxmlformats.org/officeDocument/2006/relationships/hyperlink" Target="/luat-giao-dich-dien-tu-so-51-2005-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2022-06-22T15:13:37Z</dcterms:created>
  <dcterms:modified xsi:type="dcterms:W3CDTF">2022-06-22T15:13:37Z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2022-06-22T15:13:37Z</dcterms:created>
  <dcterms:modified xsi:type="dcterms:W3CDTF">2022-06-22T15:13:37Z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2022-06-22T15:13:37Z</dcterms:created>
  <dcterms:modified xsi:type="dcterms:W3CDTF">2022-06-22T15:13:37Z</dcterms:modified>
</cp:coreProperties>
</file>