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 w:history="1">
              <w:r>
                <w:rPr>
                  <w:rStyle w:val="Hyperlink"/>
                </w:rPr>
                <w:t xml:space="preserve">50/2012/TT-BGDĐT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18 tháng 12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ĐIỀU 40; BỔ SUNG ĐIỀU 40A CỦA THÔNG TƯ SỐ </w:t>
      </w:r>
      <w:hyperlink r:id="rId4" w:history="1">
        <w:r>
          <w:rPr>
            <w:rStyle w:val="Hyperlink"/>
          </w:rPr>
          <w:t xml:space="preserve">41/2010/TT-BGDĐT </w:t>
        </w:r>
      </w:hyperlink>
      <w:r>
        <w:t xml:space="preserve"> NGÀY 30 THÁNG 12 NĂM 2010 CỦA BỘ TRƯỞNG BỘ GIÁO DỤC VÀ ĐÀO TẠO BAN HÀNH ĐIỀU LỆ TRƯỜNG TIỂU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Giáo dục ngày 14 tháng 6 năm 2005; Luật sửa đổi, bổ sung một số điều của Luật Giáo dục ngày 25 tháng 11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5" w:history="1">
        <w:r>
          <w:rPr>
            <w:rStyle w:val="Hyperlink"/>
            <w:i/>
          </w:rPr>
          <w:t xml:space="preserve">36/2012/NĐ-CP </w:t>
        </w:r>
      </w:hyperlink>
      <w:r>
        <w:rPr>
          <w:i/>
        </w:rPr>
        <w:t xml:space="preserve"> ngày 18 tháng 4 năm 2012 của Chính phủ quy định chức năng, nhiệm vụ, quyền hạn và cơ cấu tổ chức của Bộ, cơ quan ngang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6" w:history="1">
        <w:r>
          <w:rPr>
            <w:rStyle w:val="Hyperlink"/>
            <w:i/>
          </w:rPr>
          <w:t xml:space="preserve">32/2008/NĐ-CP </w:t>
        </w:r>
      </w:hyperlink>
      <w:r>
        <w:rPr>
          <w:i/>
        </w:rPr>
        <w:t xml:space="preserve"> ngày 19 tháng 3 năm 2008 của Chính phủ quy định chức năng, nhiệm vụ, quyền hạn và cơ cấu tổ chức của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7" w:history="1">
        <w:r>
          <w:rPr>
            <w:rStyle w:val="Hyperlink"/>
            <w:i/>
          </w:rPr>
          <w:t xml:space="preserve">115/2010/NĐ-CP </w:t>
        </w:r>
      </w:hyperlink>
      <w:r>
        <w:rPr>
          <w:i/>
        </w:rPr>
        <w:t xml:space="preserve"> ngày 24 tháng 12 năm 2010 của Chính phủ quy định trách nhiệm quản lý nhà nước về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8" w:history="1">
        <w:r>
          <w:rPr>
            <w:rStyle w:val="Hyperlink"/>
            <w:i/>
          </w:rPr>
          <w:t xml:space="preserve">75/2006/NĐ-CP </w:t>
        </w:r>
      </w:hyperlink>
      <w:r>
        <w:rPr>
          <w:i/>
        </w:rPr>
        <w:t xml:space="preserve"> ngày 02 tháng 8 năm 2006 của Chính phủ quy định chi tiết và hướng dẫn thi hành một số điều của Luật Giáo dục và Nghị định số 31/2011/NĐ-CP ngày 11 tháng 5 năm 2011 của Chính phủ sửa đổi bổ sung một số điều của Nghị định số 75/2006/NĐ-CP quy định chi tiết và hướng dẫn thi hành một số điều của Luật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Vụ trưởng Vụ Giáo dục Tiểu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Giáo dục và Đào tạo ban hành Thông tư về việc sửa đổi, bổ sung Điều 40; bổ sung điều 40a của Thông tư số 41/2010/TT-BGDĐT ngày 30 tháng 12 năm 2010 của Bộ trưởng Bộ Giáo dục và Đào tạo ban hành Điều lệ Trường Tiểu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Sửa đổi, bổ sung Điều 40; bổ sung thêm Điều 40a của Thông tư số 41/2010/TT-BGDĐT ngày 30 tháng 12 năm 2010 của Bộ trưởng Bộ Giáo dục và Đào tạo ban hành Điều lệ Trường Tiểu học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Điều 40 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40. Tuổi của học sinh tiểu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Tuổi của học sinh tiểu học từ sáu đến mười bốn tuổi (tính theo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Tuổi vào học lớp một là sáu tuổi; trẻ em ở những vùng có điều kiện kinh tế - xã hội khó khăn, trẻ em người dân tộc thiểu số, trẻ em mồ côi không nơi nương tựa, trẻ em trong diện hộ nghèo theo quy định của Nhà nước, trẻ em ở nước ngoài về nước có thể vào học lớp một ở độ tuổi từ bảy đến chín tuổi; trẻ em khuyết tật có thể vào học lớp một ở độ tuổi từ bảy đến mười bốn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Học sinh có thể lực tốt và phát triển sớm về trí tuệ có thể được học vượt lớp trong phạm vi cấp học. Thủ tục thực hiện xem xét đối với từng trường hợp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Cha mẹ hoặc người đỡ đầu học sinh có đơn đề nghị với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Hiệu trưởng nhà trường thành lập hội đồng khảo sát, tư vấn, gồm: các đại diện của Ban giám hiệu và Ban đại diện cha mẹ học sinh của trường; giáo viên dạy lớp học sinh đang học, giáo viên dạy lớp trên, nhân viên y tế, Tổng phụ trách Đội;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Căn cứ kết quả khảo sát của Hội đồng tư vấn, Hiệu trưởng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Học sinh trong độ tuổi tiểu học từ nước ngoài về nước, con em người nước ngoài làm việc tại Việt Nam được học ở trường tiểu học tại nơi cư trú hoặc trường tiểu học ở ngoài nơi cư trú nếu trường đó có khả năng tiếp nhận. Thủ tục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Cha mẹ hoặc người đỡ đầu học sinh gửi đơn đề nghị với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Hiệu trưởng trường tiểu học tổ chức khảo sát trình độ của học sinh và xếp vào lớp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Học sinh lang thang cơ nhỡ học ở lớp ngoài nhà trường dành cho trẻ có hoàn cảnh khó khăn nếu có nguyện vọng chuyển đến học tại lớp trong trường tiểu học thì được Hiệu trưởng trường tiểu học khảo sát trình độ để xếp vào lớp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Bổ sung Điều 40a sau điều 40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40a. Học sinh chuyển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Học sinh trong độ tuổi tiểu học có nhu cầu học chuyển trường, được chuyển đến trường tiểu học tại nơi cư trú hoặc trường tiểu học ngoài nơi cư trú nếu trường tiếp nhận đồng ý, hồ sơ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xin học chuyển trường của cha mẹ hoặc người đỡ đầu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Học bạ;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sao giấy khai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Bảng kết quả học tập (đối với trường hợp học chuyển trường trong năm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chuyển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Cha mẹ hoặc người đỡ đầu học sinh gửi đơn xin học chuyển trường cho nhà trường nơi chuyển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01 ngày làm việc, hiệu trưởng trường nơi chuyển đến có ý kiến đồng ý tiếp nhận vào đơn, trường hợp không đồng ý phải ghi rõ lý do vào đơn và trả lại đơn cho cha mẹ hoặc người đỡ đầu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Cha mẹ hoặc người đỡ đầu học sinh gửi đơn cho nhà trường nơi chuyển đi. Trong thời hạn 03 ngày làm việc, hiệu trưởng trường nơi chuyển đi có trách nhiệm trả hồ sơ cho học sinh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đồng ý cho học sinh học chuyển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Học bạ;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giấy khai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Bảng kết quả học tập (đối với trường hợp học chuyển trường trong năm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Cha mẹ hoặc người đỡ đầu học sinh nộp toàn bộ hồ sơ quy định tại khoản 3 Điều này cho nhà trường nơi chuyển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Trong thời hạn 01 ngày làm việc, hiệu trưởng trường nơi đến tiếp nhận và xếp học sinh vào lớp.”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Thông tư này có hiệu lực thi hành từ ngày 01 tháng 02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Chánh Văn phòng, Vụ trưởng Vụ Giáo dục Tiểu học, thủ trưởng các đơn vị có liên quan thuộc Bộ Giáo dục và Đào tạo, Chủ tịch Uỷ ban nhân dân các tỉnh, thành phố trực thuộc trung ương, Giám đốc các sở giáo dục và đào tạo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Tuyên giáo Trung ương;</w:t>
            </w:r>
            <w:r>
              <w:rPr/>
              <w:br/>
            </w:r>
            <w:r>
              <w:t xml:space="preserve">- Văn phòng Quốc hội;</w:t>
            </w:r>
            <w:r>
              <w:rPr/>
              <w:br/>
            </w:r>
            <w:r>
              <w:t xml:space="preserve">- Văn phòng Chính phủ;</w:t>
            </w:r>
            <w:r>
              <w:rPr/>
              <w:br/>
            </w:r>
            <w:r>
              <w:t xml:space="preserve">- UBVHGDTNTN&amp;NĐ của Quốc hội;</w:t>
            </w:r>
            <w:r>
              <w:rPr/>
              <w:br/>
            </w:r>
            <w:r>
              <w:t xml:space="preserve">- Hội đồng quốc gia giáo dục;</w:t>
            </w:r>
            <w:r>
              <w:rPr/>
              <w:br/>
            </w:r>
            <w:r>
              <w:t xml:space="preserve">- Các bộ, cơ quan ngang bộ, cơ quan thuộc Chính phủ;</w:t>
            </w:r>
            <w:r>
              <w:rPr/>
              <w:br/>
            </w:r>
            <w:r>
              <w:t xml:space="preserve">- UBND các tỉnh, thành phố trực thuộc TƯ;</w:t>
            </w:r>
            <w:r>
              <w:rPr/>
              <w:br/>
            </w:r>
            <w:r>
              <w:t xml:space="preserve">- Như Điều 3 (để thực hiện);</w:t>
            </w:r>
            <w:r>
              <w:rPr/>
              <w:br/>
            </w:r>
            <w:r>
              <w:t xml:space="preserve">- Cục kiểm tra văn bản QPPL (Bộ Tư pháp);</w:t>
            </w:r>
            <w:r>
              <w:rPr/>
              <w:br/>
            </w:r>
            <w:r>
              <w:t xml:space="preserve">- Công báo;</w:t>
            </w:r>
            <w:r>
              <w:rPr/>
              <w:br/>
            </w:r>
            <w:r>
              <w:t xml:space="preserve">- Kiểm toán nhà nước;</w:t>
            </w:r>
            <w:r>
              <w:rPr/>
              <w:br/>
            </w:r>
            <w:r>
              <w:t xml:space="preserve">- Website Chính phủ;</w:t>
            </w:r>
            <w:r>
              <w:rPr/>
              <w:br/>
            </w:r>
            <w:r>
              <w:t xml:space="preserve">- Website Bộ GD&amp;ĐT;</w:t>
            </w:r>
            <w:r>
              <w:rPr/>
              <w:br/>
            </w:r>
            <w:r>
              <w:t xml:space="preserve">- Lưu VT, Vụ PC, Vụ GDTH.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Vinh Hiển</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0-2012-tt-bgddt-cua-bo-giao-duc-va-dao-tao---sua-doi--bo-sung-dieu-40;-bo-sung-dieu-40a-cua-thong-tu-so-41-2010-tt-bgddt-ngay-30-thang-12-nam-2010-cua-bo-truong-bo-giao-duc-va-dao-tao-ban.aspx" TargetMode="External" /><Relationship Id="rId4" Type="http://schemas.openxmlformats.org/officeDocument/2006/relationships/hyperlink" Target="/thong-tu-41-2010-tt-bgddt-ve-dieu-le-truong-tieu-hoc-do-bo-giao-duc-va-dao-tao-ban-hanh.aspx" TargetMode="External" /><Relationship Id="rId5" Type="http://schemas.openxmlformats.org/officeDocument/2006/relationships/hyperlink" Target="/nghi-dinh-36-2012-nd-cp-chuc-nang--nhiem-vu--quyen-han-bo--co-quan-ngang-bo.aspx" TargetMode="External" /><Relationship Id="rId6" Type="http://schemas.openxmlformats.org/officeDocument/2006/relationships/hyperlink" Target="/nghi-dinh-so-32-2008-nd-cp-cua-chinh-phu---quy-dinh-chuc-nang--nhiem-vu--quyen-han-va-co-cau-to-chuc-cua-bo-giao-duc-va-dao-tao.aspx" TargetMode="External" /><Relationship Id="rId7" Type="http://schemas.openxmlformats.org/officeDocument/2006/relationships/hyperlink" Target="/nghi-dinh-so-115-2010-nd-cp-cua-chinh-phu---quy-dinh-trach-nhiem-quan-ly-nha-nuoc-ve-giao-duc.aspx" TargetMode="External" /><Relationship Id="rId8" Type="http://schemas.openxmlformats.org/officeDocument/2006/relationships/hyperlink" Target="/nghi-dinh-so-75-2006-nd-cp-ve-viec-quy-dinh-chi-tiet-va-huong-dan-thi-hanh-mot-so-dieu-cua-luat-giao-duc.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2022-06-21T16:46:20Z</dcterms:created>
  <dcterms:modified xsi:type="dcterms:W3CDTF">2022-06-21T16:46:20Z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2022-06-21T16:46:20Z</dcterms:created>
  <dcterms:modified xsi:type="dcterms:W3CDTF">2022-06-21T16:46:20Z</dcterms:modified>
</cp:coreProperties>
</file>