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TẠO-BỘ KHOA HỌC VÀ CÔNG NGHỆ-BỘ Y TẾ</w:t>
            </w:r>
          </w:p>
          <w:p>
            <w:pPr>
              <w:pStyle w:val="Normal(Web)"/>
              <w:divId w:val="2"/>
              <w:jc w:val="center"/>
              <w:rPr>
                <w:vanish w:val="0"/>
              </w:rPr>
            </w:pPr>
            <w:r>
              <w:t xml:space="preserve">Số: </w:t>
            </w:r>
            <w:hyperlink r:id="rId5" w:history="1">
              <w:r>
                <w:rPr>
                  <w:rStyle w:val="Hyperlink"/>
                </w:rPr>
                <w:t xml:space="preserve">26/2011/TTLT-BGDĐT-BKHCN-BYT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tiêu chuẩn bàn ghế học sinh trường tiểu học, trường trung học cơ sở,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127/2007/NĐ-CP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28/2008/NĐ-CP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188/2007/NĐ-CP ngày 27 tháng 12 năm 2007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tịch Bộ Giáo dục và Đào tạo, Bộ Khoa học và Công nghệ và Bộ Y tế hướng dẫn tiêu chuẩn bàn ghế học sinh trường tiểu học, trường trung học cơ sở, trường trung học phổ thông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tiêu chuẩn bàn ghế học sinh trường tiểu học, trường trung học cơ sở, trường trung học phổ thông thuộc hệ thống giáo dục quốc dân bao gồm: kích thước, vật liệu, kết cấu, kiểu dáng, mầu sắc và bố trí bàn ghế trong phòng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cơ sở giáo dục phổ thông, cơ quan, tổ chức và cá nhân có liên quan, học sinh có chỉ số nhân trắc bình thường.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văn bản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Chiều cao ghế là khoảng cách thẳng đứng từ mép trên cạnh trước mặt ghế đến sàn.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Chiều rộng ghế là khoảng cách giữa hai cạnh bên của mặt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Chiều sâu ghế là khoảng cách từ mặt phẳng tựa lưng đến cạnh trước mặt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Chiều cao bàn là khoảng cách thẳng đứng từ mép trên cạnh sau mặt bàn đến sàn.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Chiều sâu bàn là khoảng cách vuông góc giữa mép trên của cạnh trước và cạnh sau của mặt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Chiều rộng bàn là khoảng cách giữa hai mép bên của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Hiệu số chiều cao bàn ghế là khoảng cách thẳng đứng từ mặt trên của bàn đến mặt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Học sinh có chỉ số nhân trắc bình thường là học sinh có các số đo hình thể nằm trong khoảng chỉ số nhân trắc theo qui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Phòng học thông thường là phòng được thiết kế cho mục đích học tập các môn không đòi hỏi điều kiện đặc biệt và không bao gồm phòng học bộ môn, phòng thí nghiệm, phòng đa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Kích thước bàn ghế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định cỡ số và mã số bàn ghế theo nhóm chiều cao học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Cỡ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Chiều cao học sinh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I/100 - 109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100 đến 109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II/110 - 119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110 đến 119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III/120 - 129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120 đến 129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IV/130 - 144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130 đến 144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V/145 - 159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145 đến 159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VI/160 - 175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160 đến 175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định kích thước cơ bản của bàn ghế (sai số cho phép của kích thước là ± 0,5cm):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Cỡ số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cao ghế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sâu ghế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rộng ghế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cao bàn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Hiệu số chiều cao bàn ghế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sâu bàn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Chiều rộng bàn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Bàn một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Bàn hai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Kiểu dáng, mầu sắc bàn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Bàn ghế được thiết kế tối đa không quá hai chỗ ngồi.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Bàn và ghế rời nhau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Bàn phải bố trí chỗ để đồ dùng học tập phù hợp với cấu trúc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Ghế có thể có tựa sau hoặc không có tựa sau phù hợp với lứa tuổi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góc, cạnh của bàn ghế phải nhẵn đảm bảo thẩm mỹ,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Bàn ghế sử dụng màu sắc đảm bảo tính thẩm mỹ và phải phù hợp với môi trường học tập của lứa tuổi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Vật liệu làm bàn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Mặt bàn, mặt ghế và chân bàn, chân ghế phải được làm bằng vật liệu cứng chịu lực, chịu được nước, không cong vênh, không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Kết cấu của bàn ghế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Bàn ghế được kết cấu chắc chắn, chịu được sự di chuyển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ghép nối được liên kết chắc chắn, nhẵn, đẹp, bảo đảm an toàn cho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Nhãn bàn ghế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Bàn ghế phải có nhãn theo quy định tại Nghị định số 89/2006/NĐ-CP ngày 30 tháng 9 năm 2006 của Chính phủ về nhãn hàng hóa; nhãn được ghi rõ ràng, bền trong quá trình sử dụng và tối thiểu phải có những thông tin của tên sản phẩm, tên của nhà sản xuất (đối với bàn ghế nhập khẩu phải có tên, địa chỉ của tổ chức, cá nhân nhập khẩu và phân phối), năm sản xuất, cỡ số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Bố trí bàn ghế trong phòng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Bàn ghế được bố trí phù hợp với đa số học sinh. Trong một phòng học có thể bố trí đồng thời nhiều cỡ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Khoảng cách từ mép sau của hàng bàn đầu đến bảng phải bảo đảm cho học sinh ngồi ở vị trí trong cùng và vị trí ngoài cùng của hàng bàn đầu có góc nhìn đến tâm bảng không nhỏ hơn 30o và góc quay đầu tối đa không lớn hơn 60o.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Cách bố trí bàn ghế trong phòng học thông thường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cự ly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Bàn hai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Bàn một chỗ ngồi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Khoảng cách từ mép sau của hàng bàn đầu đến bảng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Khoảng cách giữa hai dãy bàn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Kê ghép như với bàn hai chỗ ngồi theo các quy định như với bàn hai chỗ ngồi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Khoảng cách từ mép bàn đến tường của hướng ánh sáng chính chiếu vào phòng học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Khoảng cách từ mép bàn đến tường không phải hướng ánh sáng chính chiếu vào phòng học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Khoảng cách giữa hai hàng bàn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95 - 100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Khoảng cách từ hàng ghế cuối đến tường phía sau phòng học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w:t>
            </w:r>
          </w:p>
        </w:tc>
        <w:tc>
          <w:tcPr>
            <w:tcW w:w="0" w:type="auto"/>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chủ trì phối hợp với Bộ Khoa học và Công nghệ, Bộ Y tế, Uỷ ban nhân dân các tỉnh, thành phố trực thuộc trung ương và các đơn vị có liên quan chỉ đạo, đôn đốc, hướng dẫn triển khai, kiểm tra, thanh tra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Khoa học và Công nghệ có trách nhiệm chỉ đạo các đơn vị trực thuộc tham gia kiểm tra, thanh tra việc thực hiện các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Y tế có trách nhiệm chỉ đạo các đơn vị trực thuộc tham gia kiểm tra, thanh tra việc thực hiện các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Uỷ ban nhân dân các tỉnh, thành phố trực thuộc Trung ương chỉ đạo các sở giáo dục và đào tạo, sở khoa học và công nghệ, sở y tế và các đơn vị có liên quan rà soát, thống kê số bàn ghế không phù hợp, số bàn ghế cần phải thay thế, chỉnh sửa ở địa phương lên kế hoạch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Áp dụng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bàn ghế của các trường tiểu học, trường trung học cơ sở, trường trung học phổ thông đang sử dụng phải có kế hoạch thay thế, sửa chữa, sắp xếp để đáp ứng các tiêu chuẩn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bàn ghế được trang bị mới sau ngày Thông tư có hiệu lực thi hành phải thực hiện theo hiệu lực thi hành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1.Thông tư này có hiệu lực thi hành kể từ ngày 01 tháng 8 năm 2011.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2.Trong quá trình thực hiện, nếu có vấn đề phát sinh hoặc khó khăn, vướng mắc đề nghị phản ánh về Bộ Giáo dục và Đào tạo, Bộ Khoa học và Công nghệ và Bộ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Khoa học và Công nghệ</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Quân Huấn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so-26-2011-ttlt-bgddt-bkhcn-byt-cua-bo-khoa-hoc-va-cong-nghe-bo-y-te-bo-giao-duc-va-dao-tao---huong-dan-tieu-chuan-ban-ghe-hoc-sinh-truong-tieu-hoc-truong-trung-hoc-co-so--truong-tr.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2022-06-22T13:57:25Z</dcterms:created>
  <dcterms:modified xsi:type="dcterms:W3CDTF">2022-06-22T13:57:25Z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2022-06-22T13:57:25Z</dcterms:created>
  <dcterms:modified xsi:type="dcterms:W3CDTF">2022-06-22T13:57:25Z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2022-06-22T13:57:25Z</dcterms:created>
  <dcterms:modified xsi:type="dcterms:W3CDTF">2022-06-22T13:57:25Z</dcterms:modified>
</cp:coreProperties>
</file>