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XÂY DỰNG</w:t>
            </w:r>
          </w:p>
          <w:p>
            <w:pPr>
              <w:pStyle w:val="Normal(Web)"/>
              <w:divId w:val="2"/>
              <w:jc w:val="center"/>
              <w:rPr>
                <w:vanish w:val="0"/>
              </w:rPr>
            </w:pPr>
            <w:r>
              <w:t xml:space="preserve">Số: </w:t>
            </w:r>
            <w:hyperlink r:id="rId3" w:history="1">
              <w:r>
                <w:rPr>
                  <w:rStyle w:val="Hyperlink"/>
                </w:rPr>
                <w:t xml:space="preserve">09/2008/TT-BXD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17 tháng 4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điều chỉnh giá và hợp đồng xây dựng do biến động giá nguyên liệu, nhiên liệu và vật liệu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Nghị định số </w:t>
      </w:r>
      <w:hyperlink r:id="rId4" w:history="1">
        <w:r>
          <w:rPr>
            <w:rStyle w:val="Hyperlink"/>
          </w:rPr>
          <w:t xml:space="preserve">17/2008/NĐ-CP </w:t>
        </w:r>
      </w:hyperlink>
      <w:r>
        <w:t xml:space="preserve"> ngày 04/02/2008 của Chính phủ Quy định chức năng, nhiệm vụ, quyền hạn và cơ cấu tổ chức của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Nghị định số </w:t>
      </w:r>
      <w:hyperlink r:id="rId5" w:history="1">
        <w:r>
          <w:rPr>
            <w:rStyle w:val="Hyperlink"/>
          </w:rPr>
          <w:t xml:space="preserve">99/2007/NĐ-CP </w:t>
        </w:r>
      </w:hyperlink>
      <w:r>
        <w:t xml:space="preserve"> ngày 13/6/2007 của Chính phủ về Quản lý chi phí đầu tư xây dựng công trình; Nghị định số 03/2008/NĐ-CP ngày 07/01/2008 của Chính phủ về Sửa đổi, bổ sung một số điều của Nghị định số 99/2007/NĐ-CP ngày 13/6/2007 của Chính phủ về Quản lý chi phí đầu tư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ý kiến chỉ đạo của Thủ tướng Chính phủ tại văn bản số 164/TTg-CN ngày 29/01/2008 và văn bản số 546/TTg-KTN ngày 14/4/2008 về điều chỉnh giá nguyên liệu, nhiên liệu, vật liệu xây dựng và hợp đồng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Bộ Xây dựng hướng dẫn điều chỉnh giá và hợp đồng xây dựng do biến động giá nguyên liệu, nhiên liệu và vật liệu xây dựng (sau đây gọi là giá vật liệu xây dựng)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 Đối tượng và phạm vi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Thông tư này hướng dẫn việc điều chỉnh dự toán, giá gói thầu, tổng mức đầu tư và hợp đồng xây dựng của chủ đầu tư và nhà thầu đối với các dự án đầu tư xây dựng công trình sử dụng vốn nhà nước do giá vật liệu xây dựng biến động ngoài khả năng kiểm soát của chủ đầu tư và nhà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 Việc điều chỉnh giá vật liệu xây dựng được áp dụng đối với các gói thầu đã và đang triển khai thực hiện theo hình thức giá hợp đồng trọn gói, hình thức giá hợp đồng theo đơn giá cố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1.3. Điều chỉnh hình thức giá hợp đồng đối với các hợp đồng đã lỡ thực hiện hình thức giá hợp đồng trọn gói, giá hợp đồng theo đơn giá cố định thành giá hợp đồng theo giá điều chỉnh do giá vật liệu xây dựng biến động ngoài khả năng kiểm soát của chủ đầu tư và nhà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 Nguyên tắc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2.1. Điều chỉnh giá vật liệu xây dựng được tính cho khối lượng thi công xây lắp từ năm 2007 chịu ảnh hưởng của biến động giá vật liệu xây dựng làm tăng (giảm) chi phí xây dựng công trình ngoài khả năng kiểm soát của chủ đầu tư và nhà thầu (sau đây gọi là khối lượng xây lắp bị ảnh hưởng tăng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2.2. Việc điều chỉnh dự toán, giá gói thầu, tổng mức đầu tư, hợp đồng xây dựng của chủ đầu tư và nhà thầu cần phối hợp chặt chẽ với các biện pháp kiềm chế lạm phát, ổn định kinh tế vĩ mô đảm bảo tăng trưởng bền vững.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2.3. Khối lượng xây lắp bị ảnh hưởng tăng (giảm) giá, mức điều chỉnh giá do chủ đầu tư, nhà thầu xác định trên nguyên tắc cùng chia sẻ quyền lợi,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2.4. Các loại vật liệu xây dựng được điều chỉnh (tăng, giảm) giá bao gồm: Xăng, dầu, sắt thép các loại (bao gồm cả cáp thép, ống thép các loại), nhựa đường, xi măng, cát, đá, sỏi, gạch các loại, dây điện, cáp điện các loại, gỗ các loại (bao gồm cả cốp pha gỗ, cửa gỗ các loại), kính các loại. Trường hợp cần điều chỉnh các loại vật liệu xây dựng khác do biến động giá thì chủ đầu tư xác định và báo cáo Bộ trưởng, Chủ tịch Uỷ ban nhân dân cấp tỉnh, Chủ tịch Tập đoàn kinh tế, Chủ tịch Hội đồng quản trị Tổng công ty Nhà nước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2.5. Điều chỉnh hình thức giá hợp đồng trọn gói, giá hợp đồng theo đơn giá cố định sang hình thức giá hợp đồng theo giá điều chỉnh, cần xác định rõ các nội dung điều chỉnh, phạm vi điều chỉnh và chỉ được tính từ thời điểm có biến động giá do chủ đầu tư và nhà thầu xác định phù hợp với tiến độ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3. Phương pháp điều chỉnh giá vật liệu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3.1. Điều chỉnh giá vật liệu xây dựng được xác định cho từng hợp đồng thi công xây dựng công trình, từng gói thầu và cho cả dự án. Phần chi phí bổ sung do điều chỉnh giá vật liệu xây dựng được xác định bằng dự toán chi phí xây dựng bổ sung và là căn cứ để điều chỉnh giá hợp đồng, giá gói thầu, điều chỉnh dự toán công trình và điều chỉnh tổng mức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3.2. Dự toán chi phí xây dựng bổ sung có thể xác định bằng cách tính bù trừ chi phí vật liệu trực tiếp hoặc hệ số điều chỉnh chi phí vật liệu. Hệ số điều chỉnh chi phí vật liệu do chủ đầu tư tổ chức tính toán hoặc áp dụng chỉ số giá do Bộ Xây dựng công bố hoặc chỉ số giá của Tổng cục Thống kê. Dự toán chi phí xây dựng bổ sung được xác định theo hướng dẫn tại phụ lục được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3.3. Dự toán chi phí xây dựng bổ sung lập một lần trên cơ sở những khối lượng xây lắp chịu ảnh hưởng tăng (giảm) giá vật liệu xây dựng từ năm 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3.4. Chủ đầu tư tổ chức điều chỉnh dự toán, giá gói thầu, tổng mức đầu tư trên cơ sở dự toán chi phí xây dựng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4. Điều chỉnh dự toán xây dựng công trình sau khi đã lập dự toán chi phí xây dựng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4.1. Đối với các gói thầu đã chỉ định thầu và tự thực hiện dự án, đã có kết quả lựa chọn nhà thầu nhưng chưa ký hợp đồng xây dựng hoặc hợp đồng đang thực hiện (theo giá hợp đồng trọn gói, giá hợp đồng theo đơn giá cố định) thì chủ đầu tư xác định dự toán chi phí xây dựng bổ sung theo hướng dẫn tại mục 3 nêu trên để làm căn cứ điều chỉnh dự toán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4.2. Đối với các gói thầu, hạng mục công trình, công trình chưa lựa chọn nhà thầu thì chủ đầu tư tiến hành điều chỉnh dự toán theo các qui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4.3. Dự toán xây dựng công trình điều chỉnh được xác định bằng cách cộng dự toán xây dựng công trình đã phê duyệt với các dự toán chi phí xây dựng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5. Điều chỉnh giá gói thầu sau khi đã lập dự toán chi phí xây dựng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Chủ đầu tư điều chỉnh giá gói thầu bằng cách cộng giá trúng thầu đã được phê duyệt với dự toán chi phí xây dựng bổ sung được xác định tại mục 3 nêu trên. Trường hợp giá gói thầu sau khi điều chỉnh không vượt giá gói thầu đã được phê duyệt thì chủ đầu tư quyết định phê duyệt. Trường hợp giá gói thầu sau khi điều chỉnh vượt giá gói thầu đã được phê duyệt nhưng không vượt tổng mức đầu tư thì chủ đầu tư quyết định phê duyệt và gửi kết quả để báo cáo người quyết định đầu tư. Trường hợp giá gói thầu sau khi điều chỉnh làm vượt tổng mức đầu tư đã được phê duyệt thì việc điều chỉnh tổng mức đầu tư thực hiện theo hướng dẫn tại mục 6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6. Điều chỉnh tổng mức đầu tư sau khi đã lập dự toán chi phí xây dựng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Chủ đầu tư căn cứ dự toán xây dựng công trình điều chỉnh hoặc giá gói thầu điều chỉnh để tổ chức điều chỉnh tổng mức đầu tư. Nếu tổng mức đầu tư điều chỉnh vượt tổng mức đầu tư đã được phê duyệt thì chủ đầu tư báo cáo người quyết định đầu tư xem xét quyết định; Trường hợp dự án do Thủ tướng Chính phủ quyết định đầu tư thì Bộ trưởng, thủ trưởng cơ quan ngang Bộ, thủ trưởng cơ quan thuộc Chính phủ, Chủ tịch Uỷ ban nhân dân cấp tỉnh, Chủ tịch Tập đoàn kinh tế, Chủ tịch Hội đồng quản trị Tổng công ty Nhà nước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7. Điều chỉnh hợp đồng sau khi đã lập dự toán chi phí xây dựng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7.1. Đối với những hợp đồng đã ký kết, thì căn cứ vào dự toán chi phí xây dựng bổ sung và nội dung hợp đồng đã ký kết, chủ đầu tư và nhà thầu ký bổ sung giá hợp đồng làm cơ sở thanh toán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7.2. Đối với những gói thầu đã có kết quả lựa chọn nhà thầu nhưng chưa ký hợp đồng, chủ đầu tư căn cứ vào dự toán chi phí xây dựng bổ sung, kết quả trúng thầu và nội dung hồ sơ mời thầu, hồ sơ dự thầu để đàm phán và ký kết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7.3. Đối với trường hợp điều chỉnh hình thức giá hợp đồng từ hình thức giá hợp đồng trọn gói, giá hợp đồng theo đơn giá cố định sang hình thức giá hợp đồng theo giá điều chỉnh thì chủ đầu tư báo cáo người quyết định đầu tư về nội dung điều chỉnh, phạm vi điều chỉnh cho phép trước khi thực hiện. Nội dung hình thức giá hợp đồng theo giá điều chỉnh thực hiện theo hướng dẫn tại Thông tư số </w:t>
      </w:r>
      <w:hyperlink r:id="rId6" w:history="1">
        <w:r>
          <w:rPr>
            <w:rStyle w:val="Hyperlink"/>
          </w:rPr>
          <w:t xml:space="preserve">06/2007/TT-BXD </w:t>
        </w:r>
      </w:hyperlink>
      <w:r>
        <w:t xml:space="preserve"> ngày 25/7/2007 của Bộ Xây dựng về hướng dẫn hợp đồng trong hoạt động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Đối với những dự án do Thủ tướng Chính phủ phê duyệt kế hoạch đấu thầu thì Bộ trưởng, thủ trưởng cơ quan ngang Bộ, thủ trưởng cơ quan thuộc Chính phủ, Chủ tịch Uỷ ban nhân dân cấp tỉnh, Chủ tịch Tập đoàn kinh tế, Chủ tịch Hội đồng quản trị Tổng công ty Nhà nước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8.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8.1. Chủ đầu tư xem xét quyết định việc điều chỉnh dự toán, giá gói thầu, hợp đồng xây dựng đảm bảo dự án có hiệu quả. Riêng đối với các dự án do Thủ Tướng Chính phủ phê duyệt thì do Bộ trưởng, thủ trưởng cơ quan ngang Bộ, thủ trưởng cơ quan thuộc Chính phủ, chủ tịch UBND cấp tỉnh, Chủ tịch Tập đoàn kinh tế, Chủ tịch Hội Đồng quản trị Tổng công ty Nhà nước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8.2. Đối với các dự án đầu tư xây dựng sử dụng vốn ngân sách địa phương, việc tính toán điều chỉnh dự toán, giá gói thầu, hợp đồng do chủ đầu tư thực hiện và chịu trách nhiệm; Uỷ ban nhân dân cấp tỉnh qui định việc áp dụng hệ thống đơn giá xây dựng, giá ca máy và thiết bị thi công xây dựng, giá vật liệu xây dựng. Trường hợp giá theo thông báo giá hoặc công bố không phù hợp hoặc không có thì chủ đầu tư căn cứ vào giá chứng từ, hoá đơn hợp lệ phù hợp với mặt bằng giá thị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8.3. Chủ đầu tư tạm ứng cho nhà thầu tiền bù chênh lệch giá theo hướng dẫn tại Thông tư này theo mức tạm ứng của hợp đồng đối với khối lượng chưa thực hiện và tạm thanh toán 80%-90% chênh lệch giá của khối lượng đã thực hiện trong khi chờ làm các thủ tục điều chỉnh để trách thiệt hại cho nhà thầu và không ảnh hưởng đến tiến độ thi công công trình,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Hồ sơ tạm ứng, tạm thanh toán bao gồm: Giấy đề nghị tạm ứng (tạm thanh toán), hợp đồng điều chỉnh (phụ lục hợp đồng) và dự toán chi phí xây dựng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8.4. Trường hợp sau khi điều chỉnh giá vật liệu xây dựng làm thay đổi nhóm của dự án, chủ đầu tư tiếp tục thực hiện dự án như qui định đối với dự án trước khi điều chỉnh (không phải làm lại các thủ tục lập, thẩm định, phê duyệt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8.5. Đối với các gói thầu của các dự án sử dụng vốn ODA (trừ vốn đối ứng), việc điều chỉnh giá thực hiện theo qui định trong hợp đồng. Trường hợp cần thiết, người quyết định đầu tư xem xét quyết định sau khi thỏa thuận với nhà tài trợ, đồng thời các Bộ, ngành, địa phương phối hợp với Bộ Kế hoạch và Đầu tư làm việc với nhà tài trợ để bổ sung vốn do biến động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8.6. Đối với những công trình, gói thầu thực hiện theo qui định tại Nghị định của Chính phủ về Quản lý dự án đầu tư xây dựng công trình (Nghị định số </w:t>
      </w:r>
      <w:hyperlink r:id="rId7" w:history="1">
        <w:r>
          <w:rPr>
            <w:rStyle w:val="Hyperlink"/>
          </w:rPr>
          <w:t xml:space="preserve">16/2005/NĐ-CP </w:t>
        </w:r>
      </w:hyperlink>
      <w:r>
        <w:t xml:space="preserve"> ngày 07/02/2005 và Nghị định số 112/2006/NĐ-CP ngày 29/9/2006), hình thức hợp đồng theo giá điều chỉnh, nếu việc chậm tiến độ thực hiện hợp đồng không do lỗi của nhà thầu, thì những khối lượng thực hiện từ năm 2007 được điều chỉnh theo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8.7. Các Bộ, cơ quan ngang Bộ, cơ quan thuộc Chính phủ, Uỷ ban nhân dân tỉnh, thành phố trực thuộc Trung ương, các Tập đoàn kinh tế, các Tổng công ty Nhà nước tổ chức chỉ đạo, hướng dẫn, kiểm tra, giám sát các chủ đầu tư, các nhà thầu thực hiện nghiêm túc việc điều chỉnh giá vật liệu xây dựng, điều chỉnh dự toán, giá gói thầu, tổng mức đầu tư, hợp đồng theo hướng dẫn tại Thông tư này; Chỉ đạo các chủ đầu tư không vì việc điều chỉnh chi phí xây dựng công trình làm ảnh hưởng tiến độ thi công, đồng thời đẩy nhanh tiến độ thi công xây dựng các công trình, đặc biệt là các công trình trọng điểm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8.8. Điều chỉnh dự toán xây dựng công trình theo chế độ tiền lương mới thực hiện theo hướng dẫn tại các Thông tư số </w:t>
      </w:r>
      <w:hyperlink r:id="rId8" w:history="1">
        <w:r>
          <w:rPr>
            <w:rStyle w:val="Hyperlink"/>
          </w:rPr>
          <w:t xml:space="preserve">07/2006/TT-BXD </w:t>
        </w:r>
      </w:hyperlink>
      <w:r>
        <w:t xml:space="preserve"> ngày 10/11/2006, Thông tư số 03/2008/TT-BXD ngày 25/01/2008 của Bộ Xây dựng hướng dẫn điều chỉnh dự toán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8.9. Việc chuyển tiếp các dự án đầu tư xây dựng công trình theo qui định của Nghị định số 99/2007/NĐ-CP về Quản lý chi phí đầu tư xây dựng công trình (bao gồm tổng mức đầu tư, dự toán xây dựng công trình, định mức và giá xây dựng, hợp đồng trong hoạt động xây dựng, thanh toán, quyết toán vốn đầu tư xây dựng công trình) thì chủ đầu tư báo cáo người quyết định đầu tư xem xét quyết định. Đối với dự án do Thủ tướng Chính phủ phê duyệt thì Bộ trưởng, thủ trưởng cơ quan ngang Bộ, thủ trưởng cơ quan thuộc Chính phủ, Chủ tịch Uỷ ban nhân dân cấp tỉnh, Chủ tịch Tập đoàn kinh tế, Chủ tịch Hội đồng quản trị Tổng công ty Nhà nước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8.10. Đối với các hợp đồng xây dựng đã được thanh toán xong trong năm 2007 (đã thanh toán hết giá hợp đồng bao gồm cả giá trị của hợp đồng đã được ký kết và phần bổ sung nếu có trong năm 2007), trừ các khoản bảo hành theo qui định thì không được điều chỉnh giá vật liệu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9.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9.1. Thông tư này có hiệu lực thi hành sau 15 ngày, kể từ ngày đăng công báo và thay thế Thông tư số </w:t>
      </w:r>
      <w:hyperlink r:id="rId9" w:history="1">
        <w:r>
          <w:rPr>
            <w:rStyle w:val="Hyperlink"/>
          </w:rPr>
          <w:t xml:space="preserve">05/2008/TT-BXD </w:t>
        </w:r>
      </w:hyperlink>
      <w:r>
        <w:t xml:space="preserve"> ngày 22/02/2008 của Bộ Xây dựng hướng dẫn điều chỉnh giá và hợp đồng xây dựng do biến động giá nguyên liệu, nhiên liệu và vật liệu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9.2. Khuyến khích các chủ đầu tư các dự án đầu tư xây dựng công trình sử dụng các nguồn vốn khác thực hiện việc điều chỉnh giá và hợp đồng xây dựng theo hướng dẫn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quá trình thực hiện, nếu có vướng mắc, đề nghị phản ánh về Bộ Xây dựng để tổng hợp và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Tiến Dũng</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9-2008-tt-bxd-cua-bo-xay-dung---huong-dan-dieu-chinh-gia-va-hop-dong-xay-dung-do-bien-dong-gia-nguyen-lieu--nhien-lieu-va-vat-lieu-xay-dung.aspx" TargetMode="External" /><Relationship Id="rId4" Type="http://schemas.openxmlformats.org/officeDocument/2006/relationships/hyperlink" Target="/nghi-dinh-so-17-2008-nd-cp-cua-chinh-phu---quy-dinh-chuc-nang--nhiem-vu--quyen-han-va-co-cau-to-chuc-cua-bo-xay-dung.aspx" TargetMode="External" /><Relationship Id="rId5" Type="http://schemas.openxmlformats.org/officeDocument/2006/relationships/hyperlink" Target="/nghi-dinh-so-99-2007-nd-cp-ve-quan-ly-chi-phi-dau-tu-xay-dung-cong-trinh.aspx" TargetMode="External" /><Relationship Id="rId6" Type="http://schemas.openxmlformats.org/officeDocument/2006/relationships/hyperlink" Target="/thong-tu-06-2007-tt-bxd-huong-dan-hop-dong-trong-hoat-dong-xay-dung.aspx" TargetMode="External" /><Relationship Id="rId7" Type="http://schemas.openxmlformats.org/officeDocument/2006/relationships/hyperlink" Target="/nghi-dinh-so-16-2005-nd-cp-cua-chinh-phu---nghi-dinh-ve-quan-ly-du-an-dau-tu-xay-dung-cong-trinh.aspx" TargetMode="External" /><Relationship Id="rId8" Type="http://schemas.openxmlformats.org/officeDocument/2006/relationships/hyperlink" Target="/thong-tu-07-2006-tt-bxd.aspx" TargetMode="External" /><Relationship Id="rId9" Type="http://schemas.openxmlformats.org/officeDocument/2006/relationships/hyperlink" Target="/thong-tu-so-05-2008-tt-bxd-cua-bo-xay-dung---huong-dan-dieu-chinh-gia-va-hop-dong-xay-dung-do-bien-dong-gia-nguyen-lieu--nhien-lieu-va-vat-lieu-xay-du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2022-06-20T23:31:29Z</dcterms:created>
  <dcterms:modified xsi:type="dcterms:W3CDTF">2022-06-20T23:31:29Z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2022-06-20T23:31:29Z</dcterms:created>
  <dcterms:modified xsi:type="dcterms:W3CDTF">2022-06-20T23:31:29Z</dcterms:modified>
</cp:coreProperties>
</file>