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TÀI CHÍNH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42/2019/TT-BTC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12 tháng 7 năm 2019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THÔNG TƯ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BÃI BỎ THÔNG TƯ SỐ </w:t>
      </w:r>
      <w:hyperlink r:id="rId3" w:history="1">
        <w:r>
          <w:rPr>
            <w:rStyle w:val="Hyperlink"/>
          </w:rPr>
          <w:t xml:space="preserve">128/2014/TT-BTC </w:t>
        </w:r>
      </w:hyperlink>
      <w:r>
        <w:t xml:space="preserve"> NGÀY 05 THÁNG 9 NĂM 2014 CỦA BỘ TÀI CHÍNH HƯỚNG DẪN VỀ VIỆC GIẢM THUẾ THU NHẬP CÁ NHÂN ĐỐI VỚI CÁ NHÂN LÀM VIỆC TẠI KHU KINH TẾ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ban hành văn bản quy phạm pháp luật năm 2015;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82/2018/NĐ-CP </w:t>
        </w:r>
      </w:hyperlink>
      <w:r>
        <w:rPr>
          <w:i/>
        </w:rPr>
        <w:t xml:space="preserve"> ngày 22 tháng 5 năm 2018 của Chính phủ quy định về quản lý khu công nghiệp và khu kinh tế;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5" w:history="1">
        <w:r>
          <w:rPr>
            <w:rStyle w:val="Hyperlink"/>
            <w:i/>
          </w:rPr>
          <w:t xml:space="preserve">87/2017/NĐ-CP </w:t>
        </w:r>
      </w:hyperlink>
      <w:r>
        <w:rPr>
          <w:i/>
        </w:rPr>
        <w:t xml:space="preserve"> ngày 26 tháng 7 năm 2017 của Chính phủ quy định về chức năng, nhiệm vụ, quyền hạn và cơ cấu tổ chức của Bộ Tài chính;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01/2018/QĐ-TTg ngày 16 tháng 01 năm 2018 của Thủ tướng Chính phủ về việc bãi bỏ Quyết định số 72/2013/QĐ-TTg ngày 26 tháng 11 năm 2013 của Thủ tướng Chính phủ quy định cơ chế, chính sách tài chính đối với khu kinh tế cửa khẩu;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Theo đề nghị của Tổng cục trưởng Tổng cục Thuế;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Bộ trưởng Bộ Tài chính ban hành Thông tư bãi bỏ Thông tư số 128/2014/TT-BTC ngày 05 tháng 9 năm 2014 của Bộ Tài chính hướng dẫn về việc giảm thuế thu nhập cá nhân đối với cá nhân làm việc tại Khu kinh tế.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Bãi bỏ Thông tư số 128/2014/TT-BTC ngày 05 tháng 9 năm 2014 của Bộ Tài chính hướng dẫn về việc giảm thuế thu nhập cá nhân đối với cá nhân làm việc tại Khu kinh tế.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rPr>
          <w:b/>
        </w:rPr>
        <w:t xml:space="preserve">Hiệu lực thi hành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Thông tư này có hiệu lực th</w:t>
      </w:r>
      <w:r>
        <w:t xml:space="preserve">i </w:t>
      </w:r>
      <w:r>
        <w:t xml:space="preserve">hành kể từ ngày 26 tháng 8 năm 2019./.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Văn phòng Trung ương và các Ban của Đảng;</w:t>
            </w:r>
            <w:r>
              <w:rPr/>
              <w:br/>
            </w:r>
            <w:r>
              <w:t xml:space="preserve">- Văn phòng </w:t>
            </w:r>
            <w:r>
              <w:t xml:space="preserve">Q</w:t>
            </w:r>
            <w:r>
              <w:t xml:space="preserve">uốc hội;</w:t>
            </w:r>
            <w:r>
              <w:rPr/>
              <w:br/>
            </w:r>
            <w:r>
              <w:t xml:space="preserve">- Văn phòng Chủ tịch nước;</w:t>
            </w:r>
            <w:r>
              <w:rPr/>
              <w:br/>
            </w:r>
            <w:r>
              <w:t xml:space="preserve">- Văn phòng Tổng Bí thư;</w:t>
            </w:r>
            <w:r>
              <w:rPr/>
              <w:br/>
            </w:r>
            <w:r>
              <w:t xml:space="preserve">- Viện Kiểm sát nhân dân tối cao;</w:t>
            </w:r>
            <w:r>
              <w:rPr/>
              <w:br/>
            </w:r>
            <w:r>
              <w:t xml:space="preserve">- Tòa án nhân dân tối cao;</w:t>
            </w:r>
            <w:r>
              <w:rPr/>
              <w:br/>
            </w:r>
            <w:r>
              <w:t xml:space="preserve">- Kiểm toán nhà nước;</w:t>
            </w:r>
            <w:r>
              <w:rPr/>
              <w:br/>
            </w:r>
            <w:r>
              <w:t xml:space="preserve">- Các Bộ, cơ quan ngang Bộ, cơ quan thuộc Chính phủ,</w:t>
            </w:r>
            <w:r>
              <w:rPr/>
              <w:br/>
            </w:r>
            <w:r>
              <w:t xml:space="preserve">- Cơ quan Trung ương của các đoàn thể;</w:t>
            </w:r>
            <w:r>
              <w:rPr/>
              <w:br/>
            </w:r>
            <w:r>
              <w:t xml:space="preserve">- Hội đồng nhân dân, Ủy ban nhân dân, Sở Tài chính, Cục Thuế, Kho bạc nhà nước các tỉnh, thành phố trực thuộc Trung ương;</w:t>
            </w:r>
            <w:r>
              <w:rPr/>
              <w:br/>
            </w:r>
            <w:r>
              <w:t xml:space="preserve">- Công báo;</w:t>
            </w:r>
            <w:r>
              <w:rPr/>
              <w:br/>
            </w:r>
            <w:r>
              <w:t xml:space="preserve">- Cục Kiểm tra văn bản (Bộ Tư pháp);</w:t>
            </w:r>
            <w:r>
              <w:rPr/>
              <w:br/>
            </w:r>
            <w:r>
              <w:t xml:space="preserve">- Website Chính phủ;</w:t>
            </w:r>
            <w:r>
              <w:rPr/>
              <w:br/>
            </w:r>
            <w:r>
              <w:t xml:space="preserve">- Website Bộ Tài chính; Website Tổng cục Thuế;</w:t>
            </w:r>
            <w:r>
              <w:rPr/>
              <w:br/>
            </w:r>
            <w:r>
              <w:t xml:space="preserve">- Các đơn vị thuộc Bộ Tài chính;</w:t>
            </w:r>
            <w:r>
              <w:rPr/>
              <w:br/>
            </w:r>
            <w:r>
              <w:t xml:space="preserve">- </w:t>
            </w:r>
            <w:r>
              <w:t xml:space="preserve">Lưu: VT, TCT </w:t>
            </w:r>
            <w:r>
              <w:t xml:space="preserve">(</w:t>
            </w:r>
            <w:r>
              <w:t xml:space="preserve">VT, CS).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Trần Xuân Hà</w:t>
            </w:r>
          </w:p>
        </w:tc>
      </w:tr>
    </w:tbl>
    <w:p>
      <w:pPr/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128-2014-tt-btc-giam-thue-thu-nhap-ca-nhan-lam-viec-tai-khu-kinh-te-bo-tai-chinh.aspx" TargetMode="External" /><Relationship Id="rId4" Type="http://schemas.openxmlformats.org/officeDocument/2006/relationships/hyperlink" Target="/nghi-dinh-82-2018-nd-cp-quy-dinh-ve-quan-ly-khu-cong-nghiep-va-khu-kinh-te.aspx" TargetMode="External" /><Relationship Id="rId5" Type="http://schemas.openxmlformats.org/officeDocument/2006/relationships/hyperlink" Target="/nghi-dinh-87-2017-nd-cp-chuc-nang-nhiem-vu-quyen-han-va-co-cau-to-chuc-cua-bo-tai-chinh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2022-06-20T22:48:59Z</dcterms:created>
  <dcterms:modified xsi:type="dcterms:W3CDTF">2022-06-20T22:48:59Z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2022-06-20T22:48:59Z</dcterms:created>
  <dcterms:modified xsi:type="dcterms:W3CDTF">2022-06-20T22:48:59Z</dcterms:modified>
</cp:coreProperties>
</file>