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26/2012/TT-BCT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9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Thông tư số 23/2009/TT-BCT ngày 11</w:t>
      </w:r>
      <w:r>
        <w:rPr>
          <w:b/>
        </w:rPr>
        <w:t xml:space="preserve"> </w:t>
      </w:r>
      <w:r>
        <w:rPr>
          <w:b/>
        </w:rPr>
        <w:t xml:space="preserve">tháng 8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trưởng Bộ Công thương quy định chi tiết một số điều của Nghị định số 39/2009/NĐ-CP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23 tháng 4 năm 2009 của Chính phủ về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189/2007/NĐ-CP ngày 27 tháng 12 năm 2007 của Chính phủ quy định chức năng nhiệm vụ, quyền hạn và cơ cấu tổ chức của Bộ Công Thương và Nghị định số 44/2011/NĐ-CP ngày 14 tháng 6 năm 2011 của Chính phủ sửa đổi, bổ sung Điều 3 của Nghị định số 189/2007/NĐ-CP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39/2009/NĐ-CP ngày 23 tháng 4 năm 2009 của Chính phủ về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54/2012/NĐ-CP ngày 22 tháng 6 năm 2012 của Chính phủ sửa đổi, bổ sung một số điều Nghị định số 39/2009/NĐ-CP ngày 23 tháng 4 năm 2009 của Chính phủ về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Nghị quyết số 59/NQ-CP ngày 17 tháng 12 năm 2010 của Chính phủ về đơn giản hóa các thủ tục hành chính thuộc phạm vi chức năng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sửa đổi, bổ sung một số điều Thông tư số 23/2009/TT-BCT ngày 11 tháng 8 năm 2009 quy định chi tiết một số điều của Nghị định số 39/2009/NĐ-CP ngày 23 tháng 4 năm 2009 của Chính phủ về vật liệu nổ công nghiệp,</w:t>
      </w:r>
    </w:p>
    <w:p>
      <w:pPr>
        <w:pStyle w:val="Normal(Web)"/>
        <w:divId w:val="6"/>
        <w:jc w:val="center"/>
        <w:rPr>
          <w:vanish w:val="0"/>
        </w:rPr>
      </w:pPr>
      <w:r>
        <w:t xml:space="preserve">Điều 1. Sửa đổi, bổ sung một số điều quy định tại Thông tư số 23/2009/TT-BCT 1. Thay cụm từ “bản sao hợp lệ” và “bản sao công chứng” tại Thông tư số 23/2009/TT-BCT bằng cụm từ “bản sao”. 2. Sửa đổi khoản 5 Điều 3 như sau: “5. Bản sao là bản sao có chứng thực (Đối với trường hợp nộp hồ sơ qua đường bưu điện/công văn hành chính); Bản chụp kèm theo bản chính để đối chiếu (Đối với trường hợp nộp hồ sơ trực tiếp); Bản scan từ bản gốc (nếu thủ tục hành chính có áp dụng nộp hồ sơ qua mạng điện tử).” 3. Sửa đổi, bổ sung khoản 1 Điều 5 như sau: “1. Giám đốc phải có bằng tốt nghiệp đại học; Phó Giám đốc kỹ thuật, người quản lý các bộ phận liên quan trực tiếp đến hoạt động sản xuất VLNCN phải có bằng tốt nghiệp đại học một trong các chuyên ngành: hoá chất, vũ khí đạn, công nghệ hóa thuốc phóng, thuốc nổ; khai thác mỏ, địa chất; xây dựng công trình giao thông, thủy lợi.” 4. Bãi bỏ yêu cầu nộp Giấy chứng nhận đủ điều kiện phòng cháy chữa cháy đối với nhà, công trình sản xuất, bảo quản VLNCN quy định tại điểm a khoản 1 Điều 7. 5. Bãi bỏ yêu cầu nộp tài liệu về điều kiện người sản xuất VLNCN, tiền chất thuốc nổ, bao gồm: Danh sách cán bộ lãnh đạo, quản lý có liên quan trực tiếp đến công tác sản xuất, bảo quản, vận chuyển VLNCN, tiền chất thuốc nổ; Hồ sơ của Giám đốc, Phó Giám đốc: bản khai lý lịch cá nhân; bằng tốt nghiệp; Giấy phép lao động của người nước ngoài làm việc tại doanh nghiệp (nếu có) trong Tài liệu kỹ thuật quy định tại điểm b khoản 1 Điều 7. 6. Sửa đổi, bổ sung khoản 2 Điều 7 như sau: “2. Đối với các tổ chức đề nghị cấp điều chỉnh Giấy chứng nhận đủ điều kiện sản xuất VLNCN, tiền chất thuốc nổ, hồ sơ gồm đơn đề nghị và các tài liệu sau: a) Bản sao Giấy xác nhận đủ điều kiện về an ninh, trật tự cấp mới theo đăng ký doanh nghiệp trong trường hợp thay đổi về đăng ký kinh doanh hoặc đăng ký doanh nghiệp; b) Các tài liệu tương ứng với điều kiện thay đổi quy định tại khoản 1 Điều này trong trường hợp thay đổi về địa điểm, quy mô hoặc điều kiện sản xuất.” 7. Bãi bỏ quy định phải nộp Giấy chứng nhận đủ điều kiện phòng cháy chữa cháy đối với kho chứa, phương tiện chuyên dùng vận chuyển VLNCN, tiền chất thuốc nổ tại khoản 1 Điều 8. 8. Bãi bỏ yêu cầu nộp các tài liệu quy định tại điểm a, b, c và e của khoản 2 Điều 8. 9. Sửa đổi, bổ sung khoản 4 Điều 8 như sau: “4. Đối với các tổ chức đề nghị cấp điều chỉnh Giấy phép kinh doanh VLNCN, Giấy phép kinh doanh tiền chất thuốc nổ, hồ sơ gồm đơn đề nghị và các tài liệu sau: a) Bản sao Giấy xác nhận đủ điều kiện về an ninh, trật tự cấp mới theo đăng ký doanh nghiệp trong trường hợp thay đổi về đăng ký kinh doanh hoặc đăng ký doanh nghiệp; b) Các tài liệu tương ứng với điều kiện thay đổi quy định tại khoản 1, 2 Điều này trong trường hợp thay đổi về địa điểm, quy mô hoặc điều kiện kinh doanh.” 10. Sửa đổi, bổ sung khoản 2 Điều 9 như sau: “2. Đối với các tổ chức đề nghị cấp lại, cấp điều chỉnh Giấy phép sử dụng VLNCN hồ sơ gồm đơn đề nghị và các tài liệu sau: a) Báo cáo hoạt động sử dụng VLNCN trong thời hạn hiệu lực của Giấy phép đã cấp lần trước và các tài liệu quy định tại khoản 1 Điều này, nếu có sự thay đổi đối với các tổ chức đề nghị cấp lại Giấy phép sử dụng VLNCN; b) Bản sao Giấy xác nhận đủ diều kiện về an ninh, trật tự cấp mới theo đăng ký doanh nghiệp trong trường hợp thay đổi về đăng ký kinh doanh hoặc đăng ký doanh nghiệp; c) Các tài liệu tương ứng với điều kiện thay đổi quy định tại khoản 1 Điều này đối với các tổ chức đề nghị cấp điều chỉnh Giấy phép sử dụng VLNCN trong trường hợp thay đổi về địa điểm, quy mô hoặc điều kiện sử dụng.” 11. Bãi bỏ điểm b, c khoản 2 Điều 10. 12. Sửa đổi, bổ sung khoản 4 Điều 10 như sau: “4. Đối với các tổ chức đề nghị cấp lại, cấp điều chỉnh Giấy phép dịch vụ nổ mìn hồ sơ gồm đơn đề nghị và các tài liệu sau: a) Báo cáo hoạt động dịch vụ nổ mìn trong thời hạn hiệu lực của Giấy phép đã cấp lần trước và các tài liệu quy định tại điểm b, c khoản 1, điểm d khoản 2 Điều này nếu có sự thay đổi đối với các tổ chức đề nghị cấp lại Giấy phép dịch vụ nổ mìn; b) Bản sao Giấy xác nhận đủ điều kiện về an ninh, trật tự cấp mới theo đăng ký doanh nghiệp trong trường hợp thay đổi về đăng ký kinh doanh hoặc đăng ký doanh nghiệp đối với các tổ chức đề nghị cấp điều chỉnh Giấy phép dịch vụ nổ mìn; c) Các tài liệu tương ứng với điều kiện thay đổi quy định điểm b khoản 1, điểm d khoản 2 Điều này đối với các tổ chức đề nghị cấp điều chỉnh Giấy phép dịch vụ nổ mìn trong trường hợp thay đổi về địa điểm hoặc điều kiện hoạt động.” 13. Sửa đổi, bổ sung Điều 12 như sau: "12. Thủ tục cấp Giấy chứng nhận, Giấy phép hoạt động VLNCN 1. Thủ tục cấp Giấy chứng nhận đủ điều kiện sản xuất VLNCN, tiền chất thuốc nổ Trong thời gian 05 (năm) ngày làm việc kể từ ngày nhận đủ hồ sơ hợp lệ, Cục Kỹ thuật an toàn và Môi trường công nghiệp kiểm tra, thẩm định cấp Giấy chứng nhận đủ điều kiện sản xuất VLNCN, tiền chất thuốc nổ theo mẫu quy định tại Phụ lục 1 của Thông tư này. Trường hợp không cấp, phải có văn bản trả lời cho tổ chức đề nghị cấp và nêu rõ lý do. 2. Thủ tục cấp Giấy phép kinh doanh VLNCN, tiền chất thuốc nổ Trong thời gian 05 (năm) ngày làm việc kể từ ngày nhận đủ hồ sơ hợp lệ, Cục Kỹ thuật an toàn và Môi trường công nghiệp kiểm tra, thẩm định cấp Giấy phép kinh doanh VLNCN; Cục Hoá chất kiểm tra, thẩm định cấp Giấy phép kinh doanh tiền chất thuốc nổ theo mẫu quy định tại Phụ lục 1 của Thông tư này. Trường hợp không cấp, phải có văn bản trả lời cho tổ chức đề nghị cấp và nêu rõ lý do. 3. Thủ tục cấp Giấy phép xuất khẩu, nhập khẩu VLNCN, tiền chất thuốc nổ Trong thời gian 05 (năm) ngày làm việc kể từ ngày nhận đủ hồ sơ hợp lệ, Cục Hóa chất tiến hành kiểm tra, thẩm định, cấp Giấy phép xuất khẩu, nhập khẩu VLNCN, tiền chất thuốc nổ theo mẫu quy định tại Phụ lục 1 Thông tư này. Trường hợp không cấp, phải có văn bản trả lời cho tổ chức đề nghị cấp và nêu rõ lý do. 4. Thủ tục cấp Giấy phép sử dụng VLNCN, dịch vụ nổ mìn Trong thời gian 05 (năm) ngày làm việc kể từ ngày nhận đủ hồ sơ hợp lệ, Cơ quan có thẩm quyền quy định tại Chương V, Thông tư này tiến hành kiểm tra, thẩm định, cấp Giấy phép sử dụng VLNCN, Giấy phép dịch vụ nổ mìn theo mẫu Giấy phép quy định tại Phụ lục 1, Thông tư này. Trường hợp không cấp, phải có văn bản trả lời cho tổ chức đề nghị cấp và nêu rõ lý do. 5. Trường hợp hồ sơ đề nghị cấp Giấy chứng nhận, Giấy phép được nộp trực tiếp tại cơ quan cấp phép, tổ chức, cá nhân đề nghị cấp Giấy chứng nhận, Giấy phép có trách nhiệm mang bản chính để đối chiếu. Trường hợp hồ sơ được nộp qua đường bưu điện hoặc khai báo qua mạng điện tử, khi đến nhận Giấy chứng nhận, Giấy phép, tổ chức, cá nhân đề nghị cấp Giấy phép, Giấy chứng nhận có trách nhiệm mang bản chính để đối chiếu.” 14. Thay thế Phụ lục 1 của Thông tư số 23/2009/TT-BCT bằng Mẫu cấp phép hoạt động vật liệu nổ công nghiệp (Phụ lục 1 kèm theo). 15. Bãi bỏ quy định Phụ trách kỹ thuật thẩm duyệt tại Phụ lục 6 của Thông tư số 23/2009/TT-BCT Mẫu hộ chiếu nổ mìn lộ thiên. 16. Bổ sung Phụ lục 7 của Thông tư số 23/2009/TT-BCT bằng Mẫu hộ chiếu nổ mìn hầm lò của ca sản xuất (Phụ lục 2 kèm theo). Điều 2. Điều khoản thi hành Thông tư này có hiệu lực từ ngày 05 tháng 11 năm 2012./.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Dương Quang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6-2012-tt-bc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2022-06-21T17:23:16Z</dcterms:created>
  <dcterms:modified xsi:type="dcterms:W3CDTF">2022-06-21T17:23:16Z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2022-06-21T17:23:16Z</dcterms:created>
  <dcterms:modified xsi:type="dcterms:W3CDTF">2022-06-21T17:23:16Z</dcterms:modified>
</cp:coreProperties>
</file>