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59/2008/TT-BTC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7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việc quản lý, sử dụng nguồn thu từ xử lý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trong lĩnh vực chống buôn lậu, gian lận thương mại, hàng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60/2003/NĐ-CP </w:t>
        </w:r>
      </w:hyperlink>
      <w:r>
        <w:rPr>
          <w:i/>
        </w:rPr>
        <w:t xml:space="preserve"> ngày 06/6/2003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77/2003/NĐ-CP </w:t>
        </w:r>
      </w:hyperlink>
      <w:r>
        <w:rPr>
          <w:i/>
        </w:rPr>
        <w:t xml:space="preserve"> ngày 01/7/2003 của Chính phủ</w:t>
      </w:r>
      <w:r>
        <w:rPr>
          <w:i/>
        </w:rPr>
        <w:t xml:space="preserve">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Thực hiện ý kiến chỉ đạo của Thủ tướng Chính phủ tại công văn số 138/VPCP-V .I ngày 08/01/2008 của Văn phòng Chính phủ về việc bổ sung kinh phí cho các lực lượng chức năng chống buôn lậu, gian lận thương mại và hàng giả, sau khi thống nhất với Ban chỉ đạo 127TW, Bộ Tài chính hướng dẫn việc sử dụng một phần khoản thu từ xử lý vi phạm pháp luật bổ sung cho các lực lượng chống buôn lậu, gian lận thương mại, hàng giả để đầu tư cơ sở vật chất, mua sắm trang thiết bị, phương tiện hoạt động và khen thưởng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áp dụng trong hoạt động chống buôn lậu, gian lận thương mại, hàng giả của các lực lượng chống buôn lậu, gian lận thương mại và hàng giả (sau đây gọi chung là cơ quan, đơn vị chống buôn lậu), bao gồm: công an, bộ đội biên phòng, cảnh sát biển, quản lý thị trường, quản lý cạnh tranh, kiểm lâm, thanh tra chuyên ngành, thuế, hải quan và các lực lượng chức năng khác (của Trung ương và địa phương) được giao nhiệm vụ kiểm tra, xử lý vi phạm về buôn lậu, gian lận thương mại, hàng giả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 lý, sử dụng các khoản thu từ xử lý vi phạm hành chính, xử lý vi phạm pháp luật hình sự nhưng không thuộc lĩnh vực chống buôn lậu, gian lận thương mại, hàng giả của các cơ quan, đơn vị chống buôn lậu quy định tại khoản này vẫn thực hiện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tiền thu, nộp ngân sách nhà nước được sử dụng một phần để bổ sung cho cơ quan, đơn vị chống buôn lậu hướng dẫn tại Thông tư này bao gồm: tiền thu từ xử lý vi phạm hành chính theo quyết định đã có hiệu lực pháp luật (bao gồm tiền phạt vi phạm hành chính và tiền bán hàng hoá, tang vật, phương tiện bị tịch thu sung quỹ nhà nước do vi phạm hành chính); tiền bán tài sản tịch thu theo quyết định của cơ quan công an, kiểm sát, toà án đã có hiệu lực pháp luật đối với các vụ án hình sự về buôn lậu, gian lận thương mại, hàng giả mà các lực lượng này thu, nộp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Toàn bộ các khoản tiền thu được nêu tại khoản 2 Mục này phải nộp vào tài khoản tạm thu, tạm giữ của cơ quan tài chính mở tại Kho bạc Nhà nước và do cơ quan tài chính thống nhất quản lý. Các khoản tiền thu, nộp do cơ quan ở Trung ương và cấp tỉnh thực hiện được nộp vào tài khoản tạm thu, tạm giữ của Sở Tài chính mở tại Kho bạc Nhà nước; các khoản tiền thu, nộp do các cơ quan từ cấp huyện trở xuống thực hiện được nộp vào tài khoản tạm thu, tạm giữ của cơ quan tài chính cấp huyện mở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thu, nộp vào tài khoản tạm thu, tạm giữ sau khi đã trừ đi các chi phí được phép chi và phần được sử dụng để bổ sung kinh phí quy định tại Thông tư này phải nộp vào ngân sách địa phương sử dụng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chi phí hợp lý, hợp lệ phát sinh trong quá trình xử lý vi phạm hành chính, xử lý vi phạm pháp luật hình sự trong lĩnh vực buôn lậu, gian lận thương mại, hàng giả được phép sử dụng từ số thu, nộp vào tài khoản tạm thu, tạm giữ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điều tra, xác minh, bắt giữ gồm: chi thông tin liên lạc cho cán bộ tham gia xử lý; chi xăng dầu cho phương tiện để kiểm tra, bắt giữ, dẫn giải, bảo vệ đối tượng và tang vật; chi thuê phương tiện, thuê địa điểm; chi sửa chữa phương tiện kiểm tra bị hư hỏng khi tiến hành truy đuổi, bắt giữ; chi đăng tin, thông báo tìm chủ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mua tin (nếu có): mức chi mua tin của mỗi vụ việc tối đa là mười phần trăm (10%) số thu từ xử lý vi phạm hành chính, vi phạm pháp luật hình sự của vụ việc đó nhưng không được vượt quá năm mươi triệu đồng (50.000.000đồng). Đối với những vụ việc mà tài sản tịch thu là hàng giả, hàng hoá phải tiêu huỷ hoặc có giá trị thấp thì không khống chế chi phí mua tin theo tỷ lệ trên số thu nhưng tối đa không được quá ba mươi triệu đồng (30.000.000đồng).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thanh toán chi phí mua tin phải có đầy đủ chứng từ theo quy định; trường hợp yêu cầu phải giữ bí mật tên người cung cấp tin, việc thanh toán khoản chi mua tin căn cứ vào phiếu chi với đầy đủ chữ ký của người trực tiếp chi tiền cho người cấp tin, của thủ quỹ, kế toán và thủ trưởng đơn vị trực tiếp điều tra, xử lý vi phạm. Thủ trưởng đơn vị trực tiếp điều tra, xử lý vi phạm hành chính, vi phạm pháp luật hình sự phải chịu trách nhiệm về tính chính xác, trung thực trong việc thanh toán chi mua tin, đảm bảo chi đúng người, đúng việc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cho việc chăm sóc, cứu hộ động vật hoang dã từ thời điểm tạm giữ cho đến khi hoàn thành việc thả vào môi trường tự nhiên hoặc chuyển giao cho vườn thú, trung tâm thí nghiệm, tổ chức khác theo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giao, nhận, bốc dỡ, vận chuyển, bảo quản; chi phí kiểm nghiệm, giám định, định giá tài sản tạm giữ; chi bồi thường tổn thất do nguyên nhân khách quan (nếu có) từ thời điểm kiểm tra hoặc tạm giữ cho tới khi có quyết định phê duyệt phương án xử lý của cơ quan có thẩm quyền. Trường hợp cơ quan ra quyết định xử lý đã được Nhà nước bố trí kho bãi, biên chế, phương tiện vận tải thì không được thanh toán các khoản chi phí liên quan đến việc vận chuyển, bảo quản những tài sản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giao, nhận, bốc dỡ, vận chuyển, bảo quản tài sản tịch thu sung quỹ nhà nước từ thời điểm có quyết định phê duyệt phương án xử lý của cơ quan có thẩm quyền đến khi hoàn thành việc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chi phí phát sinh trong quá trình xử lý bán tài sản bị tịch thu sung quỹ nhà nước do vi phạm hành chính, vi phạm pháp luật hình sự như: chi phí định giá khởi điểm; chi thuê giám định, thuê sửa chữa tài sản để bán nếu tài sản phải sửa chữa mới bán được hoặc giá trị tăng thêm của tài sản lớn hơn so với chi phí sửa chữa; chi khắc phục tổn thất về tài sản do nguyên nhân khách quan; phí bán đấu giá trả cho doanh nghiệp hoặc đơn vị sự nghiệp có chức năng bán đấu giá tài sản nhà nước, chi phí bán đấu giá do Hội đồng bán đấu giá thực hiện (trong trường hợp bán đấu giá thông qua Hội đồng bán đấu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bán đấu giá tài sản được cơ quan tài chính tạm ứng trước tối đa không quá 5% trên giá trị (theo giá khởi điểm) của tài sản bán đấu giá để có nguồn chi cho công tác bán đấu giá tài sản. Kết thúc cuộc bán đấu giá, Hội đồng bán đấu giá phải quyết toán toàn bộ số tiền bán đấu giá, bao gồm số tiền đã tạm ứng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khoản chi khác có liên quan trực tiếp đến việc kiểm tra, bắt giữ, xử lý vi phạm hành chính, vi phạm pháp luật hình sự trong công tác đấu tranh chống buôn lậu, gian lận thương mại, hàng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số thu đã nộp vào tài khoản tạm thu, tạm giữ, cơ quan tài chính các cấp có trách nhiệm xem xét, thanh toán kịp thời các khoản chi phí hợp lý, hợp lệ theo chế độ quy định tại Thông tư này. Các cơ quan, đơn vị phải mở sổ sách kế toán, tổ chức hạch toán, kế toán nguồn kinh phí này theo quy định và hạch toán thu, chi ngân sách theo quy định của Luật Ngân sách nhà nước. Trường hợp xử lý vi phạm hành chính, vi phạm pháp luật hình sự trong hoạt động chống buôn lậu, gian lận thương mại và hàng giả nhưng không có nguồn thu hoặc thu không đủ bù đắp chi phí nêu trên mà tài khoản tạm thu, tạm giữ theo dõi riêng đối với cơ quan, đơn vị chống buôn lậu còn số dư thì được sử dụng để hỗ trợ, thanh toán, nếu thiếu thì đề nghị hỗ trợ từ ngân sách nhà nước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trừ chi phí nêu tại khoản 1 Mục này, cơ quan, đơn vị chống buôn lậu chủ trì xử lý vụ buôn lậu, gian lận thương mại, hàng giả được sử dụng 30% tổng số tiền đã thu, nộp còn lại để đầu tư cơ sở vật chất, mua sắm trang thiết bị, phương tiện hoạt động và khen thưởng cho những tổ chức, cá nhân tham gia phát hiện, bắt giữ, xử lý các hành vi buôn lậu, gian lận thương mại, hàng giả. Số kinh phí này coi như 100% và được sử dụng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Dành 40% để chi cho các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khen thưởng cho các tổ chức, cá nhân có thành tích chống buôn lậu, gian lận thương mại, hàng giả. Mức tiền thưởng đối với cá nhân do Thủ trưởng cơ quan, đơn vị chống buôn lậu quyết định trên cơ sở nguồn kinh phí được sử dụng cho nội dung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bồi dưỡng trong thời gian điều trị cho các cán bộ, chiến sỹ của cơ quan, đơn vị chống buôn lậu bị tai nạn, bị thương hoặc bị chết trong quá trình điều tra bắt giữ; chi tiền viện phí cho các trường hợp không có chế độ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bồi dưỡng làm đêm, làm thêm giờ, bồi dưỡng công tác kiêm nhiệm cho cán bộ, chiến sỹ tham gia công tác chống buôn lậu, gian lận thương mại và hàng giả. Mức chi cụ thể thực hiện theo quy định chung của địa phương do Uỷ ban nhân dân cấp tỉnh nơi nộp tiền vào ngân sách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vụ việc mà số thu không lớn nhưng có nhiều lực lượng tham gia xử lý thì Thủ trưởng cơ quan, đơn vị chủ trì chống buôn lậu được sử dụng thêm tối đa không quá 10% tổng số kinh phí được sử dụng (10% này lấy từ số kinh phí sử dụng cho nội dung chi tại điểm b dưới đây) để bổ sung chi bồi dưỡng, khen thưởng cho tổ chức, cá nhân có thành tích theo quy định tại điểm này. Trường hợp một vụ việc có nhiều lực lượng cùng tham gia, Thủ trưởng cơ quan, đơn vị chủ trì chống buôn lậu có trách nhiệm căn cứ vào tính chất phức tạp của vụ việc và mức độ tham gia của từng cơ quan, đơn vị để xem xét, chi bồi dưỡng, khen thưởng cho các cơ quan, đơn vị tham gia, phối hợp đảm bảo công khai, dân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công tác phổ biến, tuyên truyền giáo dục pháp luật về phòng, chống các hành vi buôn lậu, gian lận thương mại, hàng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tập huấn, bồi dưỡng nghiệp vụ cho cán bộ, chiến sỹ làm nhiệm vụ chống buôn lậu, gian lận thương mại và hàng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hội nghị, hội thảo, khảo sát chuyên đề chống buôn lậu, gian lận thương mại và hàng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hỗ trợ công tác chỉ đạo, điều hành của cơ quan cấp trên. Các Bộ quản lý lực lượng tham gia chống buôn lậu, gian lận thương mại, hàng giả hướng dẫn cụ thể về mức chi (nhưng tối đa không quá 10% số kinh phí được sử dụng cho các nội dung quy định tại điểm này) và việc quản lý, sử dụng đối với nội dung chi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Dành 60% để chi đầu tư cơ sở vật chất, mua sắm trang thiết bị, phương tiện hoạt động phục vụ cho công tác phòng, chống buôn lậu, gian lận thương mại, hàng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chi đầu tư cơ sở vật chất, mua sắm trang thiết bị, phương tiện hoạt động phải thực hiện theo đúng chế độ, tiêu chuẩn, định mức hiện hành. Trường hợp nội dung chi chưa có tiêu chuẩn, chế độ, định mức thì Thủ trưởng cơ quan, đơn vị chống buôn lậu chủ động quyết định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kinh phí được bổ sung cuối năm không sử dụng hết được chuyển sang năm sau để tiếp tục sử dụng cho các nội dung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Hạch toán, kế toán và thanh quyết toán nguồn kinh phí được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được bổ sung kinh phí hoạt động từ nguồn thu chống buôn lậu, gian lận thương mại, hàng giả phải mở sổ kế toán, tổ chức hạch toán, kế toán việc sử dụng nguồn kinh phí này để quản lý chặt chẽ theo quy định hiện hành. Việc thanh, quyết toán và hạch toán thu, chi ngân sách nhà nước đối với nguồn kinh phí này thực hiện theo quy định của pháp luật về ngân sách nhà nước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 và áp dụng đối với các cơ quan, đơn vị chống buôn lậu trong hoạt động chống buôn lậu, gian lận thương mại, hàng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 lý, sử dụng tiền thu từ xử lý vi phạm hành chính và tiền thu từ các vụ án hình sự không thuộc lĩnh vực chống buôn lậu, gian lận thương mại, hàng giả không thực hiện theo quy định của Thông tư này mà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kịp thời phản ánh về Bộ Tài chính để nghiên cứu, hướng dẫn./.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9-2008-tt-btc-cua-bo-tai-chinh---huong-dan-viec-quan-ly--su-dung-nguon-thu-tu-xu-ly-vi-pham-phap-luat-trong-linh-vuc-chong-buon-lau--gian-lan-thuong-mai--hang-gia.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77-2003-nd-cp-chuc-nang--nhiem-vu--quyen-han-co-cau-to-chuc-bo-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2022-06-20T22:51:20Z</dcterms:created>
  <dcterms:modified xsi:type="dcterms:W3CDTF">2022-06-20T22:51:20Z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2022-06-20T22:51:20Z</dcterms:created>
  <dcterms:modified xsi:type="dcterms:W3CDTF">2022-06-20T22:51:20Z</dcterms:modified>
</cp:coreProperties>
</file>