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&gt;&gt; </w:t>
      </w:r>
      <w:hyperlink r:id="rId5" w:history="1">
        <w:r>
          <w:rPr>
            <w:rStyle w:val="Hyperlink"/>
          </w:rPr>
          <w:t xml:space="preserve">Tải Thông tư số 07/2008/TT-BTTTT về quản lý, cung cấp, sử dụng dịch vụ Internet và thông tin điện tử trên Internet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Quản lý trang thông tin điện tử cá nhân (blog) - Ngày 18/12/2008, Bộ Thông tin và Truyền thông đã ban hành Thông tư số 07/2008/TT-BTTTT hướng dẫn một số nội dung về hoạt động cung cấp thông tin trên trang thông tin điện tử cá nhân trong Nghị định số 97/2008/NĐ-CP về quản lý, cung cấp, sử dụng dịch vụ Internet và thông tin điện tử trên Internet.</w:t>
      </w:r>
      <w:r>
        <w:rPr/>
        <w:br/>
      </w:r>
      <w:r>
        <w:t xml:space="preserve">Theo đó, trang thông tin điện tử cá nhân (blog) được dùng để thể hiện những thông tin mang tính chất cá nhân phục vụ nhu cầu lưu trữ hoặc trao đổi, chia sẻ với một nhóm người hoặc với cộng đồng rộng rãi sử dụng dịch vụ Internet. Blog được chủ thể trang thông tin điện tử cá nhân đăng ký khởi tạo trên Internet.</w:t>
      </w:r>
      <w:r>
        <w:rPr/>
        <w:br/>
      </w:r>
      <w:r>
        <w:t xml:space="preserve">Nghiêm cấm các hành: lợi dụng blog để cung cấp, truyền đi hoặc đặt đường liên kết trực tiếp đến những thông tin vi phạm như: chống lại nhà nước, gây phương hại đến an ninh quốc gia, trật tự, an toàn xã hội, phá hoại khối đại đoàn kết toàn dân, tuyên truyền chiến tranh xâm lược, gây hận thù, mâu thuẫn giữa các dân tộc, sắc tộc, tôn giáo, tuyên truyền, kích động bạo lực, dâm ô, đồi trụy, tội ác, tệ nạn xã hội, mê tín dị đoan, phá hoại thuần phong, mỹ tục của dân tộc…; Truyền bá các tác phẩm báo chí, tác phẩm văn học, nghệ thuật, các xuất bản phẩm vi phạm các quy định của pháp luật về báo chí, xuất bản; Cung cấp thông tin trên blog mà vi phạm các quy định về sở hữu trí tuệ, về giao dịch thương mại điện tử và các quy định khác của pháp luật có liên quan…</w:t>
      </w:r>
      <w:r>
        <w:rPr/>
        <w:br/>
      </w:r>
      <w:r>
        <w:t xml:space="preserve">Nhà nước khuyến khích phát triển và sử dụng blog giúp cá nhân mở rộng khả năng tương tác trên môi trường Internet để trao đổi, chia sẻ các thông tin phù hợp với thuần phong mỹ tục và các quy định của pháp luật Việt Nam, làm phong phú thêm đời sống xã hội và tinh thần gắn kết cộng đồng…</w:t>
      </w:r>
      <w:r>
        <w:rPr/>
        <w:br/>
      </w:r>
      <w:r>
        <w:t xml:space="preserve">Doanh nghiệp cung cấp dịch vụ mạng xã hội trực tuyến có cung cấp dịch vụ tạo blog có trách nhiệm gửi báo cáo 6 tháng một lần và báo cáo đột xuất theo yêu cầu của cơ quan quản lý nhà nước có thẩm quyền…</w:t>
      </w:r>
      <w:r>
        <w:rPr/>
        <w:br/>
      </w:r>
      <w:r>
        <w:t xml:space="preserve">Thông tư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đăng ký bảo hộ quyền sở hữu trí tuệ Gọi:</w:t>
        </w:r>
      </w:hyperlink>
      <w:r>
        <w:rPr>
          <w:b/>
        </w:rP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divId w:val="1"/>
        <w:rPr>
          <w:vanish w:val="0"/>
        </w:rPr>
      </w:pPr>
      <w:r>
        <w:rPr>
          <w:b/>
        </w:rPr>
        <w:t xml:space="preserve">Thông tư số</w:t>
      </w:r>
      <w:r>
        <w:rPr>
          <w:b/>
        </w:rPr>
        <w:t xml:space="preserve"> 07/2008/TT-BTTTT của Bộ Thông tin và truyền thông ban hành ngày 18 tháng 12 năm 2008</w:t>
      </w:r>
      <w:r>
        <w:t xml:space="preserve"> h</w:t>
      </w:r>
      <w:r>
        <w:rPr>
          <w:b/>
        </w:rPr>
        <w:t xml:space="preserve">ướng dẫn một số nội dung về hoạt động cung cấp thông tin trên trang thông tin điện tử cá nhân trong Nghị định số </w:t>
      </w:r>
      <w:hyperlink r:id="rId8" w:history="1">
        <w:r>
          <w:rPr>
            <w:rStyle w:val="Hyperlink"/>
            <w:b/>
          </w:rPr>
          <w:t xml:space="preserve">97/2008/NĐ-CP </w:t>
        </w:r>
        <w:r>
          <w:rPr>
            <w:b/>
          </w:rPr>
          <w:t xml:space="preserve"> ngày 28 tháng 08 năm 2008 của Chính phủ về quản lý, cung cấp, sử dụng dịch vụ Internet và thông tin điện tử trên Internet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Bưu chính, Viễn thông ngày 25 tháng 5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187/2007/NĐ-CP </w:t>
        </w:r>
        <w:r>
          <w:rPr>
            <w:i/>
          </w:rPr>
          <w:t xml:space="preserve"> ngày 25 tháng 12 năm 2007 của Chính phủ quy định chức năng, nhiệm vụ, quyền hạn và cơ cấu tổ chức của Bộ Thông tin và Truyền thông;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97/2008/NĐ-CP ngày 28 tháng 8 năm 2008 của Chính phủ về quản lý, cung cấp, sử dụng dịch vụ Internet và thông tin điện tử trên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Thông tin và Truyền thông hướng dẫn một số nội dung về hoạt động cung cấp thông tin trên trang thông tin điện tử cá nhân trong Nghị định số 97/2008/NĐ-CP ngày 28 tháng 08 năm 2008 của Chính phủ về quản lý, cung cấp, sử dụng dịch vụ Internet và thông tin điện tử trên Internet (sau đây gọi tắt là Nghị định số 97)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w:t>
      </w:r>
      <w:r>
        <w:rPr>
          <w:b/>
        </w:rPr>
        <w:t xml:space="preserve">Trang thông tin điện tử cá nhân (blog) quy định tại khoản 12 Điều 3 Nghị định số 97 được hiểu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Trang thông tin điện tử cá nhân được dùng để thể hiện những thông tin mang tính chất cá nhân phục vụ nhu cầu lưu trữ hoặc trao đổi, chia sẻ với một nhóm người hoặc với cộng đồng rộng rãi sử dụng dịch vụ Internet. Trang thông tin điện tử cá nhân được chủ thể trang thông tin điện tử cá nhân đăng ký khởi tạo trên Internet.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w:t>
      </w:r>
      <w:r>
        <w:rPr>
          <w:b/>
        </w:rPr>
        <w:t xml:space="preserve"> Hướng dẫn khoản 3, 5, 6 Điều 4 Nghị định số 97 đối với hoạt động cung cấp thông tin trên trang thông tin điện tử cá nhân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Khuyến khích phát triển và sử dụng trang thông tin điện tử cá nhân giúp cá nhân mở rộng khả năng tương tác trên môi trường Internet để trao đổi, chia sẻ các thông tin phù hợp với thuần phong mỹ tục và các quy định của pháp luật Việt Nam, làm phong phú thêm đời sống xã hội và tinh thần gắn kết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Khuyến khích sử dụng tiếng Việt trong sáng, lành mạnh trên các trang thông tin điện tử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Khuyến khích việc sử dụng trang thông tin điện tử cá nhân trên các mạng xã hội trực tuyến đã đăng ký ho���t động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hành vi bị nghiêm cấm tại Điều 6 Nghị định số 97 đối với hoạt động cung cấp thông tin trên trang thông tin điện tử cá nhân được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Lợi dụng trang thông tin điện tử cá nhân để cung cấp, truyền đi hoặc đặt đường liên kết trực tiếp đến những thông tin vi phạm các quy định tại Điều 6 Nghị định số 97.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Tạo trang thông tin điện tử cá nhân giả mạo cá nhân, tổ chức khác; sử dụng trái phép tài khoản trang thông tin điện tử cá nhân của cá nhân khác; thông tin sai sự thật xâm hại đến quyền và lợi ích hợp pháp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Truyền bá các tác phẩm báo chí, tác phẩm văn học, nghệ thuật, các xuất bản phẩm vi phạm các quy định của pháp luật về báo chí,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Sử dụng những thông tin, hình ảnh của cá nhân mà vi phạm các quy định tại Điều 31, Điều 38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Cung cấp thông tin trên trang thông tin điện tử cá nhân mà vi phạm các quy định về sở hữu trí tuệ, về giao dịch thương mại điện tử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w:t>
      </w:r>
      <w:r>
        <w:rPr>
          <w:b/>
        </w:rPr>
        <w:t xml:space="preserve">Trách nhiệm của người sử dụng dịch vụ Internet quy định tại điểm c, d khoản 2 Điều 12 Nghị định số 97 được hướng dẫn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Chủ thể trang thông tin điện tử cá nhân chịu trách nhiệm về nội dung thông tin được cung cấp, lưu trữ, truyền đi trên trang thông tin điện tử cá nhân của mình, bảo đảm không vi phạm quy định của pháp luật và các quy định tại mục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Chủ thể trang thông tin điện tử cá nhân có trách nhiệm bảo vệ mật khẩu, khóa mật mã,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w:t>
      </w:r>
      <w:r>
        <w:t xml:space="preserve"> </w:t>
      </w:r>
      <w:r>
        <w:rPr>
          <w:b/>
        </w:rPr>
        <w:t xml:space="preserve">Trách nhiệm của doanh nghiệp cung cấp dịch vụ mạng xã hội trực tuyến quy định tại khoản 2 Điều 11 Nghị định số 97 trong hoạt động cung cấp thông tin trên trang thông tin điện tử cá nhân được hướng dẫn như sau</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Xây dựng và công khai quy chế cung cấp, trao đổi thông tin trên trang thông tin điện tử cá nhân tại trang thông tin điện tử cung cấp dịch vụ của doanh nghiệp, bảo đảm không vi phạm các quy định của pháp luật và quy định tại mục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biện pháp xử lý thích hợp đối với các trang thông tin điện tử cá nhân vi phạm quy chế hoạt động cung cấp thông tin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Xây dựng quy trình quản lý thông tin phù hợp với quy mô cung cấp dịch vụ do doanh nghiệp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Xây dựng cơ sở dữ liệu về trang thông tin điện tử cá nhân do doanh nghiệp quản lý và có trách nhiệm cung cấp thông tin với cơ quan quản lý nhà nước có thẩm quyền khi được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Ngăn chặn và loại bỏ những nội dung thông tin vi phạm các quy định của pháp luật và các quy định tại mục 3 Thông tư này ngay khi phát hiện hoặc khi có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Chịu sự thanh tra, kiểm tra của các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t xml:space="preserve"> </w:t>
      </w:r>
      <w:r>
        <w:rPr>
          <w:b/>
        </w:rPr>
        <w:t xml:space="preserve">Thực hiện chế độ báo cáo về hoạt động cung cấp dịch vụ tạo trang thông tin điện tử cá nhân của doanh nghiệp cung cấp dịch vụ mạng xã hội trực tuyến theo quy định tại điểm d khoản 2 Điều 11 Nghị định số 97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Thực hiện chế độ báo cáo định kỳ 6 tháng một lần và báo cáo đột xuất theo yêu cầu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Nội dung báo cáo định kỳ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Ngày, tháng, năm và ký hiệu văn bản xác nhận đăng ký cung cấp dịch vụ mạng xã hội trực tuyến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Ngày, tháng, năm chính thức cung cấp dịch vụ tạo trang thông tin điện tử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chỉ trụ sở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số điện thoại và email của người đại diện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Số lượng các trang thông tin điện tử cá nhân mà doanh nghiệp đang quản lý và dữ liệu thống kê theo yêu cầu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Số liệu về các trang thông tin điện tử cá nhân vi phạm quy chế hoạt động cung cấp, trao đổi thông tin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Doanh nghiệp cung cấp dịch vụ mạng xã hội trực tuyến có cung cấp dịch vụ tạo trang thông tin điện tử cá nhân có trách nhiệm gửi báo cáo trước ngày 15 tháng Một và trước ngày 15 tháng Bảy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Địa chỉ gửi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Thông tin và Truyền thông (Cục Quản lý phát thanh, truyền hình và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Email: cucptth&amp;ttđt@mic.gov.vn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Sở Thông tin và Truyền thông tại địa phương nơi doanh nghiệp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Thông tư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Trong quá trình thực hiện, các tổ chức, cá nhân nếu có vướng mắc thì phản ánh về Bộ Thông tin và Truyền thông để được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Đỗ Quý Doãn</w:t>
      </w: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7-2008-tt-btttt-ve-quan-ly--cung-cap--su-dung-dich-vu-internet-va-thong-tin-dien-tu-tren-internet.aspx" TargetMode="External" /><Relationship Id="rId6" Type="http://schemas.openxmlformats.org/officeDocument/2006/relationships/hyperlink" Target="/mau-nhan-hieu-do-mklaw-firm-dang-ky-bao-ho-doc-quyen-so-huu-tri-tue-tai-thi-truong-viet-nam.aspx" TargetMode="External" /><Relationship Id="rId7" Type="http://schemas.openxmlformats.org/officeDocument/2006/relationships/hyperlink" Target="tel:1900.6162" TargetMode="External" /><Relationship Id="rId8" Type="http://schemas.openxmlformats.org/officeDocument/2006/relationships/hyperlink" Target="/nghi-dinh-so-97-2008-nd-cp-ve-quan-ly--cung-cap--su-dung-dich-vu-internet-va-thong-tin-dien-tu-tren-internet.aspx" TargetMode="External" /><Relationship Id="rId9" Type="http://schemas.openxmlformats.org/officeDocument/2006/relationships/hyperlink" Target="/nghi-dinh-187-2007-nd-cp-chuc-nang--nhiem-vu--quyen-han-co-cau-to-chuc-bo-thong-tin-va-truyen-th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2022-06-22T13:58:09Z</dcterms:created>
  <dcterms:modified xsi:type="dcterms:W3CDTF">2022-06-22T13:58:09Z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2022-06-22T13:58:09Z</dcterms:created>
  <dcterms:modified xsi:type="dcterms:W3CDTF">2022-06-22T13:58:09Z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2022-06-22T13:58:09Z</dcterms:created>
  <dcterms:modified xsi:type="dcterms:W3CDTF">2022-06-22T13:58:09Z</dcterms:modified>
</cp:coreProperties>
</file>