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3D069D" w14:paraId="2F53189F" w14:textId="77777777" w:rsidTr="003D06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53DFF" w14:textId="77777777" w:rsidR="003D069D" w:rsidRDefault="003D069D">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84671" w14:textId="77777777" w:rsidR="003D069D" w:rsidRDefault="003D06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3D069D" w14:paraId="7F2CDC22" w14:textId="77777777" w:rsidTr="003D06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44EC0" w14:textId="77777777" w:rsidR="003D069D" w:rsidRDefault="003D06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69/2024/TT-BTC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DDE10" w14:textId="77777777" w:rsidR="003D069D" w:rsidRDefault="003D069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10 năm 2024</w:t>
            </w:r>
          </w:p>
        </w:tc>
      </w:tr>
    </w:tbl>
    <w:p w14:paraId="7705F9C3" w14:textId="77777777" w:rsidR="003D069D" w:rsidRDefault="003D069D" w:rsidP="003D069D">
      <w:pPr>
        <w:pStyle w:val="NormalWeb"/>
        <w:spacing w:after="90" w:afterAutospacing="0" w:line="345" w:lineRule="atLeast"/>
        <w:rPr>
          <w:rFonts w:ascii="Arial" w:eastAsia="Calibri" w:hAnsi="Arial" w:cs="Arial"/>
          <w:color w:val="000000"/>
          <w:sz w:val="21"/>
          <w:szCs w:val="21"/>
        </w:rPr>
      </w:pPr>
    </w:p>
    <w:p w14:paraId="3B4B9FF5" w14:textId="77777777" w:rsidR="003D069D" w:rsidRDefault="003D069D" w:rsidP="003D06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F44460E" w14:textId="77777777" w:rsidR="003D069D" w:rsidRDefault="003D069D" w:rsidP="003D06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DANH MỤC HÀNG HÓA, DỊCH VỤ ÁP DỤNG MUA SẮM TẬP TRUNG CẤP QUỐC GIA</w:t>
      </w:r>
    </w:p>
    <w:p w14:paraId="59406EEF" w14:textId="77777777" w:rsidR="003D069D" w:rsidRDefault="003D069D" w:rsidP="003D069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Đấu thầu ngày 23 tháng 6 năm 2023</w:t>
        </w:r>
      </w:hyperlink>
      <w:r>
        <w:rPr>
          <w:rStyle w:val="Emphasis"/>
          <w:rFonts w:ascii="Arial" w:hAnsi="Arial" w:cs="Arial"/>
          <w:color w:val="000000"/>
          <w:sz w:val="21"/>
          <w:szCs w:val="21"/>
        </w:rPr>
        <w:t>;</w:t>
      </w:r>
    </w:p>
    <w:p w14:paraId="17ECBD97" w14:textId="77777777" w:rsidR="003D069D" w:rsidRDefault="003D069D" w:rsidP="003D069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Nghị định số 14/2023/NĐ-CP</w:t>
        </w:r>
      </w:hyperlink>
      <w:r>
        <w:rPr>
          <w:rStyle w:val="Emphasis"/>
          <w:rFonts w:ascii="Arial" w:hAnsi="Arial" w:cs="Arial"/>
          <w:color w:val="000000"/>
          <w:sz w:val="21"/>
          <w:szCs w:val="21"/>
        </w:rPr>
        <w:t> ngày 20 tháng 4 năm 2023 của Chính phủ quy định chức năng, nhiệm vụ, quyền hạn và cơ cấu tổ chức của Bộ Tài chính;</w:t>
      </w:r>
    </w:p>
    <w:p w14:paraId="7031F982" w14:textId="77777777" w:rsidR="003D069D" w:rsidRDefault="003D069D" w:rsidP="003D069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Cục trưởng Cục Quản lý công sản,</w:t>
      </w:r>
    </w:p>
    <w:p w14:paraId="483DDE25" w14:textId="77777777" w:rsidR="003D069D" w:rsidRDefault="003D069D" w:rsidP="003D069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danh mục hàng hóa, dịch vụ áp dụng mua sắm tập trung cấp quốc gia.</w:t>
      </w:r>
    </w:p>
    <w:p w14:paraId="08801D44" w14:textId="77777777" w:rsidR="003D069D" w:rsidRDefault="003D069D" w:rsidP="003D069D">
      <w:pPr>
        <w:pStyle w:val="NormalWeb"/>
        <w:spacing w:after="90" w:afterAutospacing="0" w:line="345" w:lineRule="atLeast"/>
        <w:rPr>
          <w:rFonts w:ascii="Arial" w:hAnsi="Arial" w:cs="Arial"/>
          <w:color w:val="000000"/>
          <w:sz w:val="21"/>
          <w:szCs w:val="21"/>
        </w:rPr>
      </w:pPr>
    </w:p>
    <w:p w14:paraId="35EF7BCA" w14:textId="77777777" w:rsidR="003D069D" w:rsidRDefault="003D069D" w:rsidP="003D069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3F6CD62A"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Phạm vi điều chỉnh: Thông tư này quy định danh mục hàng hóa, dịch vụ áp dụng mua sắm tập trung cấp quốc gia theo quy định tại điểm b khoản 2 Điều 53 Luật Đấu thầu năm 2023.</w:t>
      </w:r>
    </w:p>
    <w:p w14:paraId="4D60E4AB"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tượng áp dụng:</w:t>
      </w:r>
    </w:p>
    <w:p w14:paraId="1931650A"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vị mua sắm tập trung của các Bộ, cơ quan trung ương, các tỉnh, thành phố trực thuộc Trung ương.</w:t>
      </w:r>
    </w:p>
    <w:p w14:paraId="16FE0036"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Cơ quan nhà nước, đơn vị sự nghiệp công lập, đơn vị lực lượng vũ trang nhân dân, cơ quan Đảng cộng sản Việt Nam, Mặt trận Tổ quốc Việt Nam, tổ chức chính trị - xã hội (sau đây gọi là cơ quan, tổ chức, đơn vị).</w:t>
      </w:r>
    </w:p>
    <w:p w14:paraId="295AC759" w14:textId="77777777" w:rsidR="003D069D" w:rsidRDefault="003D069D" w:rsidP="003D069D">
      <w:pPr>
        <w:pStyle w:val="NormalWeb"/>
        <w:spacing w:after="90" w:afterAutospacing="0" w:line="345" w:lineRule="atLeast"/>
        <w:rPr>
          <w:rFonts w:ascii="Arial" w:hAnsi="Arial" w:cs="Arial"/>
          <w:color w:val="000000"/>
          <w:sz w:val="21"/>
          <w:szCs w:val="21"/>
        </w:rPr>
      </w:pPr>
    </w:p>
    <w:p w14:paraId="1A9E6FDC" w14:textId="77777777" w:rsidR="003D069D" w:rsidRDefault="003D069D" w:rsidP="003D069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Danh mục hàng hóa, dịch vụ áp dụng mua sắm tập trung cấp quốc gia</w:t>
      </w:r>
    </w:p>
    <w:p w14:paraId="4B360C2F"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Danh mục hàng hóa, dịch vụ áp dụng mua sắm tập trung cấp quốc gia là xe ô tô phục vụ công tác chung của cơ quan, tổ chức, đơn vị; bao gồm:</w:t>
      </w:r>
    </w:p>
    <w:p w14:paraId="737E48EE"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Xe ô tô phục vụ công tác chung 4-5 chỗ ngồi.</w:t>
      </w:r>
    </w:p>
    <w:p w14:paraId="4EC0B4D7"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Xe ô tô phục vụ công tác chung 7-9 chỗ ngồi.</w:t>
      </w:r>
    </w:p>
    <w:p w14:paraId="51E688FA"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Xe ô tô phục vụ công tác chung 12-16 chỗ ngồi.</w:t>
      </w:r>
    </w:p>
    <w:p w14:paraId="1421B5BD"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Xe ô tô phục vụ công tác chung bán tải.</w:t>
      </w:r>
    </w:p>
    <w:p w14:paraId="6C45E21C"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Danh mục quy định tại khoản 1 Điều này không áp dụng đối với xe ô tô phục vụ công tác chung là:</w:t>
      </w:r>
    </w:p>
    <w:p w14:paraId="50002CD4"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Xe ô tô phục vụ công tác chung của cơ quan Việt Nam ở nước ngoài.</w:t>
      </w:r>
    </w:p>
    <w:p w14:paraId="31C4A725"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Xe ô tô 2 cầu có công suất lớn theo quy định tại khoản 2 Điều 15 </w:t>
      </w:r>
      <w:hyperlink r:id="rId13" w:history="1">
        <w:r>
          <w:rPr>
            <w:rStyle w:val="Hyperlink"/>
            <w:rFonts w:ascii="Arial" w:hAnsi="Arial" w:cs="Arial"/>
            <w:color w:val="135ECD"/>
            <w:sz w:val="21"/>
            <w:szCs w:val="21"/>
          </w:rPr>
          <w:t>Nghị định số 72/2023/NĐ-CP</w:t>
        </w:r>
      </w:hyperlink>
      <w:r>
        <w:rPr>
          <w:rFonts w:ascii="Arial" w:hAnsi="Arial" w:cs="Arial"/>
          <w:color w:val="000000"/>
          <w:sz w:val="21"/>
          <w:szCs w:val="21"/>
        </w:rPr>
        <w:t> ngày 26 tháng 9 năm 2023 của Chính phủ quy định tiêu chuẩn, định mức sử dụng xe ô tô.</w:t>
      </w:r>
    </w:p>
    <w:p w14:paraId="604D0005" w14:textId="77777777" w:rsidR="003D069D" w:rsidRDefault="003D069D" w:rsidP="003D069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Điều khoản thi hành</w:t>
      </w:r>
    </w:p>
    <w:p w14:paraId="0506A7E5"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tư này có hiệu lực thi hành từ ngày 15 tháng 11 năm 2024.</w:t>
      </w:r>
    </w:p>
    <w:p w14:paraId="6B63BB21"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tổ chức thực hiện mua sắm tập trung đối với tài sản thuộc Danh mục hàng hóa, dịch vụ mua sắm tập trung cấp quốc gia quy định tại Điều 2 Thông tư này được thực hiện khi đáp ứng điều kiện quy định tại điểm a khoản 1 Điều 53 </w:t>
      </w:r>
      <w:hyperlink r:id="rId14" w:history="1">
        <w:r>
          <w:rPr>
            <w:rStyle w:val="Hyperlink"/>
            <w:rFonts w:ascii="Arial" w:hAnsi="Arial" w:cs="Arial"/>
            <w:color w:val="135ECD"/>
            <w:sz w:val="21"/>
            <w:szCs w:val="21"/>
          </w:rPr>
          <w:t>Luật Đấu thầu năm 2023</w:t>
        </w:r>
      </w:hyperlink>
      <w:r>
        <w:rPr>
          <w:rFonts w:ascii="Arial" w:hAnsi="Arial" w:cs="Arial"/>
          <w:color w:val="000000"/>
          <w:sz w:val="21"/>
          <w:szCs w:val="21"/>
        </w:rPr>
        <w:t> và thực hiện theo quy định của Chính phủ.</w:t>
      </w:r>
    </w:p>
    <w:p w14:paraId="6C0ED101" w14:textId="77777777" w:rsidR="003D069D" w:rsidRDefault="003D069D" w:rsidP="003D06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quá trình thực hiện nếu phát sinh vướng mắc, đề nghị các cơ quan, tổ chức, đơn vị phản ánh kịp thời về Bộ Tài chính để phối hợp xử lý./.</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4"/>
        <w:gridCol w:w="4326"/>
      </w:tblGrid>
      <w:tr w:rsidR="003D069D" w14:paraId="1FAE8786" w14:textId="77777777" w:rsidTr="003D069D">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5027C" w14:textId="77777777" w:rsidR="003D069D" w:rsidRDefault="003D069D" w:rsidP="003D069D">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Chính phủ và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tổ chức đoàn thể;</w:t>
            </w:r>
            <w:r>
              <w:rPr>
                <w:rFonts w:ascii="Arial" w:hAnsi="Arial" w:cs="Arial"/>
                <w:color w:val="000000"/>
                <w:sz w:val="21"/>
                <w:szCs w:val="21"/>
              </w:rPr>
              <w:br/>
              <w:t>- HĐND, UBND các tỉnh, TP trực thuộc Trung ương;</w:t>
            </w:r>
            <w:r>
              <w:rPr>
                <w:rFonts w:ascii="Arial" w:hAnsi="Arial" w:cs="Arial"/>
                <w:color w:val="000000"/>
                <w:sz w:val="21"/>
                <w:szCs w:val="21"/>
              </w:rPr>
              <w:br/>
              <w:t>- Sở Tài chính các tỉnh, TP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t>- Các đơn vị thuộc Bộ Tài chính;</w:t>
            </w:r>
            <w:r>
              <w:rPr>
                <w:rFonts w:ascii="Arial" w:hAnsi="Arial" w:cs="Arial"/>
                <w:color w:val="000000"/>
                <w:sz w:val="21"/>
                <w:szCs w:val="21"/>
              </w:rPr>
              <w:br/>
              <w:t>- Lưu: VT, QLCS.</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10E9" w14:textId="77777777" w:rsidR="003D069D" w:rsidRDefault="003D06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Khắng</w:t>
            </w:r>
          </w:p>
        </w:tc>
      </w:tr>
    </w:tbl>
    <w:p w14:paraId="3F6A7BC0" w14:textId="77777777" w:rsidR="00E07FEC" w:rsidRPr="003D069D" w:rsidRDefault="00E07FEC" w:rsidP="003D069D"/>
    <w:sectPr w:rsidR="00E07FEC" w:rsidRPr="003D069D" w:rsidSect="00D13476">
      <w:headerReference w:type="even" r:id="rId15"/>
      <w:headerReference w:type="default" r:id="rId16"/>
      <w:footerReference w:type="default" r:id="rId17"/>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8964" w14:textId="77777777" w:rsidR="003263E9" w:rsidRDefault="003263E9">
      <w:r>
        <w:separator/>
      </w:r>
    </w:p>
  </w:endnote>
  <w:endnote w:type="continuationSeparator" w:id="0">
    <w:p w14:paraId="71DC0F89" w14:textId="77777777" w:rsidR="003263E9" w:rsidRDefault="0032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CC3E2" w14:textId="77777777" w:rsidR="003263E9" w:rsidRDefault="003263E9">
      <w:r>
        <w:separator/>
      </w:r>
    </w:p>
  </w:footnote>
  <w:footnote w:type="continuationSeparator" w:id="0">
    <w:p w14:paraId="6D5146F9" w14:textId="77777777" w:rsidR="003263E9" w:rsidRDefault="003263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20472C"/>
    <w:rsid w:val="003263E9"/>
    <w:rsid w:val="003D069D"/>
    <w:rsid w:val="00CD49F2"/>
    <w:rsid w:val="00E07F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luat-dau-thau-nam-2023.aspx" TargetMode="External"/><Relationship Id="rId12" Type="http://schemas.openxmlformats.org/officeDocument/2006/relationships/hyperlink" Target="https://admin.luatminhkhue.vn/nghi-dinh-14-2023-nd-cp-co-cau-to-chuc-cua-bo-tai-chinh.aspx" TargetMode="External"/><Relationship Id="rId13" Type="http://schemas.openxmlformats.org/officeDocument/2006/relationships/hyperlink" Target="https://admin.luatminhkhue.vn/nghi-dinh-72-2023-nd-cp-quy-dinh-tieu-chuan-dinh-muc-su-dung-xe-o-to.aspx" TargetMode="External"/><Relationship Id="rId14" Type="http://schemas.openxmlformats.org/officeDocument/2006/relationships/hyperlink" Target="https://admin.luatminhkhue.vn/luat-dau-thau-nam-2023.aspx"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3.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Props1.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3044</Characters>
  <Application>Microsoft Macintosh Word</Application>
  <DocSecurity>0</DocSecurity>
  <Lines>25</Lines>
  <Paragraphs>7</Paragraphs>
  <ScaleCrop>false</ScaleCrop>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7</cp:revision>
  <cp:lastPrinted>2024-02-05T07:56:00Z</cp:lastPrinted>
  <dcterms:created xsi:type="dcterms:W3CDTF">2024-03-22T01:44:00Z</dcterms:created>
  <dcterms:modified xsi:type="dcterms:W3CDTF">2024-10-02T11:27:00Z</dcterms:modified>
</cp:coreProperties>
</file>