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 TỊCHBỘ LAO ĐỘNG - THƯƠNG BINH VÀ Xà HỘI, BỘ Y TẾ </w:t>
      </w:r>
      <w:r>
        <w:rPr>
          <w:b/>
        </w:rPr>
        <w:br/>
      </w:r>
      <w:r>
        <w:rPr>
          <w:b/>
        </w:rPr>
        <w:t xml:space="preserve">SỐ 10/1999/TTLT-BLĐTBXH-BYT NGÀY 17 THÁNG 3 NĂM 1999</w:t>
      </w:r>
      <w:r>
        <w:rPr>
          <w:b/>
        </w:rPr>
        <w:br/>
      </w:r>
      <w:r>
        <w:rPr>
          <w:b/>
        </w:rPr>
        <w:t xml:space="preserve">HƯỚNG DẪN THỰC HIỆN CHẾ ĐỘ BỒI DƯỠNG BẰ NG HIỆN VẬT </w:t>
      </w:r>
      <w:r>
        <w:rPr>
          <w:b/>
        </w:rPr>
        <w:br/>
      </w:r>
      <w:r>
        <w:rPr>
          <w:b/>
        </w:rPr>
        <w:t xml:space="preserve">ĐỐI VỚI NGƯỜI LAO ĐỘNG LÀM VIỆC TRONG ĐIỀU KIỆN </w:t>
      </w:r>
      <w:r>
        <w:rPr>
          <w:b/>
        </w:rPr>
        <w:br/>
      </w:r>
      <w:r>
        <w:rPr>
          <w:b/>
        </w:rPr>
        <w:t xml:space="preserve">CÓ YẾU TỐ NGUYHIỂM, ĐỘC HẠI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104 củaBộLuật Lao động và điều 8 của Nghị định số 06/CP ngày 20/01/1995 của Chính phủ qui định chi tiết một số điều của Bộ LuậtLao động về an toàn lao động, vệ sinh lao động. Saukhi có ý kiến của Bộ Tài chính tại công vănsố 511TC/ CSTC ngày 30 tháng 1 năm 1999, của Tổng liên đoàn lao động Việt Namvà các Cơ quan có liên quan, Liên Bộ Lao động - Thương binh và Xã hội - Y Tếhướng dẫn thựchiện chế độ bồi dưỡngbằng hiện vật đối vớingườilao độnglàmviệc trong điều kiện có yếutố nguy hiểm, độc hại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 VÀ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Đốitượngđược bồi dưỡng bằng hiện vật là người laođộngkể cả họcsinh, sinh viên thực tập hay học nghề, tậpnghề làm việc trong các doanhnghiệp,cơquan, tổ chức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thuộc thành phần kinh tế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cá nhân có sử dụng lao động để tiến hành hoạtđộng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có vốn đầu tư nước ngoài, các doanhnghiệp trong khu chế xuất, khu công nghiệp,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tổ chức nước ngoài, tổ chức Quốc tế tại ViệtNam có sử dụng lao động là người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sự nghiệp, sản xuất, kinh doanh, dịch vụ thuộccơ quan hành chính, sự nghiệp, tổ chức chính trị, xã hội, đoàn thể nhân dân,lực lượng quân đội nhân dân, công 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hành chính, sự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tổ chức chính trị, xã hội, đoàn thể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nước ngoài làm việc trong các doanh nghiệp, tổ chứcvà cá nhân trên lãnh thổ Việt Nam đều thuộc phạm vi áp dụng Thông tư này, trừtrường hợp điều ước Quốc tế mà nước Cộng hòa xã hội chủ nghĩa Việt Nam ký kếthoặc tham gia có qui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ĐIỀUKIỆNVÀ MỨC BỒI DƯỠNG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bồi dưỡng hiện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làm việc thuộc các chức danh nghề công việcđộc hại nguy hiểm theo danh mục nghề,công việc đặc biệt nặng nhọc, độc hại,nguy hiểm và nặng nhọc, độc hại, nguy hiểm Nhà nước ban hành mà có các điềukiện sau đây thì được xét để hưởng chế độ bồi dưỡng bằng hiện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Môi trường có một trong các yếu tố nguy hiểm, độc hạikhông đạt tiêu chuẩn vệ sinh cho phép theo quy định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yếu tố vật lí: Vi khí hậu, ồn, rung, áp suất, điện từtrường, ánh sáng, bức xạ ion và không ion, laze...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các yếu tố hoá học : Hoá chất độc, hơi độc, khí độc,bụi độc...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Trực tiếp tiếp xúc vớicác nguồn lây nhiễm bởi các loại vi sinh vật gây bệnh cho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dưỡng bằng hiện vật được tính theo định suất và có giátrị bằng tiền tương ứng theo các mức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1, có giá trị bằng 2000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2, có giá trị bằng 3000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3, có giá trị bằng 4500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4, có giá trị bằng 6000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chăm lo sức khoẻ, phòng chống bệnh nghềnghiệp trong quá trình lao động cho người lao động là trách nhiệm của người sửdụng lao động, chủ yếu bằng các biện pháp kỹ thuật để cải thiện điều kiện laođộng, tăng cường các thiết bị an toàn và vệ sinh lao động, nhưng do chưa khắcphục được hết các yếu tố độc hại ; Người sử dụng lao động phải tổ chức bồidưỡng bằng hiện vật cho người lao động để ngăn ngừa bệnh tật và bảo đảm sứckhoẻ cho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bồi dưỡng bằng hiện vật phải thực hiện trongca làm việc, đảm bảo thuận tiện và vệ sinh; Không được trả bằng tiền; Khôngđược đưa vào đơn giá tiền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 tổ chức lao động không ổn định, không thể tổchức bồi dưỡng tập trung tại chỗ được như làm việc lưu động, phân tán, ítngười, ... người sử dụng lao động phải cấp hiện vật cho nguời lao động để ngườilao động có trách nhiệm tự bồi dưỡng theo quy định. Trường hợp này, người sửdụng lao động phải thường xuyên kiểm tra việc thực hiện của người lao động vàđăng ký với Sở Lao động -Thương binh và Xã hội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 làm việc trong môi trường có yếu tố nguyhiểm, độc hại từ 50% thời gian tiêu chuẩn trở lên của ngày làm việc thì đượchưởng cả định suất bồi dưỡng, nếu làm dưới 50% thời gian tiêu chuẩn của ngàylàm việc thì được hưởng nửa định suất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phải làm thêm giờ, chế độ bồi dưỡng bằnghiện vật cũng được tăng lên tương ứng với số giờ làm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lao động làm việc trong các ngành, nghề đặc thùđược hưởng chế độ ăn định lượng ban hành kèm theo quyết định số </w:t>
      </w:r>
      <w:hyperlink r:id="rId3" w:history="1">
        <w:r>
          <w:rPr>
            <w:rStyle w:val="Hyperlink"/>
          </w:rPr>
          <w:t xml:space="preserve">611/TTg </w:t>
        </w:r>
      </w:hyperlink>
      <w:r>
        <w:t xml:space="preserve"> ngày24/9/1996 của Thủ tướng Chính phủ , sẽ không được hưởng các mức bồi dưỡng theoThông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chức danh nghề, công việc trước đây đã đượcBộ Lao động - Thương binh và Xã hội thỏa thuận theo quy định của Thông tưsố 20/TTLB ngày 24/9/1992 của Liên BộLao động-Thương binh và Xã hội và Bộ Y tế thì thực hiện chuyển đổi mức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1 cũ sang mức 1 mới;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2 cũ sang mức 2 mới;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3, 4 cũ sang mức 3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khi thực hiệnchuyển đổi từ mức cũ sang mức mới, nếu có trường hợp bất hợp lý thì gửi văn bảnđề nghị Bộ Lao động Thương binh và Xã hội và Bộ Y tếxem xét và thỏa thuận theo quy định tại điểm2 mục IV.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4 mới chỉápdụng đối với các nghề, công việc mà môi trường lao động có các yếu tố đặc biệtđộc hại,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phí bồidưỡngbằng hiện vậtđối với đơn vị sản xuất,kinh doanh... được hạch toán vào giá thành sản phẩm hoặc phí lưu thông; đối vớicơ quan hành chính sự nghiệp tính vào chi phí thường xuyên ; đối với các đốitượng là học sinh, sinh viên thực tập, học nghề, tập nghề...thuộc cơ quan nàoquản lý thì cơ quan đó cấp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ngườisử lao động trong các đơn vị, doanh nghiệp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Giáo dục, tuyên truyềnmục đích ý nghĩa của chế độ bồi dưỡng bằng hiện vật, phổ biến nội dung thông tưvà quy định của đơn vị về việc thực hiện chế độ này đến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 tế cơ sở căn cứ vào kết quả đo môi trường lao động hàngnăm của các nghề, công việc cụ thể có trách nhiệm giúp người sử dụng lao độngquy định cơ cấu hiện vật dùng để bồi dưỡng phù hợp với việc thải độc và tăngcường sức đề kháng của cơ thể như: Đường, sữa, trứng, chè, hoa quả, bánh... ứngvới các mức bồi dưỡng quy định tại khoản 2 mục II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chu đáo việcbồi dưỡng, đảm bảo người lao động được hưởng bồi dưỡng đầy đủ đúng chế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các Bộ,ngành và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hướng dẫn triểnkhai các quy định của Thông tư đến các đơn vị, doanh nghiệp thuộc trách nhiệmquản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đề nghị của các đơn vị, doanh nghiệp thuộcquyền quản lý và kết quả đo, đánh giá các yếu tố nguy hiểm, độc hại tại nơi làmviệc hàng năm của cơ quan y tế, tổng hợp các chức danh nghề, công việc cần thựchiện chế độ bồi dưỡng hiện vật gửi Bộ Lao động - Thương binh và Xã hội, Bộ Y tếđể xem xét, quyết định theo quy định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Biểu tổng hợp các chức danh nghề, công việc cần thực hiệnchế độ bồi dưỡng bằng hiện vật của ngành, địa phương theo mẫu của T</w:t>
      </w:r>
      <w:r>
        <w:t xml:space="preserve">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đo môi trường lao động hàng năm có các yếu tố nguyhiểm, độc hại tại nơi làm việc của Trung tâm Y tế dự phòng tỉnh, thành phố trựcthuộc Trung ương và các cơ quan đã được Bộ Y tế chấp thuận. Đối với các nghề,công việc trực tiếp tiếp xúc với các nguồn lây nhiễm như quy định tại khoản b,mục 1, phần II thì không phải kèm theo kết quả đo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3-Sở Lao động -Thương binh và Xã hội và Sở Y tế phối hợp với Liên đoàn Lao động các địa phươngcó trách nhiệm tổ chức triển khai và kiểm tra, thanh tra việc thực hiện Thôngtư này đến các đơn vị, doanh nghiệp đóng trên địa bàn theo chức năng,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này có hiệulực thi hành sau 15 ngày kể từ ngày ký ban hành và thay thế Thông tư số 20/TTLB ngày 24/9/1992 của Liên Bộ Lao động Thương binh và Xã hội và Bộ Y tế; các quiđịnh khác trái với quy định của Thông tư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gì vướng mắc đề nghị cácBộ, nghành, địa phương phản ánh về Bộ Lao động-Thương binh và Xã hội (Vụ Bảo hộlao động) và Bộ Y tế (Vụ y tế dự phòng) để nghiêncứu, giảiquyết.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Thông tư số :......../1999/ TTLT - BLĐTBXH - BYT </w:t>
            </w:r>
            <w:r>
              <w:rPr>
                <w:i/>
              </w:rPr>
              <w:br/>
            </w:r>
            <w:r>
              <w:rPr>
                <w:i/>
              </w:rPr>
              <w:t xml:space="preserve">ngày...... tháng..... năm 1999 của Bộ Lao động - Thương binh và Xã hội và Bộ Y tế)</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NGÀNH </w:t>
            </w:r>
            <w:r>
              <w:rPr>
                <w:b/>
              </w:rPr>
              <w:br/>
            </w:r>
            <w:r>
              <w:rPr>
                <w:b/>
              </w:rPr>
              <w:t xml:space="preserve">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Xà HỘI CHỦ NGIà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Hạng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 199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MẪUTỔNG HỢP CÁC CHỨC DANH NGHỀ, CÔNG VIỆC </w:t>
      </w:r>
      <w:r>
        <w:rPr>
          <w:b/>
        </w:rPr>
        <w:br/>
      </w:r>
      <w:r>
        <w:rPr>
          <w:b/>
        </w:rPr>
        <w:t xml:space="preserve">ĐỀ NGHỊ ĐƯỢC HƯỞNG CHẾ ĐỘ BỒI DƯỠNG BẰNG HIỆN VẬT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nghề,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các yếu tố độc hại vượt tiêu chuẩn cho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thực hiệnđo và ngày, tháng, năm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dưỡng đề nghị được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Bộ, ngành, UBND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Tỉnh , Thành phố trực thuộc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và đóng dấu)</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bo-6-lbtt-1997-ve-che-do-boi-duong-doi-voi-cong-nhan--vien-chuc-mot-so-nganh-nghe-dac-biet-trong-cac-doanh-nghiep-do-bo-lao-dong-thuong-binh-va-xa-hoi---bo-tai-chinh-ban-h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2022-06-21T15:51:23Z</dcterms:created>
  <dcterms:modified xsi:type="dcterms:W3CDTF">2022-06-21T15:51:23Z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2022-06-21T15:51:23Z</dcterms:created>
  <dcterms:modified xsi:type="dcterms:W3CDTF">2022-06-21T15:51:23Z</dcterms:modified>
</cp:coreProperties>
</file>