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51/2013/TT-BGTVT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MỘTSỐ ĐIỀU CỦA THÔNG TƯ SỐ </w:t>
      </w:r>
      <w:hyperlink r:id="rId4" w:history="1">
        <w:r>
          <w:rPr>
            <w:rStyle w:val="Hyperlink"/>
          </w:rPr>
          <w:t xml:space="preserve">11/2012/TT-BGTVT </w:t>
        </w:r>
      </w:hyperlink>
      <w:r>
        <w:t xml:space="preserve"> NGÀY 12 THÁNG 4 NĂM 2012 CỦA BỘ TRƯỞNGBỘ GIAO THÔNG VẬN TẢI QUY ĐỊNH VỀ TIÊU CHUẨN CHUYÊN MÔN, CHỨNG CHỈ CHUYÊN MÔNCỦA THUYỀN VIÊN VÀ ĐỊNH BIÊN AN TOÀN TỐI THIỂU CỦA TÀU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Hàng hải Việt Nam ngày 14 tháng 6năm 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107/2012/NĐ-CP </w:t>
        </w:r>
      </w:hyperlink>
      <w:r>
        <w:rPr>
          <w:i/>
        </w:rPr>
        <w:t xml:space="preserve"> ngày 20 tháng12 năm 2012 của Chính phủ quy định chức năng, nhiệm vụ, quyền hạn và cơ cấu tổchức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ước quốc tế về tiêu chuẩn huấnluyện, cấp chứng chỉ và trực ca cho thuyền viên năm 1978 sửa đổi năm 2010 màViệt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Tổ chức cán bộ vàCục trưởng Cục Hàng hải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Thôngtư sửa đổi, bổ sung một số điều của Thông tư số 11/2012/TT-BGTVT ngày 12 tháng4 năm 2012 của Bộ trưởng Bộ Giao thông vận tải quy định về tiêu chuẩn chuyênmôn, chứng chỉ chuyên môn của thuyền viên và định biên an toàn tối thiểu củatàu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Thôngtư số 11/2012/TT-BGTVT ngày 12 tháng 4 năm 2012 của Bộ trưởng Bộ Giao thông vậntải quy định về tiêu chuẩn chuyên môn, chứng chỉ chuyên môn của thuyền viên vàđịnh biên an toàn tối thiểu của tàu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1 Điều 40 được sửa 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thi sỹ quan (sau đây gọi là Hội đồngthi) do Cục trưởng Cục Hàng hải Việt Nam thành lập, gồm từ 05 đến 07 thànhviên: Chủ tịch Hội đồng thi là lãnh đạo Cục Hàng hải Việt Nam; các ủy viên làđại diện của một số phòng chức năng có liên quan của Cục Hàng hải Việt Nam, thủtrưởng cơ sở đào tạo, huấn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1 Điều 56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 đối với tàu biển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biên an toàn tối thiểu bộ phận boong theotổng dung tích (GT):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50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50 GT đến dưới 500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500 GT đến dưới 3000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3000 GT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phó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TTVT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thủ trực ca 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sỹ quan boong có chứng chỉ chuyênmôn phù hợp để đảm nhiệm nhiệm vụ khai thác thiết bị vô tuyến điện trên tàu thìkhông phải bố trí chức danh sỹ quan TTVT.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biên an toàn tối thiểu bộ phận máy theotổng công suất máy chính (KW):</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75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75KW đến dưới 750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750 KW đến dưới 3000 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3000 KW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Sỹ quan kỹ thuật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máy trực ca 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Thợ kỹ thuật điện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danh: sỹ quan kỹ thuật điện và thợ kỹthuật điện được quy định bắt buộc trong định biên an toàn tối thiểu bộ phận máykể từ ngày 01 tháng 01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15tháng 02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Hàng hải Việt Nam có trách nhiệm chủ trì,phối hợp với các cơ quan liên quan tổ chức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Vụtrưởng các Vụ thuộc Bộ, Cục trưởng Cục Hàng hải Việt Nam, thủ trưởng các cơquan,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Văn phòng Chính phủ;</w:t>
            </w:r>
            <w:r>
              <w:rPr/>
              <w:br/>
            </w:r>
            <w:r>
              <w:t xml:space="preserve">- Các Bộ, cơ quan ngang Bộ;</w:t>
            </w:r>
            <w:r>
              <w:rPr/>
              <w:br/>
            </w:r>
            <w:r>
              <w:t xml:space="preserve">- Cơ quan thuộc Chính phủ;</w:t>
            </w:r>
            <w:r>
              <w:rPr/>
              <w:br/>
            </w:r>
            <w:r>
              <w:t xml:space="preserve">- UBND các tỉnh, thành phố trực thuộc Trung ương;</w:t>
            </w:r>
            <w:r>
              <w:rPr/>
              <w:br/>
            </w:r>
            <w:r>
              <w:t xml:space="preserve">- Các Thứ trưởng Bộ GTVT;</w:t>
            </w:r>
            <w:r>
              <w:rPr/>
              <w:br/>
            </w:r>
            <w:r>
              <w:t xml:space="preserve">- Cục Kiểm tra văn bản (Bộ Tư pháp);</w:t>
            </w:r>
            <w:r>
              <w:rPr/>
              <w:br/>
            </w:r>
            <w:r>
              <w:t xml:space="preserve">- Công báo;</w:t>
            </w:r>
            <w:r>
              <w:rPr/>
              <w:br/>
            </w:r>
            <w:r>
              <w:t xml:space="preserve">- Cổng thông tin điện tử Chính phủ;</w:t>
            </w:r>
            <w:r>
              <w:rPr/>
              <w:br/>
            </w:r>
            <w:r>
              <w:t xml:space="preserve">- Trang thông tin điện tử Bộ Giao thông vận tải;</w:t>
            </w:r>
            <w:r>
              <w:rPr/>
              <w:br/>
            </w:r>
            <w:r>
              <w:t xml:space="preserve">- Báo Giao thông, Tạp chí GTVT;</w:t>
            </w:r>
            <w:r>
              <w:rPr/>
              <w:br/>
            </w:r>
            <w:r>
              <w:t xml:space="preserve">- Lưu: VT, TCCB (Nđt).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1-2013-tt-bgtvt-cua-bo-giao-thong-van-tai---sua-doi--bo-sung-mot-so-dieu-cua-thong-tu-so-11-2012-tt-bgtvt-ngay-12-thang-4-nam-2012-cua-bo-truong-bo-giao-thong-van-tai-quy-dinh-ve-tieu-chu.aspx" TargetMode="External" /><Relationship Id="rId4" Type="http://schemas.openxmlformats.org/officeDocument/2006/relationships/hyperlink" Target="/thong-tu-11-2012-tt-bgtvt-cua-bo-giao-thong-van-tai-quy-dinh-ve-tieu-chuan-chuyen-mon--chung-chi-chuyen-mon-cua-thuyen-vien-va-dinh-bien-an-toan-toi-thieu-cua-tau-bien-viet-nam-.aspx" TargetMode="External" /><Relationship Id="rId5" Type="http://schemas.openxmlformats.org/officeDocument/2006/relationships/hyperlink" Target="/nghi-dinh-107-2012-nd-cp-chuc-nang-nhiem-vu-quyen-han-co-cau-to-chuc-bo-gtv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2022-06-22T10:04:40Z</dcterms:created>
  <dcterms:modified xsi:type="dcterms:W3CDTF">2022-06-22T10:04:40Z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2022-06-22T10:04:40Z</dcterms:created>
  <dcterms:modified xsi:type="dcterms:W3CDTF">2022-06-22T10:04:40Z</dcterms:modified>
</cp:coreProperties>
</file>