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THươNG MạI Số 3229 TM-XNK NGàY 14 THáNG 03 NăM 1995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Cụ THể HOá Và đIềU CHỉNH QUYếT địNH </w:t>
      </w:r>
      <w:hyperlink r:id="rId3" w:history="1">
        <w:r>
          <w:rPr>
            <w:rStyle w:val="Hyperlink"/>
          </w:rPr>
          <w:t xml:space="preserve">96/TM-XNK </w:t>
        </w:r>
      </w:hyperlink>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THáNG 02 NăM 1995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-Các Bộ, cơ quan ngang Bộ, cơ quan trực thuộc 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-UBNN, HĐNH các tỉnh, thành phố trực thuộc TW,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TW và các Ban của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Chủ tịch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Trung ương của các đoàn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tháng 02 năm 1995 Bộ trưởng Bộ Thương mại đã banhành Quyết định số 96/TM-XNK công bố Danh mục hàng hoá cấm xuất khẩu, cấm nhậpkhẩu có hiệu lực từ 1/4/1995. Nay, Bộ Thương mại cụ thể hoá và điều chỉnh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Sau khi thống nhất với ngành hữu quan, Bộ Thương mại côngbố rõ về Điểm 3, Phần II, Danh mục hàng hoá cấm xuất khẩu, cấm nhập khẩu có cácloại hoá chất cấm nhập khẩu,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hợp chất hydrua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hợp chất azit,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sunphua kim loại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ô-xyt và pê-ôxyt của halogen,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halogen hữu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hợp chất hữu cơ chứa photpho,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hợp chất hữu cơ chứa 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hợp chất hữu cơ chứa nitơ và các hợp chất nitơ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ête hữu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Bộ Thương mại điều chỉnh điểm 5, Phần II, Danh mục hànghoá cấm xuất khẩu, nhập khẩu như sau: bỏ chữ "nổ" sau chữ "Pháo",tức là cấm nhập khẩu tất cả các loại pháo.</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18-tchq-gsql-danh-muc-hang-hoa-cam-xuat-nhap-huong-dan-quyet-dinh-96-tm-xnk.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2022-06-22T09:22:33Z</dcterms:created>
  <dcterms:modified xsi:type="dcterms:W3CDTF">2022-06-22T09:22:33Z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2022-06-22T09:22:33Z</dcterms:created>
  <dcterms:modified xsi:type="dcterms:W3CDTF">2022-06-22T09:22:33Z</dcterms:modified>
</cp:coreProperties>
</file>