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76/2014/TT-BGTVT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ĐỊNH MỨCKINH TẾ - KỸ THUẬT TRONG LĨNH VỰC CUNG ỨNG DỊCH VỤ CÔNG ÍCH BẢO ĐẢM AN TOÀNHÀNG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Hàng hải Việt Nam ngày 14tháng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107/2012/NĐ-CP </w:t>
        </w:r>
      </w:hyperlink>
      <w:r>
        <w:rPr>
          <w:i/>
        </w:rPr>
        <w:t xml:space="preserve"> ngày 20tháng 12 năm 2012 của Chính phủ quy định chức năng, nhiệm vụ, quyền hạn và cơ cấutổ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21/2012/NĐ-CP </w:t>
        </w:r>
      </w:hyperlink>
      <w:r>
        <w:rPr>
          <w:i/>
        </w:rPr>
        <w:t xml:space="preserve"> ngày 21tháng 3 năm 2012 của Chính phủ về quản lý cảng biển và luồng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130/2013/NĐ-CP </w:t>
        </w:r>
      </w:hyperlink>
      <w:r>
        <w:rPr>
          <w:i/>
        </w:rPr>
        <w:t xml:space="preserve"> ngày 16tháng 10 năm 2013 của Chính phủ về sản xuất và cung ứng sản phẩm dịch vụ côngích;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Kết cấu hạ tầnggiao thông và Cục trưởng Cục Hàng hải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hànhThông tư ban hành định mức kinh tế - kỹ thuật trong lĩnh vực cung ứng dịch vụcông ích bảo đảm an toàn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10 tậpđịnh mức kinh tế - kỹ thuật trong lĩnh vực cung ứng (dịch vụ công ích bảo đảman toàn hàng hải,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kinh tế - kỹ thuật quản lý, vậnhành đèn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mức kinh tế - kỹ thuật quản lý, vậnhành luồng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mức kinh tế - kỹ thuật công tác tiếptế;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mức kinh tế - kỹ thuật bảo dưỡng, sửachữa thiết bị báo hiệu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mức kinh tế - kỹ thuật sửa chữaphao báo hiệu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Định mức kinh tế - kỹ thuật thay, thả,điều chỉnh và thu hồi phao báo hiệu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Định mức kinh tế - kỹ thuật tiêu haonhiên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Định mức kinh tế - kỹ thuật sửa chữa máyphát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Định mức kinh tế - kỹ thuật sửa chữaphương tiện thủy;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Định mức kinh tế - kỹ thuật đóng mớiphao báo hiệu hàng hải.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 các cơquan, tổ chức và cá nhân liên quan đến việc cung ứng dịch vụ công ích bảo đảman toàn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tuyến luồng, phương tiện, thiếtbị, hạng mục công việc trong cơ cấu sản phẩm, dịch vụ công ích bảo đảm an toànhàng hải phát sinh chưa quy định trong các tập định mức kinh tế - kỹ thuật banhành kèm theo Thông tư này thì tổ chức được giao sản xuất, cung ứng dịch vụcông ích bảo đảm an toàn hàng hải xây dựng định mức kinh tế - kỹ thuật gửi CụcHàng hải Việt Nam thẩm định, trình Bộ Giao thông vận tải chấp thuận để triểnkhai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Thông tư này có hiệu lực thi hành từngày 05 tháng 02 năm 2015 và thay thế Thông tư số </w:t>
      </w:r>
      <w:hyperlink r:id="rId7" w:history="1">
        <w:r>
          <w:rPr>
            <w:rStyle w:val="Hyperlink"/>
          </w:rPr>
          <w:t xml:space="preserve">02/2011/TT-BGTVT </w:t>
        </w:r>
      </w:hyperlink>
      <w:r>
        <w:t xml:space="preserve"> ngày 14tháng 02 năm 2011 của Bộ trưởng Bộ Giao thông vận tải ban hành định mức kinh tế- kỹ thuật trong lĩnh vực cung ứng dịch vụ công ích bảo đảm an toàn hàng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Chánh Văn phòng Bộ, Chánh Thanh traBộ, các Vụ trưởng, Cục trưởng Cục Hàng hải Việt Nam, Tổng Giám đốc Tổng công tyBảo đảm an toàn Hàng hải miền Bắc, Tổng Giám đốc Tổng công ty Bảo đảm an toànHàng hải miền Nam, Thủ trưởng các cơ quan, tổ chức và cá nhân có liên quan chịutrách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4;</w:t>
            </w:r>
            <w:r>
              <w:rPr/>
              <w:br/>
            </w:r>
            <w:r>
              <w:t xml:space="preserve">- Văn phòng Chính phủ;</w:t>
            </w:r>
            <w:r>
              <w:rPr/>
              <w:br/>
            </w:r>
            <w:r>
              <w:t xml:space="preserve">- Các Bộ, cơ quan ngang Bộ, CQ thuộc Chính phủ;</w:t>
            </w:r>
            <w:r>
              <w:rPr/>
              <w:br/>
            </w:r>
            <w:r>
              <w:t xml:space="preserve">- Ủy ban An toàn Giao thông quốc gia;</w:t>
            </w:r>
            <w:r>
              <w:rPr/>
              <w:br/>
            </w:r>
            <w:r>
              <w:t xml:space="preserve">- UBND các tỉnh, thành phố trực thuộc TW;</w:t>
            </w:r>
            <w:r>
              <w:rPr/>
              <w:br/>
            </w:r>
            <w:r>
              <w:t xml:space="preserve">- Các Thứ trưởng Bộ GTVT;</w:t>
            </w:r>
            <w:r>
              <w:rPr/>
              <w:br/>
            </w:r>
            <w:r>
              <w:t xml:space="preserve">- Cục Kiểm tra văn bản (Bộ Tư pháp);</w:t>
            </w:r>
            <w:r>
              <w:rPr/>
              <w:br/>
            </w:r>
            <w:r>
              <w:t xml:space="preserve">- Công báo;</w:t>
            </w:r>
            <w:r>
              <w:rPr/>
              <w:br/>
            </w:r>
            <w:r>
              <w:t xml:space="preserve">- Cổng Thông tin điện tử Chính phủ;</w:t>
            </w:r>
            <w:r>
              <w:rPr/>
              <w:br/>
            </w:r>
            <w:r>
              <w:t xml:space="preserve">- Cổng Thông tin điện tử Bộ GTVT;</w:t>
            </w:r>
            <w:r>
              <w:rPr/>
              <w:br/>
            </w:r>
            <w:r>
              <w:t xml:space="preserve">- Báo Giao thông, Tạp chí GTVT;</w:t>
            </w:r>
            <w:r>
              <w:rPr/>
              <w:br/>
            </w:r>
            <w:r>
              <w:t xml:space="preserve">- Lưu: VT, KCHT(5)</w:t>
            </w:r>
            <w:r>
              <w:rPr>
                <w:vertAlign w:val="subscript"/>
              </w:rPr>
              <w:t xml:space="preserve">Trung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6-2014-tt-bgtvt-ve-dinh-muc-kinh-te---ky-thuat-trong-linh-vuc-cung-ung-dich-vu-cong-ich-bao-dam-an-toan-hang-hai-do-bo-truong-bo-giao-thong-van-tai-ban-hanh.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21-2012-nd-cp-cua-chinh-phu---ve-quan-ly-cang-bien-va-luong-hang-hai.aspx" TargetMode="External" /><Relationship Id="rId6" Type="http://schemas.openxmlformats.org/officeDocument/2006/relationships/hyperlink" Target="/nghi-dinh-so-130-2013-nd-cp-cua-chinh-phu---ve-san-xuat-va-cung-ung-san-pham--dich-vu-cong-ich.aspx" TargetMode="External" /><Relationship Id="rId7" Type="http://schemas.openxmlformats.org/officeDocument/2006/relationships/hyperlink" Target="/thong-tu-so-02-2011-tt-bgtvt-cua-bo-giao-thong-van-tai---ban-hanh-dinh-muc-kinh-te---ky-thuat-trong-linh-vuccung-ung-dich-vu-cong-ich-bao-dam-an-toan-hang-ha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2022-06-22T01:41:30Z</dcterms:created>
  <dcterms:modified xsi:type="dcterms:W3CDTF">2022-06-22T01:41:30Z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2022-06-22T01:41:30Z</dcterms:created>
  <dcterms:modified xsi:type="dcterms:W3CDTF">2022-06-22T01:41:30Z</dcterms:modified>
</cp:coreProperties>
</file>