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20/2010/TT-BTC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sửa đổi, bổ sung một số thủ tục hành chính về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thu nhập cá nhân (TNCN) và Nghị định số </w:t>
      </w:r>
      <w:hyperlink r:id="rId4" w:history="1">
        <w:r>
          <w:rPr>
            <w:rStyle w:val="Hyperlink"/>
          </w:rPr>
          <w:t xml:space="preserve">100/2008/NĐ-CP </w:t>
        </w:r>
      </w:hyperlink>
      <w:r>
        <w:t xml:space="preserve"> ngày 08/9/2008 của Chính phủ quy định chi tiết một số điều của Luật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cải cách, đơn giản các thủ tục hành chính về thuế TNCN, Bộ Tài chính hướng dẫn sửa đổi, bổ sung một số thủ tục hành chính về thuế TNCN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một số mẫu tờ khai, bảng kê và văn bản kê khai thuế TNCN như sau </w:t>
      </w:r>
      <w:r>
        <w:t xml:space="preserve">(Danh mục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khai khấu trừ thuế TNCN dành cho tổ chức, cá nhân trả thu nhập từ tiền lương, tiền công thực hiện theo mẫu số 02/KK-TNCN , Tờ khai khấu trừ thuế TNCN dành cho tổ chức, cá nhân trả thu nhập từ đầu tư vốn, từ chuyển nhượng chứng khoán, từ bản quyền, nhượng quyền thương mại, từ trúng thưởng cho cá nhân và trả thu nhập từ kinh doanh cho cá nhân không cư trú thực hiện theo mẫu số 03/KK-TNCN ban hành kèm theo Thông tư này, thay thế cho các mẫu số 02/KK-TNCN, mẫu số 03/KK-TNCN và mẫu số 04/KK-TNCN ban hành kèm theo Thông tư số 84/2008/TT-BTC ngày 30/9/2008 của Bộ Tài chính hướng dẫn thi hành một số điều của Luật thuế TNCN và hướng dẫn thi hành Nghị định số 100/2008/NĐ-CP ngày 08/9/2008 của Chính phủ quy định chi tiết một số điều của Luật thuế TNCN (sau đây gọi tắt là Thông tư số 84/2008/TT-BTC)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Tờ khai quyết toán thuế TNCN dành cho tổ chức, cá nhân trả thu nhập từ tiền lương, tiền công cho cá nhân thực hiện theo mẫu số 05/KK-TNCN , và các Bảng kê (mẫu số 05A/BK-TNCN, mẫu số 05B/BK-TNCN) ban hành theo Thông tư này, thay thế cho các mẫu số 05/KK-TNCN, mẫu số 05A/BK-TNCN và mẫu số 05B/BK-TNCN ban hành kèm theo Thông tư số </w:t>
      </w:r>
      <w:hyperlink r:id="rId6" w:history="1">
        <w:r>
          <w:rPr>
            <w:rStyle w:val="Hyperlink"/>
          </w:rPr>
          <w:t xml:space="preserve">84/2008/TT-BTC </w:t>
        </w:r>
      </w:hyperlink>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Tờ khai quyết toán thuế TNCN dành cho tổ chức, cá nhân trả thu nhập từ đầu tư vốn, từ chuyển nhượng chứng khoán, từ bản quyền, từ nhượng quyền thương mại, từ trúng thưởng cho cá nhân và trả thu nhập từ kinh doanh cho cá nhân không cư trú thực hiện theo mẫu số 06/KK-TNCNvà bảng kê thực hiện theo mẫu số 06B/BK-TNCN ban hành theo Thông tư này, thay thế mẫu số 06/KK-TNCN và bảng kê theo mẫu số 06B/BK-TNCN. Bãi bỏ các bảng kê theo mẫu số 06A/BK-TNCN, 06C/BK-TNCN và 06D/BK-TNCN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Tờ khai thuế TNCN áp dụng chung cho cá nhân cư trú và cá nhân không cư trú có thu nhập từ tiền lương, tiền công khai trực tiếp với cơ quan thuế thực hiện theo mẫu số 07/KK-TNCN ban hành kèm theo Thông tư này, thay thế cho mẫu số 07/KK-TNCN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Tờ khai tạm nộp thuế TNCN (dành cho cá nhân kinh doanh thực hiện nộp thuế theo kê khai) thực hiện theo mẫu số 08/KK-TNCN ban hành kèm theo Thông tư này, thay thế cho mẫu số 08/KK-TNCN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Tờ khai tạm nộp thuế TNCN (dành cho nhóm cá nhân kinh doanh thực hiện nộp thuế theo kê khai) thực hiện theo mẫu số 08A/KK-TNCN ban hành kèm theo Thông tư này, thay thế cho mẫu số 08A/KK-TNCN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Tờ khai quyết toán thuế TNCN (dành cho nhóm cá nhân kinh doanh) thực hiện theo mẫu số 08B/KK-TNCN ban hành kèm theo Thông tư này, thay thế cho mẫu số 08B/KK-TNCN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Tờ khai quyết toán thuế TNCN dành cho cá nhân có thu nhập từ tiền công, tiền lương và cá nhân có thu nhập từ kinh doanh thực hiện theo mẫu số 09/KK-TNCN và các phụ lục theo mẫu số 09A/PL-TNCN, 09B/PL-TNCN ban hành kèm theo Thông tư này, thay thế cho các mẫu số 09/KK-TNCN và phụ lục theo mẫu số 09A/PL-TNCN, 09B/PL-TNCN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Tờ khai quyết toán thuế TNCN dành cho cá nhân có thu nhập từ chuyển nhượng chứng khoán thực hiện theo mẫu số 13/KK-TNCN ban hành kèm theo Thông tư này, thay thế cho mẫu số 13/KK-TNCN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Văn bản đề nghị giảm thuế TNCN thực hiện theo mẫu số 18/MGT-TNCN ban hành kèm theo Thông tư này, thay thế cho mẫu số 18/MGT-TNCN ban hành kèm theo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Tờ khai khấu trừ thuế TNCN dành cho cơ sở giao đại lý bảo hiểm trả thu nhập cho đại lý bảo hiểm thực hiện theo mẫu số 01/KK-BH ban hành kèm theo Thông tư này, thay thế cho mẫu số 01/KK-BH ban hành kèm theo Thông tư số 10/2009/TT-BTC ngày 21/01/2009 của Bộ Tài chính hướng dẫn đăng ký thuế, khấu trừ thuế, khai thuế và quyết toán thuế TNCN đối với cá nhân làm đại lý bảo hiểm (sau đây gọi tắt là Thông tư số 10/2009/TT-BTC).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Tờ khai tổng hợp thuế TNCN dành cho cơ sở giao đại lý bảo hiểm trả thu nhập cho đại lý bảo hiểm thực hiện theo mẫu số 02/KK-BH và Bảng kê thu nhập chịu thuế và thuế TNCN đã khấu trừ đối với thu nhập của đại lý bảo hiểm thực hiện theo mẫu số 02A/BK-BH ban hành kèm theo Thông tư này, thay thế cho các mẫu số 02/KK-BH, mẫu số 02A/BK-BH ban hành kèm theo Thông tư số </w:t>
      </w:r>
      <w:hyperlink r:id="rId7" w:history="1">
        <w:r>
          <w:rPr>
            <w:rStyle w:val="Hyperlink"/>
          </w:rPr>
          <w:t xml:space="preserve">10/2009/TT-BTC </w:t>
        </w:r>
      </w:hyperlink>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Tờ khai khấu trừ thuế TNCN dành cho cơ sở giao đại lý xổ số trả thu nhập cho đại lý xổ số thực hiện theo mẫu số 01/KK-XS ban hành kèm theo Thông tư này, thay thế cho mẫu số 01/KK-XS ban hành kèm theo Thông tư số 42/2009/TT-BTC ngày 09/3/2009 của Bộ Tài chính hướng dẫn khấu trừ thuế TNCN đối với cá nhân làm đại lý xổ số và khấu trừ thuế TNCN đối với cá nhân có thu nhâp từ trúng thưởng xổ số (sau đây gọi tắt là Thông tư số 42/2009/TT-BTC).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Tờ khai quyết toán thuế TNCN dành cho cơ sở giao đại lý xổ số trả thu nhập cho đại lý xổ số thực hiện theo mẫu số 02/KK-XS , Bảng kê thu nhập chịu thuế và thuế TNCN đã khấu trừ đối với thu nhập của đại lý xổ số thực hiện theo mẫu số 02A/BK-XS ban hành kèm theo Thông tư này, thay thế cho các mẫu số 02/KK-XS, mẫu số 02A/BK-XS ban hành kèm theo Thông tư số </w:t>
      </w:r>
      <w:hyperlink r:id="rId8" w:history="1">
        <w:r>
          <w:rPr>
            <w:rStyle w:val="Hyperlink"/>
          </w:rPr>
          <w:t xml:space="preserve">42/2009/TT-BTC </w:t>
        </w:r>
      </w:hyperlink>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Tờ khai thuế TNCN dành cho cá nhân nhận cổ tức bằng cổ phiếu, cổ phiếu thưởng, nhận cổ tức ghi tăng vốn góp thực hiện theo mẫu số 24/KK-TNCN ban hành kèm theo Thông tư này, thay thế mẫu số 24/KK-TNCN ban hành kèm theo Thông tư số 62/2009/TT-BTC ngày 27/3/2009 của Bộ Tài chính hướng dẫn sửa đổi, bổ sung một số điểm của Thông tư số 84/2008/TT-BTC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Bãi bỏ các Phụ lục giảm thuế TNCN (mẫu số 01/KKQT-TNCN , mẫu số 02/KKQT-TNCN , mẫu số 03/KKQT-TNCN ) ban hành kèm theo Thông tư số 176/2009/TT-BTC ngày 09/9/2009 của Bộ Tài chính hướng dẫn về việc giảm thuế thu nhập cá nhân đối với cá nhân làm việc tại Khu kinh tế để thực hiện thống nhất theo các tờ khai, bảng kê tại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trả tiền lương, tiền công cho cá nhân làm việc tại Khu kinh tế thực hiện kê khai quyết toán số thuế TNCN đã khấu trừ sau khi giảm thuế theo các mẫu số 05/KK-TNCN , và các Bảng kê mẫu số 05A/KK-TNCN, mẫu số 05B/KK-TNCN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có thu nhập trong khu kinh tế được giảm thuế TNCN thực hiện kê khai số thuế TNCN được giảm tại Tờ khai quyết toán thuế TNCN theo mẫu số 09/KK-TNCN và các Phụ lục theo mẫu số 09A/PL-TNCN, 09B/PL-TNCN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 Bãi bỏ hướng dẫn về hồ sơ đề nghị hoàn thuế TNCN quy định tại điểm 3.2, Mục II, Phần D Thông tư số 84/2008/TT-BTC và thay thế bằng hướng dẫn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Hồ sơ hoàn thuế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khai quyết toán thuế thu nhập cá nhân (đối với các đối tượng phải quyết toán thuế TNCN);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đề nghị giảm thuế theo mẫu số 18/MGT-TNCN (đối với những cá nhân được giảm thuế TNCN do bị thiên tai, hoả hoạn, tai nạn, bệnh hiểm nghèo có yêu cầu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khấu trừ thuế, biên lai thu thuế thu nhập cá nhân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cư trú có thu nhập từ tiền lương, tiền công, từ kinh doanh, cá nhân chuyển nhượng chứng khoán đăng ký nộp thuế theo thuế suất 20% thuộc đối tượng phải khai quyết toán thuế; cá nhân được giảm thuế do bị thiên tai, hoả hoạn, tai nan bất ngờ, mắc bệnh hiểm nghèo sau khi được giảm thuế có số thuế đã nộp lớn hơn số thuế phải nộp, nếu có yêu cầu hoàn thuế thì phản ánh vào chỉ tiêu “Tổng số thuế đề nghị hoàn” tương ứng tại các tờ khai, kèm theo các chứng từ, biên lai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yêu cầu hoàn thuế phản ánh trên tờ khai quyết toán, văn bản đề nghị giảm thuế cơ quan thuế sẽ kiểm tra và thực hiện hoàn thuế, cá nhân đề nghị hoàn thuế không phải làm các thủ tục hoàn thuế quy định tại điểm 6 mục I, phần G Thông tư số </w:t>
      </w:r>
      <w:hyperlink r:id="rId9" w:history="1">
        <w:r>
          <w:rPr>
            <w:rStyle w:val="Hyperlink"/>
          </w:rPr>
          <w:t xml:space="preserve">60/2007/TT-BTC </w:t>
        </w:r>
      </w:hyperlink>
      <w:r>
        <w:t xml:space="preserve">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 và quy định tại điểm 6, Mục I, Phần B, Thông tư số 128/2008/TT-BTC ngày 24/12/2008 của Bộ Tài chính hướng dẫn thu và quản lý các khoản thu qua ngân sách nhà nước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Đối với các Tờ khai quyết toán thuế TNCN, thủ tục hoàn thuế được áp dụng ngay cho kỳ quyết toán thuế năm 2009, các nội dung khác áp dụng ngay từ kỳ kê khai thuế TNCN năm 2010 trở đi. Các thủ tục hành chính về thuế TNCN không được hướng dẫn tại Thông tư này tiếp tục thực hiện theo các văn bản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tổ chức, cá nhân phản ảnh kịp thời về Bộ Tài chính (Tổng cục Thuế)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0-tt-btc-cua-bo-tai-chinh---huong-dan-sua-doi--bo-sung-mot-so-thu-tuc-hanh-chinh-ve-thue-thu-nhap-ca-nhan.aspx" TargetMode="External" /><Relationship Id="rId4" Type="http://schemas.openxmlformats.org/officeDocument/2006/relationships/hyperlink" Target="/nghi-dinh-100-2008-nd-cp-ve-viec-quy-dinh-chi-tiet-mot-so-dieu-cua-luat-thue-thu-nhap-ca-nhan.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thong-tu-84-2008-tt-btc-ve-viec-huong-dan-thi-hanh-mot-so-dieu-cua-luat-thue-thu-nhap-ca-nhan.aspx" TargetMode="External" /><Relationship Id="rId7" Type="http://schemas.openxmlformats.org/officeDocument/2006/relationships/hyperlink" Target="/thong-tu-so-10-2009-tt-btc-cua-bo-tai-chinh---huong-dan-dang-ky-thue--khau-tru-thue--khai-thue-va-quyet-toan-thue-thu-nhap-ca-nhan-doi-voi-ca-nhan-lam-dai-ly-bao-hiem.aspx" TargetMode="External" /><Relationship Id="rId8" Type="http://schemas.openxmlformats.org/officeDocument/2006/relationships/hyperlink" Target="/thong-tu-so-42-2009-tt-btc-cua-bo-tai-chinh---huong-dan-khau-tru-thue-thu-nhap-ca-nhan-doi-voi-ca-nhan-lam-dai-ly-xo-so-va-khau-tru-thue-thu-nhap-ca-nhan-doi-voi-ca-nhan-co-thu-nhap-tu-trung-thuong-xo.aspx" TargetMode="External" /><Relationship Id="rId9" Type="http://schemas.openxmlformats.org/officeDocument/2006/relationships/hyperlink" Target="/thong-tu-so-60-2007-tt-btc-huong-dan-thi-hanh-mot-so-dieu-cua-luat-quan-ly-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2022-06-21T17:37:46Z</dcterms:created>
  <dcterms:modified xsi:type="dcterms:W3CDTF">2022-06-21T17:37:46Z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2022-06-21T17:37:46Z</dcterms:created>
  <dcterms:modified xsi:type="dcterms:W3CDTF">2022-06-21T17:37:46Z</dcterms:modified>
</cp:coreProperties>
</file>