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54/2006/TT-BTC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19 tháng 6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quy chế công khai hỗ trợ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ngân sách nhà nước đối với cá nhân, dân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4" w:history="1">
        <w:r>
          <w:rPr>
            <w:rStyle w:val="Hyperlink"/>
            <w:i/>
          </w:rPr>
          <w:t xml:space="preserve">60/2003/NĐ-CP </w:t>
        </w:r>
      </w:hyperlink>
      <w:r>
        <w:rPr>
          <w:i/>
        </w:rPr>
        <w:t xml:space="preserve"> ngày 06/6/2003 của Chính phủ quy định chi tiết và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5" w:history="1">
        <w:r>
          <w:rPr>
            <w:rStyle w:val="Hyperlink"/>
            <w:i/>
          </w:rPr>
          <w:t xml:space="preserve">77/2003/NĐ-CP </w:t>
        </w:r>
      </w:hyperlink>
      <w:r>
        <w:rPr>
          <w:i/>
        </w:rPr>
        <w:t xml:space="preserve"> ngày 01/7/2003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Quyết định số 192/2004/QĐ-TTg ngày 16/11/2004 của Thủ tướng Chính phủ về việc ban hành Quy chế công khai tài chính đối với các cấp ngân sách nhà nước, các đơn vị dự toán ngân sách, các tổ chức được ngân sách nhà nước hỗ trợ, các dự án đầu tư xây dựng cơ bản có sử dụng vốn ngân sách nhà nước, các doanh nghiệp nhà nước, các quỹ có nguồn từ ngân sách nhà nước và các quỹ có nguồn từ các khoản đóng góp của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Bộ Tài chính hướng dẫn thực hiện công khai việc hỗ trợ trực tiếp của ngân sách nhà nước đối với cá nhân, dân cư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Nội dung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Công khai các chính sách, chế độ hỗ trợ trực tiếp của Nhà nước cho cá nhân, dân cư như: trợ cấp đối với người có công với cách mạng; chính sách cứu trợ xã hội; chính sách hỗ trợ cho người nghèo, người già không nơi nương tựa, trẻ em lang thang cơ nhỡ; nạn nhân chất độc da cam,...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Công khai các chính sách, chế độ hỗ trợ có tính chất đột xuất của Nhà nước cho cá nhân, dân cư, như: hỗ trợ khắc phục thiên tai, dịch bệnh; cứu đói; thăm hỏi nhân dịp lễ, tết,…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1.3. Công khai thủ tục và quy trình xét duyệt, thủ tục chi trả cho các đối tượng được hưởng các chính sách, chế độ hỗ trợ của Nhà nước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1.4. Công khai kết quả xét duyệt và chi trả cho các đối tượng được hưởng các chính sách, chế độ của nhà nước theo quy định như: Công khai số đối tượng được hưởng, chế độ được hưởng và mức được hỗ trợ từ ngân sách nhà nước (theo biểu mẫu đính kèm).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Hình thức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 Niêm yết tại trụ sở UBND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Thông báo bằng văn bản cho Đảng ủy, các tổ chức chính trị - xã hội ở cấp xã và trưởng các thôn, làng, ấp, bản, buôn, sóc ở xã và tổ dân phố ở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2.3. Công khai trên các phương tiện thông tin đại chúng tại xã, phường, thị trấn và các thôn, làng, ấp, bản, buôn, sóc, tổ dân phố thuộc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2.4. Công khai tại các cuộc họp thôn, làng, ấp, bản, buôn, sóc, tổ dân phố thuộc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 Thời điểm và thời gian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nội dung 1.1 và 1.2: Công khai ngay sau khi UBND cấp xã nhận được văn bản chế độ, thời gian công khai 30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nội dung 1.3: Công khai ngay sau khi UBND xã bắt đầu tổ chức tiếp nhận hồ sơ để xét duyệt (đối với trường hợp UBND cấp xã có trách nhiệm thực hiện tiếp nhận hồ sơ và xét duyệt), công khai trong 30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nội dung 1.4: Công khai chậm nhất sau 30 ngày kể từ khi có kết quả xét duyệt, chi trả chính thức của cơ quan được giao nhiệm vụ xét duyệt, chi trả các đối tượng được hưởng theo chế độ quy định. Thời gian công khai ít nhất là 30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các khoản hỗ trợ có tính chất thường xuyên (hỗ trợ hàng tháng) của ngân sách nhà nước cho các cá nhân, dân cư chỉ thực hiện công khai 1 lần sau khi có kết quả xét duyệt chính thức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4. Trách nhiệm thực hiện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4.1. Chủ tịch Ủy ban nhân dân cấp xã phối hợp với các cơ quan được giao nhiệm vụ hỗ trợ trực tiếp cho cá nhân, dân cư thực hiện công khai các nội dung quy định tại điểm 1; đồng thời có trách nhiệm chỉ đạo các thôn, làng, ấp, bản, buôn, sóc, tổ dân phố và các ban, ngành, đoàn thể ở xã thực hiện việc công khai theo quy định tại điểm 2.3 và 2.4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4.2. Thủ trưởng các cơ quan, đơn vị thuộc UBND cấp tỉnh, cấp huyện được giao nhiệm vụ hỗ trợ trực tiếp cho cá nhân, dân cư có trách nhiệm cung cấp đầy đủ, kịp thời thông tin cho UBND cấp xã, để tạo điều kiện cho UBND cấp xã thực hiện công khai theo đúng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4.3. Chủ tịch Uỷ ban nhân dân cấp tỉnh, cấp huyện chỉ đạo các cơ quan có liên quan cung cấp các thông tin cần thiết và phối hợp với Uỷ ban nhân dân cấp xã thực hiện công khai việc hỗ trợ trực tiếp của ngân sách nhà nước đối với cá nhân, dân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5. Chất vấn và trả lời chất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Mặt trận tổ Quốc xã, các tổ chức đoàn thể ở xã và nhân dân giám sát việc thực hiện công khai của UBND cấp xã theo các quy định của Thông tư này. Nếu có thắc mắc có quyền chất vấn Chủ tịch UBND cấp xã về các nội dung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Chủ tịch UBND cấp xã phải trả lời chất vấn về các nội dung công khai, việc trả lời chất vấn có thể trả lời trực tiếp hoặc trả lời bằng văn bản. Trong trường hợp nội dung chất vấn có liên quan đến các cơ quan, đơn vị thuộc UBND cấp tỉnh, cấp huyện được giao nhiệm vụ xét duyệt hỗ trợ cho cá nhận, dân cư; UBND cấp xã có quyền yêu cầu cơ quan đó trả lời bằng văn bản cho người chất vấn thay cho UBND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trả lời bằng văn bản, thời gian trả lời chất vấn chậm nhất sau 10 ngày, kể từ ngày tiếp nhận nội dung chất vấn. Trường hợp nội dung chất vấn phức tạp, cần nhiều thời gian để chuẩn bị trả lời thì phải cóvăn bản hẹn ngày trả lời cụ thể cho người chất vấn</w:t>
      </w:r>
      <w:r>
        <w:rPr>
          <w:b/>
        </w:rPr>
        <w:t xml:space="preserve">,</w:t>
      </w:r>
      <w:r>
        <w:t xml:space="preserve"> nhưng không quá 45 ngày, kể từ ngày nhận được nội dung chất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6.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Thông tư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Bộ, cơ quan ngang Bộ, cơ quan thuộc Chính phủ, cơ quan khác ở Trung ương, Uỷ ban nhân dân các cấp có trách nhiệm tổ chức thực hiện; cơ quan tài chính các cấp có trách nhiệm giúp Uỷ ban nhân dân cùng cấp thực hiện đầy đủ những quy định về việc công khai ngân sách nhà nước./.</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Tá</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54-2006-tt-btc.aspx" TargetMode="External" /><Relationship Id="rId4" Type="http://schemas.openxmlformats.org/officeDocument/2006/relationships/hyperlink" Target="/nghi-dinh-so-60-2003-nd-cp-huong-dan-thi-hanh-luat-ngan-sach-nha-nuoc.aspx" TargetMode="External" /><Relationship Id="rId5" Type="http://schemas.openxmlformats.org/officeDocument/2006/relationships/hyperlink" Target="/nghi-dinh-77-2003-nd-cp-chuc-nang--nhiem-vu--quyen-han-co-cau-to-chuc-bo-tai-chin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2022-06-21T17:42:07Z</dcterms:created>
  <dcterms:modified xsi:type="dcterms:W3CDTF">2022-06-21T17:42:07Z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2022-06-21T17:42:07Z</dcterms:created>
  <dcterms:modified xsi:type="dcterms:W3CDTF">2022-06-21T17:42:07Z</dcterms:modified>
</cp:coreProperties>
</file>