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NÔNG NGHIỆP VÀ PHÁT TRIỂN NÔNG THÔN</w:t>
            </w:r>
          </w:p>
          <w:p>
            <w:pPr>
              <w:pStyle w:val="Normal(Web)"/>
              <w:divId w:val="2"/>
              <w:jc w:val="center"/>
              <w:rPr>
                <w:vanish w:val="0"/>
              </w:rPr>
            </w:pPr>
            <w:r>
              <w:t xml:space="preserve">Số: </w:t>
            </w:r>
            <w:hyperlink r:id="rId3" w:history="1">
              <w:r>
                <w:rPr>
                  <w:rStyle w:val="Hyperlink"/>
                </w:rPr>
                <w:t xml:space="preserve">03/2011/TT-BNNPTNT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21 tháng 1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truy xuất nguồn gốc và thu hồi sản phẩm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không đảm bảo chất lượng, an toàn thực phẩm trong lĩnh vực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01/2008/NĐ-CP </w:t>
        </w:r>
      </w:hyperlink>
      <w:r>
        <w:t xml:space="preserve"> ngày 03 tháng 01 năm 2008 của Chính phủ quy định chức năng, nhiệm vụ, quyền hạn và cơ cấu tổ chức của Bộ Nông nghiệp và Phát triển nông thôn; Nghị định số 75/2009/NĐ-CP ngày 10 tháng 9 năm 2009 của Chính phủ sửa đổi Điều 3 Nghị định số 01/2008/NĐ-CP ngày 03 tháng 01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Chất lượng sản phẩm, hàng hóa năm 2007;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132/2008/NĐ-CP </w:t>
        </w:r>
      </w:hyperlink>
      <w:r>
        <w:t xml:space="preserve"> ngày 31 tháng 12 năm 2008 của Chính phủ quy định chi tiết thi hành một số điều của Luật Chất lượng sản phẩm, hàng hóa;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Pháp lệnh Vệ sinh an toàn thực phẩm ngày 26 tháng 7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6" w:history="1">
        <w:r>
          <w:rPr>
            <w:rStyle w:val="Hyperlink"/>
          </w:rPr>
          <w:t xml:space="preserve">163/2004/NĐ-CP </w:t>
        </w:r>
      </w:hyperlink>
      <w:r>
        <w:t xml:space="preserve"> ngày 07 tháng 9 năm 2004 của Chính phủ quy định chi tiết thi hành một số điều của Pháp lệnh Vệ sinh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Nông nghiệp và Phát triển nông thôn ban hành quy định về truy xuất nguồn gốc và thu hồi sản phẩm không đảm bảo chất lượng, an toàn thực phẩm trong lĩnh vực thủy sản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quy định nguyên tắc và thủ tục thực hiện truy xuất nguồn gốc và thu hồi sản phẩm không đảm bảo chất lượng, an toàn thực phẩm trong lĩnh vực thủy sản; trách nhiệm của các tổ chức, cá nhân tham gia vào quá trình sản xuất, kinh doanh trong lĩnh vực thủy sản và các cơ quan liên quan trong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 định này áp dụng đối với các cơ sở sản xuất, kinh doanh trong lĩnh vực thủy sản (sau đây gọi là </w:t>
      </w:r>
      <w:r>
        <w:rPr>
          <w:i/>
        </w:rPr>
        <w:t xml:space="preserve">Cơ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Tàu cá có công suất máy chính từ 50 CV trở lên; cơ sở sản xuất, kinh doanh thức ăn thủy sản; cơ sở sản xuất, kinh doanh hóa chất, sản phẩm xử lý, cải tạo môi trường nuôi trồng thủy sản; cơ sở sản xuất, kinh doanh giống/ương giống thương phẩm, cơ sở nuôi trồng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sở sản xuất nước đá độc lập phục vụ bảo quản và chế biến thủy sản; cơ sở thu mua, sơ chế, lưu giữ, bảo quản, đóng gói, chế biến thủy sản phục vụ tiêu thụ nội địa;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Tàu chế biến thực phẩm thủy sản xuất khẩu; Cơ sở làm sạch và cung ứng nhuyễn thể hai mảnh vỏ sống (có sản phẩm để ăn uống); kho lạnh độc lập có bảo quản thủy sản; cơ sở sơ chế, đóng gói, chế biến thủy sản có sản phẩm xuất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Thông tư này không áp dụng đối với: hộ gia đình, cá nhân sản xuất các sản phẩm trong lĩnh vực thủy sản có quy mô nhỏ để sử dụng tại chỗ và không đưa ra tiêu thụ trên thị trường; cơ sở sản xuất các sản phẩm có nguồn gốc từ thủy sản nhưng không dùng làm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w:t>
      </w:r>
      <w:r>
        <w:rPr>
          <w:i/>
        </w:rPr>
        <w:t xml:space="preserve">Sản phẩm trong lĩnh vực thủy sản: </w:t>
      </w:r>
      <w:r>
        <w:t xml:space="preserve">bao gồm thức ăn thủy sản; hóa chất, sản phẩm xử lý, cải tạo môi trường nuôi trồng thủy sản; giống thủy sản; nước đá phục vụ bảo quản, chế biến thủy sản; thủy sản và sản phẩm thủy sản dùng làm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w:t>
      </w:r>
      <w:r>
        <w:rPr>
          <w:i/>
        </w:rPr>
        <w:t xml:space="preserve">Truy xuất nguồn gốc: </w:t>
      </w:r>
      <w:r>
        <w:t xml:space="preserve">là khả năng theo dõi, nhận diện được một đơn vị sản phẩm qua từng công đoạn của quá trình sản xuất, chế biến và phân phối (theo Codex Alimentarius).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w:t>
      </w:r>
      <w:r>
        <w:rPr>
          <w:i/>
        </w:rPr>
        <w:t xml:space="preserve">Thu hồi sản phẩm: </w:t>
      </w:r>
      <w:r>
        <w:t xml:space="preserve">là áp dụng các biện pháp nhằm đưa sản phẩm không đảm bảo chất lượng, an toàn thực phẩm ra khỏi chuỗi sản xuất, chế biến, phân phối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w:t>
      </w:r>
      <w:r>
        <w:rPr>
          <w:i/>
        </w:rPr>
        <w:t xml:space="preserve">Nguyên tắc truy xuất một bước trước - một bước sau: </w:t>
      </w:r>
      <w:r>
        <w:t xml:space="preserve">là cơ sở phải lưu giữ thông tin để đảm bảo khả năng nhận diện được cơ sở sản xuất, kinh doanh/công đoạn sản xuất trước và cơ sở sản xuất, kinh doanh/công đoạn sản xuất tiếp theo sau trong quá trình sản xuất, chế biến và phân phối đối với một sản phẩm được truy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w:t>
      </w:r>
      <w:r>
        <w:rPr>
          <w:i/>
        </w:rPr>
        <w:t xml:space="preserve">Lô hàng sản xuất (mẻ sản xuất): </w:t>
      </w:r>
      <w:r>
        <w:t xml:space="preserve">là một lượng hàng xác định được sản xuất theo cùng một quy trình công nghệ, cùng điều kiện sản xuất và cùng một khoảng thời gian sản xuất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w:t>
      </w:r>
      <w:r>
        <w:rPr>
          <w:i/>
        </w:rPr>
        <w:t xml:space="preserve">Lô hàng nhận: </w:t>
      </w:r>
      <w:r>
        <w:t xml:space="preserve">là một lượng nguyên liệu được một cơ sở thu mua, tiếp nhận một lần để sản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w:t>
      </w:r>
      <w:r>
        <w:rPr>
          <w:i/>
        </w:rPr>
        <w:t xml:space="preserve">Lô hàng xuất: </w:t>
      </w:r>
      <w:r>
        <w:t xml:space="preserve">là một lượng thành phẩm của một cơ sở được giao nhận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Cơ quan kiểm tra, giám sát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kiểm tra, giám sát việc thực hiện quy định về truy xuất nguồn gốc và thu hồi sản phẩm thủy sản không đảm bảo an toàn thực phẩm,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Tổng cục Thủy sản; Cơ quan chuyên môn thuộc Sở Nông nghiệp và Phát triển nông thôn tỉnh, thành phố được chỉ định thực hiện kiểm tra, giám sát việc thực hiện Thông tư này đối với các cơ sở quy định tại điểm a khoản 1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Cục Quản lý Chất lượng Nông lâm sản và thủy sản và các cơ quan, đơn vị trực thuộc thực hiện kiểm tra, giám sát việc thực hiện Thông tư này đối với các cơ sở quy định tại điểm c khoản 1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Chi Cục Quản lý Chất lượng Nông lâm sản và Thủy sản (hoặc cơ quan chuyên môn được Sở Nông nghiệp và Phát triển nông thôn tỉnh, thành phố chỉ định tại các tỉnh, thành phố chưa thành lập Chi cục Quản lý Chất lượng Nông lâm sản và Thủy sản) kiểm tra, giám sát việc thực hiện Thông tư này đối với các cơ sở quy định tại điểm b khoản 1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TRUY XUẤT NGUỒN GỐC VÀ THU HỒI SẢN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Truy xuất nguồn gốc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sản xuất, kinh doanh trong lĩnh vực thủy sản quy định tại khoản 1 Điều 2 Thông tư này phải thiết lập hệ thống truy xuất nguồn gốc đảm bảo các yêu cầu nêu tại Phụ lục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Thu hồi lô hàng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sản xuất, kinh doanh trong lĩnh vực thủy sản quy định tại khoản 1 Điều 2 Thông tư này phải thiết lập chính sách thu hồi lô hàng xuất không đảm bảo chất lượng, an toàn thực phẩm đối với các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tự nguyện thực hiện việc thu hồi lô hàng xuất trong trường hợp cơ sở tự phát hiện lô hàng xuất được sản xuất từ nguyên liệu đầu vào không đảm bảo chất lượng, an toàn thực phẩm hoặc sản xuất/chế biến, bảo quản trong điều kiện không đảm bảo chất lượng,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sở phải thực hiện việc thu hồi lô hàng xuất theo yêu cầu của Cơ quan kiểm tra, giám sát trong những trường hợp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Lô hàng xuất bị Cơ quan thẩm quyền của Việt Nam hoặc nước nhập khẩu yêu cầu thu hồi hoặc trả về do không đảm bảo chất lượng,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Lô hàng xuất có nguồn gốc từ các cơ sở/vùng nuôi, vùng thu hoạch thủy sản bị phát hiện không đảm bảo chất lượng, an toàn thực phẩm trong phạm vi các Chương trình giám sát quốc gia về vệ sinh an toàn thực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sản xuất, kinh doanh trong lĩnh vực thủy sản quy định tại khoản 1 Điều 2 Thông tư này phải thiết lập thủ tục thu hồi lô hàng xuất đảm bảo các yêu cầu nêu tại Phụ lục ban hành kèm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Thực hiện truy xuất nguồn gốc và thu hồi sản phẩm theo yêu cầu của Cơ quan kiểm tra, giám sát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báo thu hồi: Cơ quan kiểm tra, giám sát theo phân công quản lý tại Điều 4 Thông tư này có văn bản yêu cầu cơ sở thực hiện truy xuất nguồn gốc và thu hồi lô hàng xuất không đảm bảo chất lượng, an toàn thực phẩm. Văn bản thông báo thu hồi phải đảm bảo các thông tin sau về lô hàng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Tên cơ sở có trách nhiệm phải thực hiện truy xuất nguồn gốc và thu hồi lô hàng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Thông tin nhận diện lô hàng xuất phải thực hiện truy xuất nguồn gốc và thu hồi (chủng loại, mã số nhận diện, khối lượng);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Lý do phải thực hiện truy xuất nguồn gốc và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Phạm vi và thời hạn phải thực hiện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Triển khai thu hồi: Sau khi nhận được thông báo thu hồi, cơ sở tiến hành việc truy xuất nguồn gốc và thu hồi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Nhận diện lô hàng xuất thông qua hệ thống truy xuất nguồn gốc được cơ sở thiết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Xác định lô hàng xuất và phạm vi phải thực hiện truy xuất nguồn gốc và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Lập kế hoạch thu hồi lô hàng xuất gửi Cơ quan kiểm tra, giám sát thẩm định và đề nghị hỗ trợ việc thu hồi lô hàng xuất (nếu cần);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thu hồi và áp dụng biện pháp xử lý đối với lô hàng xuất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Báo cáo kết quả gửi Cơ quan kiểm tra, giám sát sau khi kết thúc việc thu hồi và xử lý lô hàng xuất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kiểm tra, giám sát tổ chức thẩm tra việc thực hiện truy xuất nguồn gốc và thu hồi sản phẩm của cơ sở trong trường hợp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CÁC BÊN LIÊN QUAN VÀ 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Tổng cục Thủy sản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quy định, hướng dẫn chi tiết (bao gồm hệ thống mã số nhận diện cơ sở) về truy xuất nguồn gốc và thu hồi sản phẩm không đảm bảo chất lượng, an toàn thực phẩm trong lĩnh vực thủy sản áp dụng đối với các cơ sở quy định tại điểm a khoản 1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đạo, hướng dẫn các Cơ quan chuyên môn trực thuộc Sở Nông nghiệp và Phát triển nông thôn tại các địa phương triển khai thực hiện Thông tư này đối với các cơ sở nêu tại điểm a khoản 1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kiểm tra, giám sát việc thực hiện của các Cơ quan chuyên môn trực thuộc Sở Nông nghiệp và Phát triển nông thôn tại địa phương theo phân công nêu tại khoản 1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Cục Quản lý Chất lượng Nông lâm sản và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quy định, hướng dẫn chi tiết về truy xuất nguồn gốc và thu hồi sản phẩm không đảm bảo an toàn thực phẩm trong lĩnh vực thủy sản áp dụng đối với các cơ sở quy định tại điểm b, c khoản 1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đạo, hướng dẫn các đơn vị trực thuộc Cục, Chi Cục Quản lý Chất lượng Nông lâm sản và thủy sản hoặc Cơ quan chuyên môn được Sở Nông nghiệp và Phát triển nông thôn giao nhiệm vụ chỉ định kiểm tra, giám sát việc thực hiện Thông tư này đối với các cơ sở tương ứng nêu tại điểm b, c khoản 1 Điều 2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kiểm tra, giám sát việc thực hiện của các đơn vị trực thuộc Cục; Chi Cục Quản lý Chất lượng Nông lâm sản và Thủy sản hoặc các Cơ quan chuyên môn trực thuộc Sở Nông nghiệp và Phát triển nông thôn tại địa phương theo phân công tại khoản 2, 3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Sở Nông nghiệp và Phát triển nông thôn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đạo các Cơ quan chuyên môn trực thuộc triển khai kiểm tra, giám sát việc thực hiện Thông tư này theo phân công tại khoản 1, 3 Điều 4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Định kỳ hàng quý hoặc khi có yêu cầu, báo cáo Bộ Nông nghiệp và Phát triển nông thôn (Tổng cục Thủy sản, Cục Quản lý Chất lượng Nông lâm sản và Thủy sản) kết quả thực hiện quy định về truy xuất nguồn gốc và thu hồi sản phẩm không đảm bảo chất lượng, an toàn thực phẩm trong lĩnh vực thủy sản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Cơ sở sản xuất, kinh doanh trong lĩnh vực thủy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theo hướng dẫn của các Cơ quan kiểm tra, giám sát quy định tại Điều 4 Thông tư này và các quy định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Chấp hành hoạt động kiểm tra, giám sát việc thực hiện Thông tư này và biện pháp xử lý của các Cơ quan kiểm tra, giám sát.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các nội dung nêu tại Điều 5, Điều 6, khoản 2 Điều 7 Thông tư này và báo cáo Cơ quan kiểm tra, giám sát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Xử lý vi phạm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vi phạm quy định này được xem xét, xử lý như một nội dung về điều kiện đảm bảo chất lượng, vệ sinh an toàn thực phẩm của cơ sở sản xuất, kinh doanh sản phẩm trong lĩnh vực thủy sản được Cơ quan kiểm tra, giám sát thực hiện theo quy định của Bộ Nông nghiệp và Phát triển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Điều khoản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cơ sở sản xuất, kinh doanh thủy sản nêu tại khoản 1 Điều 2 Thông tư này áp dụng kể từ ngày Thông tư này có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Tàu cá có công suất máy chính từ 50 CV đến dưới 90 CV áp dụng từ ngày 01/01/2012.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tư này có hiệu lực sau 45 (bốn mươi lăm) ngày kể từ ngày ký ban hành./.</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Cao Đức Phát</w:t>
            </w:r>
          </w:p>
        </w:tc>
      </w:tr>
    </w:tbl>
    <w:p>
      <w:pPr/>
    </w:p>
    <w:sectPr>
      <w:headerReference w:type="default" r:id="rId7"/>
      <w:footerReference w:type="default" r:id="rId8"/>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03-2011-tt-bnnptnt-cua-bo-nong-nghiep-va-phat-trien-nong-thon---quy-dinh-ve-truy-xuat-nguon-goc-va-thu-hoi-san-pham-khong-dam-bao-chat-luong--an-toan-thuc-pham-trong-linh-vuc-thuy-san.aspx" TargetMode="External" /><Relationship Id="rId4" Type="http://schemas.openxmlformats.org/officeDocument/2006/relationships/hyperlink" Target="/nghi-dinh-so-01-2008-nd-cp-cua-chinh-phu---quy-dinh-chuc-nang--nhiem-vu--quyen-han-va-co-cau-to-chuc-cua-bo-nong-nghiep-va-phat-trien-nong-thon.aspx" TargetMode="External" /><Relationship Id="rId5" Type="http://schemas.openxmlformats.org/officeDocument/2006/relationships/hyperlink" Target="/nghi-dinh-so-132-2008-nd-cp-quy-dinh-luat-chat-luong-san-pham--hang-hoa.aspx" TargetMode="External" /><Relationship Id="rId6" Type="http://schemas.openxmlformats.org/officeDocument/2006/relationships/hyperlink" Target="/nghi-dinh-163-2004-nd-cp-huong-dan-phap-lenh-ve-sinh-an-toan-thuc-pham.aspx"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2022-06-21T17:29:28Z</dcterms:created>
  <dcterms:modified xsi:type="dcterms:W3CDTF">2022-06-21T17:29:28Z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2022-06-21T17:29:28Z</dcterms:created>
  <dcterms:modified xsi:type="dcterms:W3CDTF">2022-06-21T17:29:28Z</dcterms:modified>
</cp:coreProperties>
</file>