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w:t>
            </w:r>
            <w:r>
              <w:rPr>
                <w:b/>
              </w:rPr>
              <w:br/>
            </w:r>
            <w:r>
              <w:rPr>
                <w:b/>
              </w:rPr>
              <w:t xml:space="preserve">TRUYỀN THÔNG</w:t>
            </w:r>
            <w:r>
              <w:rPr>
                <w:b/>
              </w:rPr>
              <w:br/>
            </w:r>
            <w:r>
              <w:rPr>
                <w:b/>
              </w:rPr>
              <w:t xml:space="preserve">--------</w:t>
            </w:r>
          </w:p>
          <w:p>
            <w:pPr>
              <w:pStyle w:val="Normal(Web)"/>
              <w:divId w:val="2"/>
              <w:jc w:val="center"/>
              <w:rPr>
                <w:vanish w:val="0"/>
              </w:rPr>
            </w:pPr>
            <w:r>
              <w:t xml:space="preserve">Số: </w:t>
            </w:r>
            <w:hyperlink r:id="rId3" w:history="1">
              <w:r>
                <w:rPr>
                  <w:rStyle w:val="Hyperlink"/>
                </w:rPr>
                <w:t xml:space="preserve">20/2014/TT-BTTTT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05 tháng 12 năm 2014</w:t>
            </w:r>
          </w:p>
        </w:tc>
      </w:tr>
    </w:tbl>
    <w:p>
      <w:pPr>
        <w:pStyle w:val="Normal(Web)"/>
        <w:divId w:val="5"/>
        <w:rPr>
          <w:vanish w:val="0"/>
        </w:rPr>
      </w:pPr>
      <w:r>
        <w:rPr>
          <w:b/>
        </w:rPr>
        <w:t xml:space="preserve">THÔNG TƯ</w:t>
      </w:r>
    </w:p>
    <w:p>
      <w:pPr>
        <w:pStyle w:val="Normal(Web)"/>
        <w:divId w:val="6"/>
        <w:rPr>
          <w:vanish w:val="0"/>
        </w:rPr>
      </w:pPr>
      <w:r>
        <w:rPr>
          <w:b/>
        </w:rPr>
        <w:t xml:space="preserve">QUY ĐỊNH VỀ CÁC SẢN PHẨM PHẦN MỀM NGUỒN MỞ ĐƯỢC ƯU TIÊN MUA SẮM, SỬ DỤNG TRONG CƠ QUAN, TỔ CHỨC NHÀ NƯỚC</w:t>
      </w:r>
    </w:p>
    <w:p>
      <w:pPr>
        <w:pStyle w:val="Normal(Web)"/>
        <w:divId w:val="7"/>
        <w:rPr>
          <w:vanish w:val="0"/>
        </w:rPr>
      </w:pPr>
      <w:r>
        <w:rPr>
          <w:i/>
        </w:rPr>
        <w:t xml:space="preserve">Căn cứ Luật Công nghệ thông tin ngày 29 tháng 6 năm 2006;</w:t>
      </w:r>
    </w:p>
    <w:p>
      <w:pPr>
        <w:pStyle w:val="Normal(Web)"/>
        <w:divId w:val="8"/>
        <w:rPr>
          <w:vanish w:val="0"/>
        </w:rPr>
      </w:pPr>
      <w:r>
        <w:rPr>
          <w:i/>
        </w:rPr>
        <w:t xml:space="preserve">Căn cứ Luật Đấu thầu ngày 26 tháng 11 năm 2013;</w:t>
      </w:r>
    </w:p>
    <w:p>
      <w:pPr>
        <w:pStyle w:val="Normal(Web)"/>
        <w:divId w:val="9"/>
        <w:rPr>
          <w:vanish w:val="0"/>
        </w:rPr>
      </w:pPr>
      <w:r>
        <w:rPr>
          <w:i/>
        </w:rPr>
        <w:t xml:space="preserve">Căn cứ Nghị định số </w:t>
      </w:r>
      <w:hyperlink r:id="rId4" w:history="1">
        <w:r>
          <w:rPr>
            <w:rStyle w:val="Hyperlink"/>
            <w:i/>
          </w:rPr>
          <w:t xml:space="preserve">64/2007/NĐ-CP </w:t>
        </w:r>
      </w:hyperlink>
      <w:r>
        <w:rPr>
          <w:i/>
        </w:rPr>
        <w:t xml:space="preserve"> ngày 10 tháng 4 năm 2007 của Chính phủ về Ứng dụng công nghệ thông tin trong hoạt động của cơ quan nhà nước;</w:t>
      </w:r>
    </w:p>
    <w:p>
      <w:pPr>
        <w:pStyle w:val="Normal(Web)"/>
        <w:divId w:val="10"/>
        <w:rPr>
          <w:vanish w:val="0"/>
        </w:rPr>
      </w:pPr>
      <w:r>
        <w:rPr>
          <w:i/>
        </w:rPr>
        <w:t xml:space="preserve">Căn cứ Quyết định số 169/2006/QĐ-TTg ngày 17 tháng 7 năm 2006 của Thủ tướng Chính phủ quy định về việc đầu tư, mua sắm các sản phẩm công nghệ thông tin của các cơ quan, tổ chức sử dụng nguồn vốn ngân sách nhà nước và Quyết định số 223/2006/QĐ-TTg ngày 04 tháng 10 năm 2006 của Thủ tướng Chính phủ về việc sửa đổi một số điều của Quyết định số 169/2006/QĐ-TTg ;</w:t>
      </w:r>
    </w:p>
    <w:p>
      <w:pPr>
        <w:pStyle w:val="Normal(Web)"/>
        <w:divId w:val="11"/>
        <w:rPr>
          <w:vanish w:val="0"/>
        </w:rPr>
      </w:pPr>
      <w:r>
        <w:rPr>
          <w:i/>
        </w:rPr>
        <w:t xml:space="preserve">Căn cứ Nghị định số </w:t>
      </w:r>
      <w:hyperlink r:id="rId5" w:history="1">
        <w:r>
          <w:rPr>
            <w:rStyle w:val="Hyperlink"/>
            <w:i/>
          </w:rPr>
          <w:t xml:space="preserve">132/2013/NĐ-CP </w:t>
        </w:r>
      </w:hyperlink>
      <w:r>
        <w:rPr>
          <w:i/>
        </w:rPr>
        <w:t xml:space="preserve"> ngày 16 tháng 10 năm 2013 của Chính phủ quy định chức năng, nhiệm vụ, quyền hạn và cơ cấu tổ chức của Bộ Thông tin và Truyền thông;</w:t>
      </w:r>
    </w:p>
    <w:p>
      <w:pPr>
        <w:pStyle w:val="Normal(Web)"/>
        <w:divId w:val="12"/>
        <w:rPr>
          <w:vanish w:val="0"/>
        </w:rPr>
      </w:pPr>
      <w:r>
        <w:rPr>
          <w:i/>
        </w:rPr>
        <w:t xml:space="preserve">Theo đề nghị của Vụ trưởng Vụ Công nghệ thông tin,</w:t>
      </w:r>
    </w:p>
    <w:p>
      <w:pPr>
        <w:pStyle w:val="Normal(Web)"/>
        <w:divId w:val="13"/>
        <w:rPr>
          <w:vanish w:val="0"/>
        </w:rPr>
      </w:pPr>
      <w:r>
        <w:rPr>
          <w:i/>
        </w:rPr>
        <w:t xml:space="preserve">Bộ trưởng Bộ Thông tin và Truyền thông ban hành Thông tư quy định về các sản phẩm phần mềm nguồn mở được ưu tiên mua sắm, sử dụng trong cơ quan, tổ chức nhà nước.</w:t>
      </w:r>
    </w:p>
    <w:p>
      <w:pPr>
        <w:pStyle w:val="Normal(Web)"/>
        <w:divId w:val="14"/>
        <w:rPr>
          <w:vanish w:val="0"/>
        </w:rPr>
      </w:pPr>
      <w:r>
        <w:rPr>
          <w:b/>
        </w:rPr>
        <w:t xml:space="preserve">Điều 1. Phạm vi điều chỉnh</w:t>
      </w:r>
    </w:p>
    <w:p>
      <w:pPr>
        <w:pStyle w:val="Normal(Web)"/>
        <w:divId w:val="15"/>
        <w:rPr>
          <w:vanish w:val="0"/>
        </w:rPr>
      </w:pPr>
      <w:r>
        <w:t xml:space="preserve">Thông tư này quy định về danh mục, tiêu chí lựa chọn các sản phẩm phần mềm nguồn mở được ưu tiên mua sắm, sử dụng trong cơ quan, tổ chức nhà nước và việc ưu tiên mua sắm, sử dụng phần mềm nguồn mở trong cơ quan, tổ chức nhà nước.</w:t>
      </w:r>
    </w:p>
    <w:p>
      <w:pPr>
        <w:pStyle w:val="Normal(Web)"/>
        <w:divId w:val="16"/>
        <w:rPr>
          <w:vanish w:val="0"/>
        </w:rPr>
      </w:pPr>
      <w:r>
        <w:rPr>
          <w:b/>
        </w:rPr>
        <w:t xml:space="preserve">Điều 2. Đối tượng áp dụng</w:t>
      </w:r>
    </w:p>
    <w:p>
      <w:pPr>
        <w:pStyle w:val="Normal(Web)"/>
        <w:divId w:val="17"/>
        <w:rPr>
          <w:vanish w:val="0"/>
        </w:rPr>
      </w:pPr>
      <w:r>
        <w:t xml:space="preserve">1. Thông tư này áp dụng đối với:</w:t>
      </w:r>
    </w:p>
    <w:p>
      <w:pPr>
        <w:pStyle w:val="Normal(Web)"/>
        <w:divId w:val="18"/>
        <w:rPr>
          <w:vanish w:val="0"/>
        </w:rPr>
      </w:pPr>
      <w:r>
        <w:t xml:space="preserve">a) Các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(sau đây gọi chung là các cơ quan, tổ chức nhà nước) sử dụng vốn nhà nước để đầu tư, mua sắm sản phẩm công nghệ thông tin phục vụ cho các hoạt động không nhằm mục đích thương mại;</w:t>
      </w:r>
    </w:p>
    <w:p>
      <w:pPr>
        <w:pStyle w:val="Normal(Web)"/>
        <w:divId w:val="19"/>
        <w:rPr>
          <w:vanish w:val="0"/>
        </w:rPr>
      </w:pPr>
      <w:r>
        <w:t xml:space="preserve">b) Các tổ chức, doanh nghiệp tham gia xây dựng, cung cấp phần mềm cho cơ quan, tổ chức nhà nước.</w:t>
      </w:r>
    </w:p>
    <w:p>
      <w:pPr>
        <w:pStyle w:val="Normal(Web)"/>
        <w:divId w:val="20"/>
        <w:rPr>
          <w:vanish w:val="0"/>
        </w:rPr>
      </w:pPr>
      <w:r>
        <w:t xml:space="preserve">2. Khuyến khích các cơ quan, tổ chức không thuộc đối tượng nêu tại Khoản 1 Điều này áp dụng các quy định trong Thông tư này.</w:t>
      </w:r>
    </w:p>
    <w:p>
      <w:pPr>
        <w:pStyle w:val="Normal(Web)"/>
        <w:divId w:val="21"/>
        <w:rPr>
          <w:vanish w:val="0"/>
        </w:rPr>
      </w:pPr>
      <w:r>
        <w:rPr>
          <w:b/>
        </w:rPr>
        <w:t xml:space="preserve">Điều 3. Tiêu chí lựa chọn sản phẩm phần mềm nguồn mở được ưu tiên mua sắm, sử dụng trong cơ quan, tổ chức nhà nước</w:t>
      </w:r>
    </w:p>
    <w:p>
      <w:pPr>
        <w:pStyle w:val="Normal(Web)"/>
        <w:divId w:val="22"/>
        <w:rPr>
          <w:vanish w:val="0"/>
        </w:rPr>
      </w:pPr>
      <w:r>
        <w:t xml:space="preserve">Sản phẩm phần mềm nguồn mở được ưu tiên mua sắm, sử dụng trong cơ quan, tổ chức nhà nước phải đáp ứng các tiêu chí như sau:</w:t>
      </w:r>
    </w:p>
    <w:p>
      <w:pPr>
        <w:pStyle w:val="Normal(Web)"/>
        <w:divId w:val="23"/>
        <w:rPr>
          <w:vanish w:val="0"/>
        </w:rPr>
      </w:pPr>
      <w:r>
        <w:t xml:space="preserve">1. Tiêu chí về chức năng, tính năng kỹ thuật</w:t>
      </w:r>
    </w:p>
    <w:p>
      <w:pPr>
        <w:pStyle w:val="Normal(Web)"/>
        <w:divId w:val="24"/>
        <w:rPr>
          <w:vanish w:val="0"/>
        </w:rPr>
      </w:pPr>
      <w:r>
        <w:t xml:space="preserve">a) Phần mềm có các chức năng, tính năng kỹ thuật phù hợp với các yêu cầu nghiệp vụ hoặc các quy định, hướng dẫn tương ứng về ứng dụng công nghệ thông tin trong các cơ quan, tổ chức nhà nước;</w:t>
      </w:r>
    </w:p>
    <w:p>
      <w:pPr>
        <w:pStyle w:val="Normal(Web)"/>
        <w:divId w:val="25"/>
        <w:rPr>
          <w:vanish w:val="0"/>
        </w:rPr>
      </w:pPr>
      <w:r>
        <w:t xml:space="preserve">b) Phần mềm đáp ứng được yêu cầu tương thích với hệ thống thông tin, cơ sở dữ liệu hiện có của cơ quan, tổ chức.</w:t>
      </w:r>
    </w:p>
    <w:p>
      <w:pPr>
        <w:pStyle w:val="Normal(Web)"/>
        <w:divId w:val="26"/>
        <w:rPr>
          <w:vanish w:val="0"/>
        </w:rPr>
      </w:pPr>
      <w:r>
        <w:t xml:space="preserve">2. Tiêu chí về tính mở và tính bền vững của phần mềm</w:t>
      </w:r>
    </w:p>
    <w:p>
      <w:pPr>
        <w:pStyle w:val="Normal(Web)"/>
        <w:divId w:val="27"/>
        <w:rPr>
          <w:vanish w:val="0"/>
        </w:rPr>
      </w:pPr>
      <w:r>
        <w:t xml:space="preserve">a) Phần mềm phải đảm bảo các quyền: Tự do sử dụng phần mềm không phải trả phí bản quyền, tự do phân phối lại phần mềm, tự do sửa đổi phần mềm theo nhu cầu sử dụng, tự do phân phối lại phần mềm đã chỉnh sửa (có thể thu phí hoặc miễn phí);</w:t>
      </w:r>
    </w:p>
    <w:p>
      <w:pPr>
        <w:pStyle w:val="Normal(Web)"/>
        <w:divId w:val="28"/>
        <w:rPr>
          <w:vanish w:val="0"/>
        </w:rPr>
      </w:pPr>
      <w:r>
        <w:t xml:space="preserve">b) Phần mềm phải có bản mã nguồn, bản cài đặt được cung cấp miễn phí trên mạng (internet). Ưu tiên phần mềm có sẵn tài liệu hướng dẫn cài đặt, tài liệu hướng dẫn sử dụng bằng tiếng Việt;</w:t>
      </w:r>
    </w:p>
    <w:p>
      <w:pPr>
        <w:pStyle w:val="Normal(Web)"/>
        <w:divId w:val="29"/>
        <w:rPr>
          <w:vanish w:val="0"/>
        </w:rPr>
      </w:pPr>
      <w:r>
        <w:t xml:space="preserve">c) Phần mềm có điểm ngưỡng thất bại PoF (Point of Failure) từ 50 điểm trở xuống và điểm mô hình độ chín nguồn mở OSMM (Open Source Maturity Model) từ 60 điểm trở lên.</w:t>
      </w:r>
    </w:p>
    <w:p>
      <w:pPr>
        <w:pStyle w:val="Normal(Web)"/>
        <w:divId w:val="30"/>
        <w:rPr>
          <w:vanish w:val="0"/>
        </w:rPr>
      </w:pPr>
      <w:r>
        <w:rPr>
          <w:b/>
        </w:rPr>
        <w:t xml:space="preserve">Điều 4. Quy định về Danh mục</w:t>
      </w:r>
    </w:p>
    <w:p>
      <w:pPr>
        <w:pStyle w:val="Normal(Web)"/>
        <w:divId w:val="31"/>
        <w:rPr>
          <w:vanish w:val="0"/>
        </w:rPr>
      </w:pPr>
      <w:r>
        <w:t xml:space="preserve">1. Danh mục các sản phẩm phần mềm nguồn mở được ưu tiên mua sắm, sử dụng trong cơ quan, tổ chức nhà nước (sau đây gọi tắt là Danh mục) được quy định tại Phụ lục kèm theo Thông tư này. Các sản phẩm phần mềm nguồn mở trong Danh mục đã đáp ứng được các tiêu chí quy định tại Điều 3 Thông tư này.</w:t>
      </w:r>
    </w:p>
    <w:p>
      <w:pPr>
        <w:pStyle w:val="Normal(Web)"/>
        <w:divId w:val="32"/>
        <w:rPr>
          <w:vanish w:val="0"/>
        </w:rPr>
      </w:pPr>
      <w:r>
        <w:t xml:space="preserve">2. Danh mục được đăng tải trên cổng thông tin điện tử của Bộ Thông tin và Truyền thông.</w:t>
      </w:r>
    </w:p>
    <w:p>
      <w:pPr>
        <w:pStyle w:val="Normal(Web)"/>
        <w:divId w:val="33"/>
        <w:rPr>
          <w:vanish w:val="0"/>
        </w:rPr>
      </w:pPr>
      <w:r>
        <w:t xml:space="preserve">3. Danh mục sẽ được cập nhật, bổ sung cho phù hợp với thực tiễn phát triển.</w:t>
      </w:r>
    </w:p>
    <w:p>
      <w:pPr>
        <w:pStyle w:val="Normal(Web)"/>
        <w:divId w:val="34"/>
        <w:rPr>
          <w:vanish w:val="0"/>
        </w:rPr>
      </w:pPr>
      <w:r>
        <w:t xml:space="preserve">4. Các đơn vị chuyên trách về công nghệ thông tin của các Bộ, cơ quan ngang Bộ, cơ quan thuộc Chính phủ và Sở Thông tin và Truyền thông các tỉnh, thành phố trực thuộc Trung ương chủ động tổ chức hội đồng để đánh giá xác định sản phẩm chưa có trong Danh mục nhưng đáp ứng được các tiêu chí quy định tại Điều 3 Thông tư này để áp dụng trong phạm vi Bộ, ngành, địa phương mình.</w:t>
      </w:r>
    </w:p>
    <w:p>
      <w:pPr>
        <w:pStyle w:val="Normal(Web)"/>
        <w:divId w:val="35"/>
        <w:rPr>
          <w:vanish w:val="0"/>
        </w:rPr>
      </w:pPr>
      <w:r>
        <w:rPr>
          <w:b/>
        </w:rPr>
        <w:t xml:space="preserve">Điều 5. Quy định về ưu tiên mua sắm, sử dụng phần mềm nguồn mở trong cơ quan, tổ chức nhà nước</w:t>
      </w:r>
    </w:p>
    <w:p>
      <w:pPr>
        <w:pStyle w:val="Normal(Web)"/>
        <w:divId w:val="36"/>
        <w:rPr>
          <w:vanish w:val="0"/>
        </w:rPr>
      </w:pPr>
      <w:r>
        <w:t xml:space="preserve">1. Các sản phẩm phần mềm nguồn mở được ưu tiên mua sắm, sử dụng trong cơ quan, tổ chức nhà nước bao gồm:</w:t>
      </w:r>
    </w:p>
    <w:p>
      <w:pPr>
        <w:pStyle w:val="Normal(Web)"/>
        <w:divId w:val="37"/>
        <w:rPr>
          <w:vanish w:val="0"/>
        </w:rPr>
      </w:pPr>
      <w:r>
        <w:t xml:space="preserve">a) Sản phẩm phần mềm nguồn mở có tên trong Danh mục quy định tại Điều 4 Thông tư này;</w:t>
      </w:r>
    </w:p>
    <w:p>
      <w:pPr>
        <w:pStyle w:val="Normal(Web)"/>
        <w:divId w:val="38"/>
        <w:rPr>
          <w:vanish w:val="0"/>
        </w:rPr>
      </w:pPr>
      <w:r>
        <w:t xml:space="preserve">b) Sản phẩm phần mềm nguồn mở đáp ứng tiêu chí quy định tại Điều 3 Thông tư này, đặc biệt là các sản phẩm do tổ chức, doanh nghiệp trong nước phát triển, hoàn thiện, khai thác, cung cấp.</w:t>
      </w:r>
    </w:p>
    <w:p>
      <w:pPr>
        <w:pStyle w:val="Normal(Web)"/>
        <w:divId w:val="39"/>
        <w:rPr>
          <w:vanish w:val="0"/>
        </w:rPr>
      </w:pPr>
      <w:r>
        <w:t xml:space="preserve">2. Các cơ quan, tổ chức nhà nước khi có nhu cầu sử dụng vốn nhà nước để đầu tư xây dựng, mua sắm, hoặc thuê sử dụng các loại phần mềm có trong Danh mục quy định tại Phụ lục của Thông tư này, hoặc các loại phần mềm mà trên thị trường đã có sản phẩm phần mềm nguồn mở tương ứng thỏa mãn tiêu chí quy định tại Điều 3 Thông tư này, thì phải ưu tiên lựa chọn các sản phẩm phần mềm nguồn mở tương ứng theo quy định tại Khoản 1 Điều này và phải thể hiện rõ sự ưu tiên này trong các tài liệu như thiết kế sơ bộ, thiết kế thi công, kế hoạch đấu thầu, kế hoạch đầu tư, hồ sơ mời thầu, yêu cầu chào hàng, yêu cầu báo giá hoặc các yêu cầu mua sắm khác.</w:t>
      </w:r>
    </w:p>
    <w:p>
      <w:pPr>
        <w:pStyle w:val="Normal(Web)"/>
        <w:divId w:val="40"/>
        <w:rPr>
          <w:vanish w:val="0"/>
        </w:rPr>
      </w:pPr>
      <w:r>
        <w:t xml:space="preserve">3. Cơ quan, tổ chức nhà nước phải đảm bảo không đưa ra các yêu cầu, điều kiện, tính năng kỹ thuật có thể dẫn tới việc loại bỏ các sản phẩm phần mềm nguồn mở trong các tài liệu như thiết kế sơ bộ, thiết kế thi công, kế hoạch đấu thầu, kế hoạch đầu tư, hồ sơ mời thầu, yêu cầu chào hàng, yêu cầu báo giá hoặc các yêu cầu mua sắm khác.</w:t>
      </w:r>
    </w:p>
    <w:p>
      <w:pPr>
        <w:pStyle w:val="Normal(Web)"/>
        <w:divId w:val="41"/>
        <w:rPr>
          <w:vanish w:val="0"/>
        </w:rPr>
      </w:pPr>
      <w:r>
        <w:rPr>
          <w:b/>
        </w:rPr>
        <w:t xml:space="preserve">Ðiều 6. Trách nhiệm của các cơ quan liên quan</w:t>
      </w:r>
    </w:p>
    <w:p>
      <w:pPr>
        <w:pStyle w:val="Normal(Web)"/>
        <w:divId w:val="42"/>
        <w:rPr>
          <w:vanish w:val="0"/>
        </w:rPr>
      </w:pPr>
      <w:r>
        <w:t xml:space="preserve">1. Bộ Thông tin và Truyền thông (Vụ Công nghệ thông tin) có trách nhiệm tổ chức hướng dẫn việc thực hiện Thông tư này; nghiên cứu, đề xuất sửa đổi Thông tư để cập nhật Danh mục sản phẩm phần mềm nguồn mở được ưu tiên mua sắm, sử dụng trong cơ quan, tổ chức nhà nước.</w:t>
      </w:r>
    </w:p>
    <w:p>
      <w:pPr>
        <w:pStyle w:val="Normal(Web)"/>
        <w:divId w:val="43"/>
        <w:rPr>
          <w:vanish w:val="0"/>
        </w:rPr>
      </w:pPr>
      <w:r>
        <w:t xml:space="preserve">2. Các đơn vị chuyên trách về công nghệ thông tin của các Bộ, cơ quan ngang Bộ, cơ quan thuộc Chính phủ và Sở Thông tin và Truyền thông các tỉnh, thành phố trực thuộc Trung ương có trách nhiệm hướng dẫn, phổ biến, quán triệt, đôn đốc và tổ chức thực hiện các nội dung của Thông tư này trong các cơ quan, đơn vị thuộc Bộ, ngành hoặc địa phương mình; tổng hợp gửi báo cáo về tình hình mua sắm, sử dụng phần mềm nguồn mở trong cơ quan, tổ chức nhà nước trong phạm vi ngành, lĩnh vực, địa phương mình về Bộ Thông tin và Truyền thông theo quy định.</w:t>
      </w:r>
    </w:p>
    <w:p>
      <w:pPr>
        <w:pStyle w:val="Normal(Web)"/>
        <w:divId w:val="44"/>
        <w:rPr>
          <w:vanish w:val="0"/>
        </w:rPr>
      </w:pPr>
      <w:r>
        <w:rPr>
          <w:b/>
        </w:rPr>
        <w:t xml:space="preserve">Điều 7. Điều khoản chuyển tiếp</w:t>
      </w:r>
    </w:p>
    <w:p>
      <w:pPr>
        <w:pStyle w:val="Normal(Web)"/>
        <w:divId w:val="45"/>
        <w:rPr>
          <w:vanish w:val="0"/>
        </w:rPr>
      </w:pPr>
      <w:r>
        <w:t xml:space="preserve">1. Trong trường hợp việc đầu tư, mua sắm sản phẩm công nghệ thông tin đã được thẩm định, phê duyệt và triển khai trước ngày Thông tư này có hiệu lực thì tiếp tục thực hiện theo các quy định tại Thông tư số </w:t>
      </w:r>
      <w:hyperlink r:id="rId6" w:history="1">
        <w:r>
          <w:rPr>
            <w:rStyle w:val="Hyperlink"/>
          </w:rPr>
          <w:t xml:space="preserve">41/2009/TT-BTTTT </w:t>
        </w:r>
      </w:hyperlink>
      <w:r>
        <w:t xml:space="preserve"> ngày 30 tháng 12 năm 2009 của Bộ trưởng Bộ Thông tin và Truyền thông ban hành Danh mục các sản phẩm phần mềm nguồn mở đáp ứng yêu cầu sử dụng trong cơ quan, tổ chức nhà nước.</w:t>
      </w:r>
    </w:p>
    <w:p>
      <w:pPr>
        <w:pStyle w:val="Normal(Web)"/>
        <w:divId w:val="46"/>
        <w:rPr>
          <w:vanish w:val="0"/>
        </w:rPr>
      </w:pPr>
      <w:r>
        <w:t xml:space="preserve">2. Trong trường hợp việc đầu tư, mua sắm sản phẩm công nghệ thông tin đã được thẩm định, phê duyệt nhưng chưa triển khai trước ngày Thông tư này có hiệu lực thì thực hiện theo các quy định tại Thông tư này.</w:t>
      </w:r>
    </w:p>
    <w:p>
      <w:pPr>
        <w:pStyle w:val="Normal(Web)"/>
        <w:divId w:val="47"/>
        <w:rPr>
          <w:vanish w:val="0"/>
        </w:rPr>
      </w:pPr>
      <w:r>
        <w:rPr>
          <w:b/>
        </w:rPr>
        <w:t xml:space="preserve">Điều 8. Hiệu lực thi hành</w:t>
      </w:r>
    </w:p>
    <w:p>
      <w:pPr>
        <w:pStyle w:val="Normal(Web)"/>
        <w:divId w:val="48"/>
        <w:rPr>
          <w:vanish w:val="0"/>
        </w:rPr>
      </w:pPr>
      <w:r>
        <w:t xml:space="preserve">1. Thông tư này có hiệu lực kể từ ngày 20 tháng 01 năm 2015.</w:t>
      </w:r>
    </w:p>
    <w:p>
      <w:pPr>
        <w:pStyle w:val="Normal(Web)"/>
        <w:divId w:val="49"/>
        <w:rPr>
          <w:vanish w:val="0"/>
        </w:rPr>
      </w:pPr>
      <w:r>
        <w:t xml:space="preserve">2. Thông tư này thay thế Thông tư số 41/2009/TT-BTTTT ngày 30 tháng 12 năm 2009 của Bộ trưởng Bộ Thông tin và Truyền thông ban hành Danh mục các sản phẩm phần mềm nguồn mở đáp ứng yêu cầu sử dụng trong cơ quan, tổ chức nhà nước.</w:t>
      </w:r>
    </w:p>
    <w:p>
      <w:pPr>
        <w:pStyle w:val="Normal(Web)"/>
        <w:divId w:val="50"/>
        <w:rPr>
          <w:vanish w:val="0"/>
        </w:rPr>
      </w:pPr>
      <w:r>
        <w:t xml:space="preserve">3. Trong quá trình thực hiện, nếu phát sinh vướng mắc, đề nghị phản ánh về Bộ Thông tin và Truyền thông để xem xét, giải quyết.</w:t>
      </w:r>
    </w:p>
    <w:p>
      <w:pPr>
        <w:pStyle w:val="Normal(Web)"/>
        <w:divId w:val="51"/>
        <w:rPr>
          <w:vanish w:val="0"/>
        </w:rPr>
      </w:pPr>
      <w:r>
        <w:t xml:space="preserve">4. Chánh Văn phòng, Vụ trưởng Vụ Công nghệ thông tin, Thủ trưởng các cơ quan, đơn vị thuộc Bộ Thông tin và Truyền thông, Thủ trưởng các đơn vị chuyên trách về công nghệ thông tin trong cơ quan nhà nước, và các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2"/>
              <w:rPr>
                <w:vanish w:val="0"/>
              </w:rPr>
            </w:pPr>
            <w:r>
              <w:rPr>
                <w:b/>
                <w:i/>
              </w:rPr>
              <w:t xml:space="preserve">Nơi nhận:</w:t>
            </w:r>
            <w:r>
              <w:rPr>
                <w:b/>
                <w:i/>
              </w:rPr>
              <w:br/>
            </w:r>
            <w:r>
              <w:t xml:space="preserve">- Thủ tướng và các Phó Thủ tướng Chính phủ;</w:t>
            </w:r>
            <w:r>
              <w:rPr/>
              <w:br/>
            </w:r>
            <w:r>
              <w:t xml:space="preserve">- Văn phòng Trung ương và các Ban của Đảng;</w:t>
            </w:r>
            <w:r>
              <w:rPr/>
              <w:br/>
            </w:r>
            <w:r>
              <w:t xml:space="preserve">- Văn phòng Tổng Bí thư;</w:t>
            </w:r>
            <w:r>
              <w:rPr/>
              <w:br/>
            </w:r>
            <w:r>
              <w:t xml:space="preserve">- Văn phòng Quốc hội;</w:t>
            </w:r>
            <w:r>
              <w:rPr/>
              <w:br/>
            </w:r>
            <w:r>
              <w:t xml:space="preserve">- Văn phòng Chủ tịch nước;</w:t>
            </w:r>
            <w:r>
              <w:rPr/>
              <w:br/>
            </w:r>
            <w:r>
              <w:t xml:space="preserve">- Các Bộ, cơ quan ngang Bộ, cơ quan thuộc CP;</w:t>
            </w:r>
            <w:r>
              <w:rPr/>
              <w:br/>
            </w:r>
            <w:r>
              <w:t xml:space="preserve">- Viện Kiểm sát nhân dân tối cao;</w:t>
            </w:r>
            <w:r>
              <w:rPr/>
              <w:br/>
            </w:r>
            <w:r>
              <w:t xml:space="preserve">- Toà án nhân dân tối cao;</w:t>
            </w:r>
            <w:r>
              <w:rPr/>
              <w:br/>
            </w:r>
            <w:r>
              <w:t xml:space="preserve">- Kiểm toán Nhà nước;</w:t>
            </w:r>
            <w:r>
              <w:rPr/>
              <w:br/>
            </w:r>
            <w:r>
              <w:t xml:space="preserve">- Cơ quan TW của các đoàn thể;</w:t>
            </w:r>
            <w:r>
              <w:rPr/>
              <w:br/>
            </w:r>
            <w:r>
              <w:t xml:space="preserve">- UBND các tỉnh, thành phố trực thuộc TW;</w:t>
            </w:r>
            <w:r>
              <w:rPr/>
              <w:br/>
            </w:r>
            <w:r>
              <w:t xml:space="preserve">- Đơn vị chuyên trách CNTT các Bộ, cơ quan ngang Bộ, cơ quan thuộc Chính phủ;</w:t>
            </w:r>
            <w:r>
              <w:rPr/>
              <w:br/>
            </w:r>
            <w:r>
              <w:t xml:space="preserve">- Sở TT&amp;TT các tỉnh, thành phố trực thuộc TW;</w:t>
            </w:r>
            <w:r>
              <w:rPr/>
              <w:br/>
            </w:r>
            <w:r>
              <w:t xml:space="preserve">- Công báo, Cổng Thông tin điện tử Chính phủ;</w:t>
            </w:r>
            <w:r>
              <w:rPr/>
              <w:br/>
            </w:r>
            <w:r>
              <w:t xml:space="preserve">- Ủy ban Quốc gia về ứng dụng công nghệ thông tin;</w:t>
            </w:r>
            <w:r>
              <w:rPr/>
              <w:br/>
            </w:r>
            <w:r>
              <w:t xml:space="preserve">- Ban Chỉ đạo CNTT cơ quan Đảng;</w:t>
            </w:r>
            <w:r>
              <w:rPr/>
              <w:br/>
            </w:r>
            <w:r>
              <w:t xml:space="preserve">- Cục Kiểm tra VBQPPL (Bộ Tư pháp);</w:t>
            </w:r>
            <w:r>
              <w:rPr/>
              <w:br/>
            </w:r>
            <w:r>
              <w:t xml:space="preserve">- Bộ TT&amp;TT: Bộ trưởng và các Thứ trưởng, các cơ quan, đơn vị thuộc Bộ, cổng thông tin điện tử của Bộ;</w:t>
            </w:r>
            <w:r>
              <w:rPr/>
              <w:br/>
            </w:r>
            <w:r>
              <w:t xml:space="preserve">- Lưu: VT, CNTT (5).</w:t>
            </w:r>
          </w:p>
        </w:tc>
        <w:tc>
          <w:tcPr>
            <w:tcW w:w="0" w:type="auto"/>
            <w:shd w:val="clear" w:color="auto" w:fill="auto"/>
            <w:vAlign w:val="center"/>
          </w:tcPr>
          <w:p>
            <w:pPr>
              <w:pStyle w:val="Normal(Web)"/>
              <w:divId w:val="53"/>
              <w:rPr>
                <w:vanish w:val="0"/>
              </w:rPr>
            </w:pPr>
            <w:r>
              <w:rPr>
                <w:b/>
              </w:rPr>
              <w:t xml:space="preserve">BỘ TRƯỞNG</w:t>
            </w:r>
            <w:r>
              <w:rPr/>
              <w:br/>
            </w:r>
            <w:r>
              <w:t xml:space="preserve"> </w:t>
            </w:r>
            <w:r>
              <w:rPr/>
              <w:br/>
            </w:r>
            <w:r>
              <w:t xml:space="preserve"> </w:t>
            </w:r>
            <w:r>
              <w:rPr/>
              <w:br/>
            </w:r>
            <w:r>
              <w:t xml:space="preserve"> </w:t>
            </w:r>
            <w:r>
              <w:rPr/>
              <w:br/>
            </w:r>
            <w:r>
              <w:t xml:space="preserve"> </w:t>
            </w:r>
            <w:r>
              <w:rPr/>
              <w:br/>
            </w:r>
            <w:r>
              <w:t xml:space="preserve"> </w:t>
            </w:r>
            <w:r>
              <w:rPr>
                <w:b/>
              </w:rPr>
              <w:t xml:space="preserve">Nguyễn Bắc Son</w:t>
            </w:r>
          </w:p>
        </w:tc>
      </w:tr>
    </w:tbl>
    <w:p>
      <w:pPr>
        <w:pStyle w:val="Normal(Web)"/>
        <w:divId w:val="54"/>
        <w:rPr>
          <w:vanish w:val="0"/>
        </w:rPr>
      </w:pPr>
      <w:r>
        <w:rPr>
          <w:b/>
        </w:rPr>
        <w:t xml:space="preserve">PHỤ LỤC</w:t>
      </w:r>
    </w:p>
    <w:p>
      <w:pPr>
        <w:pStyle w:val="Normal(Web)"/>
        <w:divId w:val="55"/>
        <w:rPr>
          <w:vanish w:val="0"/>
        </w:rPr>
      </w:pPr>
      <w:r>
        <w:rPr>
          <w:b/>
        </w:rPr>
        <w:t xml:space="preserve">DANH MỤC CÁC SẢN PHẨM PHẦN MỀM NGUỒN MỞ ĐƯỢC ƯU TIÊN MUA SẮM, SỬ DỤNG TRONG CƠ QUAN, TỔ CHỨC NHÀ NƯỚC</w:t>
      </w:r>
    </w:p>
    <w:p>
      <w:pPr>
        <w:pStyle w:val="Normal(Web)"/>
        <w:divId w:val="56"/>
        <w:rPr>
          <w:vanish w:val="0"/>
        </w:rPr>
      </w:pPr>
      <w:r>
        <w:rPr>
          <w:i/>
        </w:rPr>
        <w:br/>
      </w:r>
      <w:r>
        <w:rPr>
          <w:i/>
        </w:rPr>
        <w:t xml:space="preserve">(Ban hành kèm theo Thông tư số / 2014/TT-BTTTT ngày tháng 12 năm 2014 của Bộ trưởng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left"/>
        </w:trPr>
        <w:tc>
          <w:tcPr>
            <w:tcW w:w="0" w:type="auto"/>
            <w:shd w:val="clear" w:color="auto" w:fill="auto"/>
            <w:vAlign w:val="center"/>
          </w:tcPr>
          <w:p>
            <w:pPr>
              <w:pStyle w:val="Normal(Web)"/>
              <w:divId w:val="57"/>
              <w:rPr>
                <w:vanish w:val="0"/>
              </w:rPr>
            </w:pPr>
            <w:r>
              <w:rPr>
                <w:b/>
              </w:rPr>
              <w:t xml:space="preserve">TT</w:t>
            </w:r>
          </w:p>
        </w:tc>
        <w:tc>
          <w:tcPr>
            <w:tcW w:w="0" w:type="auto"/>
            <w:hMerge w:val="restart"/>
            <w:shd w:val="clear" w:color="auto" w:fill="auto"/>
            <w:vAlign w:val="center"/>
          </w:tcPr>
          <w:p>
            <w:pPr>
              <w:pStyle w:val="Normal(Web)"/>
              <w:divId w:val="58"/>
              <w:rPr>
                <w:vanish w:val="0"/>
              </w:rPr>
            </w:pPr>
            <w:r>
              <w:rPr>
                <w:b/>
              </w:rPr>
              <w:t xml:space="preserve">Loại phần mềm</w:t>
            </w:r>
          </w:p>
        </w:tc>
        <w:tc>
          <w:tcPr>
            <w:tcW w:w="0" w:type="auto"/>
            <w:hMerge/>
            <w:shd w:val="clear" w:color="auto" w:fill="auto"/>
            <w:vAlign w:val="center"/>
          </w:tcPr>
          <w:p>
            <w:pPr/>
          </w:p>
        </w:tc>
        <w:tc>
          <w:tcPr>
            <w:tcW w:w="0" w:type="auto"/>
            <w:gridSpan w:val="3"/>
            <w:hMerge w:val="restart"/>
            <w:shd w:val="clear" w:color="auto" w:fill="auto"/>
            <w:vAlign w:val="center"/>
          </w:tcPr>
          <w:p>
            <w:pPr>
              <w:pStyle w:val="Normal(Web)"/>
              <w:divId w:val="59"/>
              <w:rPr>
                <w:vanish w:val="0"/>
              </w:rPr>
            </w:pPr>
            <w:r>
              <w:rPr>
                <w:b/>
              </w:rPr>
              <w:t xml:space="preserve">Sản phẩm phần mềm nguồn mở được ưu tiên</w:t>
            </w:r>
          </w:p>
        </w:tc>
        <w:tc>
          <w:tcPr>
            <w:tcW w:w="0" w:type="auto"/>
            <w:gridSpan w:val="3"/>
            <w:hMerge/>
            <w:shd w:val="clear" w:color="auto" w:fill="auto"/>
            <w:vAlign w:val="center"/>
          </w:tcPr>
          <w:p>
            <w:pPr/>
          </w:p>
        </w:tc>
      </w:tr>
      <w:tr>
        <w:trPr>
          <w:jc w:val="left"/>
        </w:trPr>
        <w:tc>
          <w:tcPr>
            <w:tcW w:w="0" w:type="auto"/>
            <w:vMerge w:val="restart"/>
            <w:shd w:val="clear" w:color="auto" w:fill="auto"/>
            <w:vAlign w:val="center"/>
          </w:tcPr>
          <w:p>
            <w:pPr>
              <w:pStyle w:val="Normal(Web)"/>
              <w:divId w:val="60"/>
              <w:rPr>
                <w:vanish w:val="0"/>
              </w:rPr>
            </w:pPr>
            <w:r>
              <w:rPr>
                <w:b/>
              </w:rPr>
              <w:t xml:space="preserve">1</w:t>
            </w:r>
          </w:p>
        </w:tc>
        <w:tc>
          <w:tcPr>
            <w:tcW w:w="0" w:type="auto"/>
            <w:hMerge w:val="restart"/>
            <w:vMerge w:val="restart"/>
            <w:shd w:val="clear" w:color="auto" w:fill="auto"/>
            <w:vAlign w:val="center"/>
          </w:tcPr>
          <w:p>
            <w:pPr>
              <w:pStyle w:val="Normal(Web)"/>
              <w:divId w:val="61"/>
              <w:rPr>
                <w:vanish w:val="0"/>
              </w:rPr>
            </w:pPr>
            <w:r>
              <w:rPr>
                <w:b/>
              </w:rPr>
              <w:t xml:space="preserve">Hệ điều hành máy chủ</w:t>
            </w:r>
          </w:p>
        </w:tc>
        <w:tc>
          <w:tcPr>
            <w:tcW w:w="0" w:type="auto"/>
            <w:hMerge/>
            <w:shd w:val="clear" w:color="auto" w:fill="auto"/>
            <w:vAlign w:val="center"/>
          </w:tcPr>
          <w:p>
            <w:pPr/>
          </w:p>
        </w:tc>
        <w:tc>
          <w:tcPr>
            <w:tcW w:w="0" w:type="auto"/>
            <w:gridSpan w:val="3"/>
            <w:shd w:val="clear" w:color="auto" w:fill="auto"/>
            <w:vAlign w:val="center"/>
          </w:tcPr>
          <w:p>
            <w:pPr>
              <w:pStyle w:val="Normal(Web)"/>
              <w:divId w:val="62"/>
              <w:rPr>
                <w:vanish w:val="0"/>
              </w:rPr>
            </w:pPr>
            <w:r>
              <w:t xml:space="preserve">1.1</w:t>
            </w:r>
          </w:p>
        </w:tc>
        <w:tc>
          <w:tcPr>
            <w:tcW w:w="0" w:type="auto"/>
            <w:gridSpan w:val="3"/>
            <w:shd w:val="clear" w:color="auto" w:fill="auto"/>
            <w:vAlign w:val="center"/>
          </w:tcPr>
          <w:p>
            <w:pPr>
              <w:pStyle w:val="Normal(Web)"/>
              <w:divId w:val="63"/>
              <w:rPr>
                <w:vanish w:val="0"/>
              </w:rPr>
            </w:pPr>
            <w:r>
              <w:t xml:space="preserve">CentOS</w:t>
            </w:r>
          </w:p>
          <w:p>
            <w:pPr>
              <w:pStyle w:val="Normal(Web)"/>
              <w:divId w:val="64"/>
              <w:rPr>
                <w:vanish w:val="0"/>
              </w:rPr>
            </w:pPr>
            <w:r>
              <w:t xml:space="preserve">Phiên bản 6.5 trở về sau</w:t>
            </w:r>
          </w:p>
        </w:tc>
      </w:tr>
      <w:tr>
        <w:trPr>
          <w:jc w:val="left"/>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3"/>
            <w:shd w:val="clear" w:color="auto" w:fill="auto"/>
            <w:vAlign w:val="center"/>
          </w:tcPr>
          <w:p>
            <w:pPr>
              <w:pStyle w:val="Normal(Web)"/>
              <w:divId w:val="65"/>
              <w:rPr>
                <w:vanish w:val="0"/>
              </w:rPr>
            </w:pPr>
            <w:r>
              <w:t xml:space="preserve">1.2</w:t>
            </w:r>
          </w:p>
        </w:tc>
        <w:tc>
          <w:tcPr>
            <w:tcW w:w="0" w:type="auto"/>
            <w:gridSpan w:val="3"/>
            <w:shd w:val="clear" w:color="auto" w:fill="auto"/>
            <w:vAlign w:val="center"/>
          </w:tcPr>
          <w:p>
            <w:pPr>
              <w:pStyle w:val="Normal(Web)"/>
              <w:divId w:val="66"/>
              <w:rPr>
                <w:vanish w:val="0"/>
              </w:rPr>
            </w:pPr>
            <w:r>
              <w:t xml:space="preserve">Debian</w:t>
            </w:r>
          </w:p>
          <w:p>
            <w:pPr>
              <w:pStyle w:val="Normal(Web)"/>
              <w:divId w:val="67"/>
              <w:rPr>
                <w:vanish w:val="0"/>
              </w:rPr>
            </w:pPr>
            <w:r>
              <w:t xml:space="preserve">Phiên bản 7.2 trở về sau</w:t>
            </w:r>
          </w:p>
        </w:tc>
      </w:tr>
      <w:tr>
        <w:trPr>
          <w:jc w:val="left"/>
        </w:trPr>
        <w:tc>
          <w:tcPr>
            <w:tcW w:w="0" w:type="auto"/>
            <w:vMerge w:val="restart"/>
            <w:shd w:val="clear" w:color="auto" w:fill="auto"/>
            <w:vAlign w:val="center"/>
          </w:tcPr>
          <w:p>
            <w:pPr>
              <w:pStyle w:val="Normal(Web)"/>
              <w:divId w:val="68"/>
              <w:rPr>
                <w:vanish w:val="0"/>
              </w:rPr>
            </w:pPr>
            <w:r>
              <w:rPr>
                <w:b/>
              </w:rPr>
              <w:t xml:space="preserve">2</w:t>
            </w:r>
          </w:p>
        </w:tc>
        <w:tc>
          <w:tcPr>
            <w:tcW w:w="0" w:type="auto"/>
            <w:hMerge w:val="restart"/>
            <w:vMerge w:val="restart"/>
            <w:shd w:val="clear" w:color="auto" w:fill="auto"/>
            <w:vAlign w:val="center"/>
          </w:tcPr>
          <w:p>
            <w:pPr>
              <w:pStyle w:val="Normal(Web)"/>
              <w:divId w:val="69"/>
              <w:rPr>
                <w:vanish w:val="0"/>
              </w:rPr>
            </w:pPr>
            <w:r>
              <w:rPr>
                <w:b/>
              </w:rPr>
              <w:t xml:space="preserve">Hệ điều hành máy trạm</w:t>
            </w:r>
          </w:p>
        </w:tc>
        <w:tc>
          <w:tcPr>
            <w:tcW w:w="0" w:type="auto"/>
            <w:hMerge/>
            <w:shd w:val="clear" w:color="auto" w:fill="auto"/>
            <w:vAlign w:val="center"/>
          </w:tcPr>
          <w:p>
            <w:pPr/>
          </w:p>
        </w:tc>
        <w:tc>
          <w:tcPr>
            <w:tcW w:w="0" w:type="auto"/>
            <w:gridSpan w:val="3"/>
            <w:shd w:val="clear" w:color="auto" w:fill="auto"/>
            <w:vAlign w:val="center"/>
          </w:tcPr>
          <w:p>
            <w:pPr>
              <w:pStyle w:val="Normal(Web)"/>
              <w:divId w:val="70"/>
              <w:rPr>
                <w:vanish w:val="0"/>
              </w:rPr>
            </w:pPr>
            <w:r>
              <w:t xml:space="preserve">2.1</w:t>
            </w:r>
          </w:p>
        </w:tc>
        <w:tc>
          <w:tcPr>
            <w:tcW w:w="0" w:type="auto"/>
            <w:gridSpan w:val="3"/>
            <w:shd w:val="clear" w:color="auto" w:fill="auto"/>
            <w:vAlign w:val="center"/>
          </w:tcPr>
          <w:p>
            <w:pPr>
              <w:pStyle w:val="Normal(Web)"/>
              <w:divId w:val="71"/>
              <w:rPr>
                <w:vanish w:val="0"/>
              </w:rPr>
            </w:pPr>
            <w:r>
              <w:t xml:space="preserve">Ubuntu</w:t>
            </w:r>
          </w:p>
          <w:p>
            <w:pPr>
              <w:pStyle w:val="Normal(Web)"/>
              <w:divId w:val="72"/>
              <w:rPr>
                <w:vanish w:val="0"/>
              </w:rPr>
            </w:pPr>
            <w:r>
              <w:t xml:space="preserve">Phiên bản 8.10 trở về sau</w:t>
            </w:r>
          </w:p>
        </w:tc>
      </w:tr>
      <w:tr>
        <w:trPr>
          <w:jc w:val="left"/>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3"/>
            <w:shd w:val="clear" w:color="auto" w:fill="auto"/>
            <w:vAlign w:val="center"/>
          </w:tcPr>
          <w:p>
            <w:pPr>
              <w:pStyle w:val="Normal(Web)"/>
              <w:divId w:val="73"/>
              <w:rPr>
                <w:vanish w:val="0"/>
              </w:rPr>
            </w:pPr>
            <w:r>
              <w:t xml:space="preserve">2.2</w:t>
            </w:r>
          </w:p>
        </w:tc>
        <w:tc>
          <w:tcPr>
            <w:tcW w:w="0" w:type="auto"/>
            <w:gridSpan w:val="3"/>
            <w:shd w:val="clear" w:color="auto" w:fill="auto"/>
            <w:vAlign w:val="center"/>
          </w:tcPr>
          <w:p>
            <w:pPr>
              <w:pStyle w:val="Normal(Web)"/>
              <w:divId w:val="74"/>
              <w:rPr>
                <w:vanish w:val="0"/>
              </w:rPr>
            </w:pPr>
            <w:r>
              <w:t xml:space="preserve">Fedora</w:t>
            </w:r>
          </w:p>
          <w:p>
            <w:pPr>
              <w:pStyle w:val="Normal(Web)"/>
              <w:divId w:val="75"/>
              <w:rPr>
                <w:vanish w:val="0"/>
              </w:rPr>
            </w:pPr>
            <w:r>
              <w:t xml:space="preserve">Phiên bản 19 trở về sau</w:t>
            </w:r>
          </w:p>
        </w:tc>
      </w:tr>
      <w:tr>
        <w:trPr>
          <w:jc w:val="left"/>
        </w:trPr>
        <w:tc>
          <w:tcPr>
            <w:tcW w:w="0" w:type="auto"/>
            <w:vMerge w:val="restart"/>
            <w:shd w:val="clear" w:color="auto" w:fill="auto"/>
            <w:vAlign w:val="center"/>
          </w:tcPr>
          <w:p>
            <w:pPr>
              <w:pStyle w:val="Normal(Web)"/>
              <w:divId w:val="76"/>
              <w:rPr>
                <w:vanish w:val="0"/>
              </w:rPr>
            </w:pPr>
            <w:r>
              <w:rPr>
                <w:b/>
              </w:rPr>
              <w:t xml:space="preserve">3</w:t>
            </w:r>
          </w:p>
        </w:tc>
        <w:tc>
          <w:tcPr>
            <w:tcW w:w="0" w:type="auto"/>
            <w:vMerge w:val="restart"/>
            <w:shd w:val="clear" w:color="auto" w:fill="auto"/>
            <w:vAlign w:val="center"/>
          </w:tcPr>
          <w:p>
            <w:pPr>
              <w:pStyle w:val="Normal(Web)"/>
              <w:divId w:val="77"/>
              <w:rPr>
                <w:vanish w:val="0"/>
              </w:rPr>
            </w:pPr>
            <w:r>
              <w:rPr>
                <w:b/>
              </w:rPr>
              <w:t xml:space="preserve">Cơ sở dữ liệu</w:t>
            </w:r>
          </w:p>
        </w:tc>
        <w:tc>
          <w:tcPr>
            <w:tcW w:w="0" w:type="auto"/>
            <w:vMerge w:val="restart"/>
            <w:shd w:val="clear" w:color="auto" w:fill="auto"/>
            <w:vAlign w:val="center"/>
          </w:tcPr>
          <w:p>
            <w:pPr>
              <w:pStyle w:val="Normal(Web)"/>
              <w:divId w:val="78"/>
              <w:rPr>
                <w:vanish w:val="0"/>
              </w:rPr>
            </w:pPr>
            <w:r>
              <w:t xml:space="preserve">Hệ quản trị cơ sở dữ liệu</w:t>
            </w:r>
          </w:p>
        </w:tc>
        <w:tc>
          <w:tcPr>
            <w:tcW w:w="0" w:type="auto"/>
            <w:gridSpan w:val="3"/>
            <w:shd w:val="clear" w:color="auto" w:fill="auto"/>
            <w:vAlign w:val="center"/>
          </w:tcPr>
          <w:p>
            <w:pPr>
              <w:pStyle w:val="Normal(Web)"/>
              <w:divId w:val="79"/>
              <w:rPr>
                <w:vanish w:val="0"/>
              </w:rPr>
            </w:pPr>
            <w:r>
              <w:t xml:space="preserve">3.1</w:t>
            </w:r>
          </w:p>
        </w:tc>
        <w:tc>
          <w:tcPr>
            <w:tcW w:w="0" w:type="auto"/>
            <w:gridSpan w:val="3"/>
            <w:shd w:val="clear" w:color="auto" w:fill="auto"/>
            <w:vAlign w:val="center"/>
          </w:tcPr>
          <w:p>
            <w:pPr>
              <w:pStyle w:val="Normal(Web)"/>
              <w:divId w:val="80"/>
              <w:rPr>
                <w:vanish w:val="0"/>
              </w:rPr>
            </w:pPr>
            <w:r>
              <w:t xml:space="preserve">PostgreSQL</w:t>
            </w:r>
          </w:p>
          <w:p>
            <w:pPr>
              <w:pStyle w:val="Normal(Web)"/>
              <w:divId w:val="81"/>
              <w:rPr>
                <w:vanish w:val="0"/>
              </w:rPr>
            </w:pPr>
            <w:r>
              <w:t xml:space="preserve">Phiên bản 9.3.4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82"/>
              <w:rPr>
                <w:vanish w:val="0"/>
              </w:rPr>
            </w:pPr>
            <w:r>
              <w:t xml:space="preserve">3.2</w:t>
            </w:r>
          </w:p>
        </w:tc>
        <w:tc>
          <w:tcPr>
            <w:tcW w:w="0" w:type="auto"/>
            <w:gridSpan w:val="3"/>
            <w:shd w:val="clear" w:color="auto" w:fill="auto"/>
            <w:vAlign w:val="center"/>
          </w:tcPr>
          <w:p>
            <w:pPr>
              <w:pStyle w:val="Normal(Web)"/>
              <w:divId w:val="83"/>
              <w:rPr>
                <w:vanish w:val="0"/>
              </w:rPr>
            </w:pPr>
            <w:r>
              <w:t xml:space="preserve">MySQL</w:t>
            </w:r>
          </w:p>
          <w:p>
            <w:pPr>
              <w:pStyle w:val="Normal(Web)"/>
              <w:divId w:val="84"/>
              <w:rPr>
                <w:vanish w:val="0"/>
              </w:rPr>
            </w:pPr>
            <w:r>
              <w:t xml:space="preserve">Phiên bản 5.1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85"/>
              <w:rPr>
                <w:vanish w:val="0"/>
              </w:rPr>
            </w:pPr>
            <w:r>
              <w:t xml:space="preserve">3.3</w:t>
            </w:r>
          </w:p>
        </w:tc>
        <w:tc>
          <w:tcPr>
            <w:tcW w:w="0" w:type="auto"/>
            <w:gridSpan w:val="3"/>
            <w:shd w:val="clear" w:color="auto" w:fill="auto"/>
            <w:vAlign w:val="center"/>
          </w:tcPr>
          <w:p>
            <w:pPr>
              <w:pStyle w:val="Normal(Web)"/>
              <w:divId w:val="86"/>
              <w:rPr>
                <w:vanish w:val="0"/>
              </w:rPr>
            </w:pPr>
            <w:r>
              <w:t xml:space="preserve">MariaDB</w:t>
            </w:r>
          </w:p>
          <w:p>
            <w:pPr>
              <w:pStyle w:val="Normal(Web)"/>
              <w:divId w:val="87"/>
              <w:rPr>
                <w:vanish w:val="0"/>
              </w:rPr>
            </w:pPr>
            <w:r>
              <w:t xml:space="preserve">Phiên bản 5.5.34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divId w:val="88"/>
              <w:rPr>
                <w:vanish w:val="0"/>
              </w:rPr>
            </w:pPr>
            <w:r>
              <w:t xml:space="preserve">Hệ quản trị cơ sở dữ liệu lớn</w:t>
            </w:r>
          </w:p>
        </w:tc>
        <w:tc>
          <w:tcPr>
            <w:tcW w:w="0" w:type="auto"/>
            <w:gridSpan w:val="3"/>
            <w:shd w:val="clear" w:color="auto" w:fill="auto"/>
            <w:vAlign w:val="center"/>
          </w:tcPr>
          <w:p>
            <w:pPr>
              <w:pStyle w:val="Normal(Web)"/>
              <w:divId w:val="89"/>
              <w:rPr>
                <w:vanish w:val="0"/>
              </w:rPr>
            </w:pPr>
            <w:r>
              <w:t xml:space="preserve">3.4</w:t>
            </w:r>
          </w:p>
        </w:tc>
        <w:tc>
          <w:tcPr>
            <w:tcW w:w="0" w:type="auto"/>
            <w:gridSpan w:val="3"/>
            <w:shd w:val="clear" w:color="auto" w:fill="auto"/>
            <w:vAlign w:val="center"/>
          </w:tcPr>
          <w:p>
            <w:pPr>
              <w:pStyle w:val="Normal(Web)"/>
              <w:divId w:val="90"/>
              <w:rPr>
                <w:vanish w:val="0"/>
              </w:rPr>
            </w:pPr>
            <w:r>
              <w:t xml:space="preserve">MongoDB</w:t>
            </w:r>
          </w:p>
          <w:p>
            <w:pPr>
              <w:pStyle w:val="Normal(Web)"/>
              <w:divId w:val="91"/>
              <w:rPr>
                <w:vanish w:val="0"/>
              </w:rPr>
            </w:pPr>
            <w:r>
              <w:t xml:space="preserve">Phiên bản 2.4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92"/>
              <w:rPr>
                <w:vanish w:val="0"/>
              </w:rPr>
            </w:pPr>
            <w:r>
              <w:t xml:space="preserve">3.5</w:t>
            </w:r>
          </w:p>
        </w:tc>
        <w:tc>
          <w:tcPr>
            <w:tcW w:w="0" w:type="auto"/>
            <w:gridSpan w:val="3"/>
            <w:shd w:val="clear" w:color="auto" w:fill="auto"/>
            <w:vAlign w:val="center"/>
          </w:tcPr>
          <w:p>
            <w:pPr>
              <w:pStyle w:val="Normal(Web)"/>
              <w:divId w:val="93"/>
              <w:rPr>
                <w:vanish w:val="0"/>
              </w:rPr>
            </w:pPr>
            <w:r>
              <w:t xml:space="preserve">Hadoop</w:t>
            </w:r>
          </w:p>
          <w:p>
            <w:pPr>
              <w:pStyle w:val="Normal(Web)"/>
              <w:divId w:val="94"/>
              <w:rPr>
                <w:vanish w:val="0"/>
              </w:rPr>
            </w:pPr>
            <w:r>
              <w:t xml:space="preserve">Phiên bản 2.2.0 trở về sau</w:t>
            </w:r>
          </w:p>
        </w:tc>
      </w:tr>
      <w:tr>
        <w:trPr>
          <w:jc w:val="left"/>
        </w:trPr>
        <w:tc>
          <w:tcPr>
            <w:tcW w:w="0" w:type="auto"/>
            <w:vMerge w:val="restart"/>
            <w:shd w:val="clear" w:color="auto" w:fill="auto"/>
            <w:vAlign w:val="center"/>
          </w:tcPr>
          <w:p>
            <w:pPr>
              <w:pStyle w:val="Normal(Web)"/>
              <w:divId w:val="95"/>
              <w:rPr>
                <w:vanish w:val="0"/>
              </w:rPr>
            </w:pPr>
            <w:r>
              <w:rPr>
                <w:b/>
              </w:rPr>
              <w:t xml:space="preserve">4</w:t>
            </w:r>
          </w:p>
        </w:tc>
        <w:tc>
          <w:tcPr>
            <w:tcW w:w="0" w:type="auto"/>
            <w:hMerge w:val="restart"/>
            <w:vMerge w:val="restart"/>
            <w:shd w:val="clear" w:color="auto" w:fill="auto"/>
            <w:vAlign w:val="center"/>
          </w:tcPr>
          <w:p>
            <w:pPr>
              <w:pStyle w:val="Normal(Web)"/>
              <w:divId w:val="96"/>
              <w:rPr>
                <w:vanish w:val="0"/>
              </w:rPr>
            </w:pPr>
            <w:r>
              <w:rPr>
                <w:b/>
              </w:rPr>
              <w:t xml:space="preserve">Hệ thống phần mềm thư điện tử máy chủ</w:t>
            </w:r>
          </w:p>
        </w:tc>
        <w:tc>
          <w:tcPr>
            <w:tcW w:w="0" w:type="auto"/>
            <w:hMerge/>
            <w:shd w:val="clear" w:color="auto" w:fill="auto"/>
            <w:vAlign w:val="center"/>
          </w:tcPr>
          <w:p>
            <w:pPr/>
          </w:p>
        </w:tc>
        <w:tc>
          <w:tcPr>
            <w:tcW w:w="0" w:type="auto"/>
            <w:gridSpan w:val="3"/>
            <w:shd w:val="clear" w:color="auto" w:fill="auto"/>
            <w:vAlign w:val="center"/>
          </w:tcPr>
          <w:p>
            <w:pPr>
              <w:pStyle w:val="Normal(Web)"/>
              <w:divId w:val="97"/>
              <w:rPr>
                <w:vanish w:val="0"/>
              </w:rPr>
            </w:pPr>
            <w:r>
              <w:t xml:space="preserve">4.1</w:t>
            </w:r>
          </w:p>
        </w:tc>
        <w:tc>
          <w:tcPr>
            <w:tcW w:w="0" w:type="auto"/>
            <w:gridSpan w:val="3"/>
            <w:shd w:val="clear" w:color="auto" w:fill="auto"/>
            <w:vAlign w:val="center"/>
          </w:tcPr>
          <w:p>
            <w:pPr>
              <w:pStyle w:val="Normal(Web)"/>
              <w:divId w:val="98"/>
              <w:rPr>
                <w:vanish w:val="0"/>
              </w:rPr>
            </w:pPr>
            <w:r>
              <w:t xml:space="preserve">Zimbra</w:t>
            </w:r>
          </w:p>
          <w:p>
            <w:pPr>
              <w:pStyle w:val="Normal(Web)"/>
              <w:divId w:val="99"/>
              <w:rPr>
                <w:vanish w:val="0"/>
              </w:rPr>
            </w:pPr>
            <w:r>
              <w:t xml:space="preserve">Phiên bản 8.5 trở về sau</w:t>
            </w:r>
          </w:p>
        </w:tc>
      </w:tr>
      <w:tr>
        <w:trPr>
          <w:jc w:val="left"/>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3"/>
            <w:shd w:val="clear" w:color="auto" w:fill="auto"/>
            <w:vAlign w:val="center"/>
          </w:tcPr>
          <w:p>
            <w:pPr>
              <w:pStyle w:val="Normal(Web)"/>
              <w:divId w:val="100"/>
              <w:rPr>
                <w:vanish w:val="0"/>
              </w:rPr>
            </w:pPr>
            <w:r>
              <w:t xml:space="preserve">4.2</w:t>
            </w:r>
          </w:p>
        </w:tc>
        <w:tc>
          <w:tcPr>
            <w:tcW w:w="0" w:type="auto"/>
            <w:gridSpan w:val="3"/>
            <w:shd w:val="clear" w:color="auto" w:fill="auto"/>
            <w:vAlign w:val="center"/>
          </w:tcPr>
          <w:p>
            <w:pPr>
              <w:pStyle w:val="Normal(Web)"/>
              <w:divId w:val="101"/>
              <w:rPr>
                <w:vanish w:val="0"/>
              </w:rPr>
            </w:pPr>
            <w:r>
              <w:t xml:space="preserve">OBM</w:t>
            </w:r>
          </w:p>
          <w:p>
            <w:pPr>
              <w:pStyle w:val="Normal(Web)"/>
              <w:divId w:val="102"/>
              <w:rPr>
                <w:vanish w:val="0"/>
              </w:rPr>
            </w:pPr>
            <w:r>
              <w:t xml:space="preserve">Phiên bản 2.5.5 trở về sau</w:t>
            </w:r>
          </w:p>
        </w:tc>
      </w:tr>
      <w:tr>
        <w:trPr>
          <w:jc w:val="left"/>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3"/>
            <w:shd w:val="clear" w:color="auto" w:fill="auto"/>
            <w:vAlign w:val="center"/>
          </w:tcPr>
          <w:p>
            <w:pPr>
              <w:pStyle w:val="Normal(Web)"/>
              <w:divId w:val="103"/>
              <w:rPr>
                <w:vanish w:val="0"/>
              </w:rPr>
            </w:pPr>
            <w:r>
              <w:t xml:space="preserve">4.3</w:t>
            </w:r>
          </w:p>
        </w:tc>
        <w:tc>
          <w:tcPr>
            <w:tcW w:w="0" w:type="auto"/>
            <w:gridSpan w:val="3"/>
            <w:shd w:val="clear" w:color="auto" w:fill="auto"/>
            <w:vAlign w:val="center"/>
          </w:tcPr>
          <w:p>
            <w:pPr>
              <w:pStyle w:val="Normal(Web)"/>
              <w:divId w:val="104"/>
              <w:rPr>
                <w:vanish w:val="0"/>
              </w:rPr>
            </w:pPr>
            <w:r>
              <w:t xml:space="preserve">Sendmail</w:t>
            </w:r>
          </w:p>
          <w:p>
            <w:pPr>
              <w:pStyle w:val="Normal(Web)"/>
              <w:divId w:val="105"/>
              <w:rPr>
                <w:vanish w:val="0"/>
              </w:rPr>
            </w:pPr>
            <w:r>
              <w:t xml:space="preserve">Phiên bản 8.13 trở về sau</w:t>
            </w:r>
          </w:p>
        </w:tc>
      </w:tr>
      <w:tr>
        <w:trPr>
          <w:jc w:val="left"/>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3"/>
            <w:shd w:val="clear" w:color="auto" w:fill="auto"/>
            <w:vAlign w:val="center"/>
          </w:tcPr>
          <w:p>
            <w:pPr>
              <w:pStyle w:val="Normal(Web)"/>
              <w:divId w:val="106"/>
              <w:rPr>
                <w:vanish w:val="0"/>
              </w:rPr>
            </w:pPr>
            <w:r>
              <w:t xml:space="preserve">4.4</w:t>
            </w:r>
          </w:p>
        </w:tc>
        <w:tc>
          <w:tcPr>
            <w:tcW w:w="0" w:type="auto"/>
            <w:gridSpan w:val="3"/>
            <w:shd w:val="clear" w:color="auto" w:fill="auto"/>
            <w:vAlign w:val="center"/>
          </w:tcPr>
          <w:p>
            <w:pPr>
              <w:pStyle w:val="Normal(Web)"/>
              <w:divId w:val="107"/>
              <w:rPr>
                <w:vanish w:val="0"/>
              </w:rPr>
            </w:pPr>
            <w:r>
              <w:t xml:space="preserve">Postfix</w:t>
            </w:r>
          </w:p>
          <w:p>
            <w:pPr>
              <w:pStyle w:val="Normal(Web)"/>
              <w:divId w:val="108"/>
              <w:rPr>
                <w:vanish w:val="0"/>
              </w:rPr>
            </w:pPr>
            <w:r>
              <w:t xml:space="preserve">Phiên bản 2.5 trở về sau</w:t>
            </w:r>
          </w:p>
        </w:tc>
      </w:tr>
      <w:tr>
        <w:trPr>
          <w:jc w:val="left"/>
        </w:trPr>
        <w:tc>
          <w:tcPr>
            <w:tcW w:w="0" w:type="auto"/>
            <w:vMerge w:val="restart"/>
            <w:shd w:val="clear" w:color="auto" w:fill="auto"/>
            <w:vAlign w:val="center"/>
          </w:tcPr>
          <w:p>
            <w:pPr>
              <w:pStyle w:val="Normal(Web)"/>
              <w:divId w:val="109"/>
              <w:rPr>
                <w:vanish w:val="0"/>
              </w:rPr>
            </w:pPr>
            <w:r>
              <w:rPr>
                <w:b/>
              </w:rPr>
              <w:t xml:space="preserve">5</w:t>
            </w:r>
          </w:p>
        </w:tc>
        <w:tc>
          <w:tcPr>
            <w:tcW w:w="0" w:type="auto"/>
            <w:vMerge w:val="restart"/>
            <w:shd w:val="clear" w:color="auto" w:fill="auto"/>
            <w:vAlign w:val="center"/>
          </w:tcPr>
          <w:p>
            <w:pPr>
              <w:pStyle w:val="Normal(Web)"/>
              <w:divId w:val="110"/>
              <w:rPr>
                <w:vanish w:val="0"/>
              </w:rPr>
            </w:pPr>
            <w:r>
              <w:rPr>
                <w:b/>
              </w:rPr>
              <w:t xml:space="preserve">Quản trị nội dung</w:t>
            </w:r>
          </w:p>
        </w:tc>
        <w:tc>
          <w:tcPr>
            <w:tcW w:w="0" w:type="auto"/>
            <w:shd w:val="clear" w:color="auto" w:fill="auto"/>
            <w:vAlign w:val="center"/>
          </w:tcPr>
          <w:p>
            <w:pPr>
              <w:pStyle w:val="Normal(Web)"/>
              <w:divId w:val="111"/>
              <w:rPr>
                <w:vanish w:val="0"/>
              </w:rPr>
            </w:pPr>
            <w:r>
              <w:t xml:space="preserve">Hệ quản trị nội dung và tài liệu (Content Management System)</w:t>
            </w:r>
          </w:p>
        </w:tc>
        <w:tc>
          <w:tcPr>
            <w:tcW w:w="0" w:type="auto"/>
            <w:gridSpan w:val="3"/>
            <w:shd w:val="clear" w:color="auto" w:fill="auto"/>
            <w:vAlign w:val="center"/>
          </w:tcPr>
          <w:p>
            <w:pPr>
              <w:pStyle w:val="Normal(Web)"/>
              <w:divId w:val="112"/>
              <w:rPr>
                <w:vanish w:val="0"/>
              </w:rPr>
            </w:pPr>
            <w:r>
              <w:t xml:space="preserve">5.1</w:t>
            </w:r>
          </w:p>
        </w:tc>
        <w:tc>
          <w:tcPr>
            <w:tcW w:w="0" w:type="auto"/>
            <w:gridSpan w:val="3"/>
            <w:shd w:val="clear" w:color="auto" w:fill="auto"/>
            <w:vAlign w:val="center"/>
          </w:tcPr>
          <w:p>
            <w:pPr>
              <w:pStyle w:val="Normal(Web)"/>
              <w:divId w:val="113"/>
              <w:rPr>
                <w:vanish w:val="0"/>
              </w:rPr>
            </w:pPr>
            <w:r>
              <w:t xml:space="preserve">Alfresco</w:t>
            </w:r>
          </w:p>
          <w:p>
            <w:pPr>
              <w:pStyle w:val="Normal(Web)"/>
              <w:divId w:val="114"/>
              <w:rPr>
                <w:vanish w:val="0"/>
              </w:rPr>
            </w:pPr>
            <w:r>
              <w:t xml:space="preserve">Phiên bản 4.0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divId w:val="115"/>
              <w:rPr>
                <w:vanish w:val="0"/>
              </w:rPr>
            </w:pPr>
            <w:r>
              <w:t xml:space="preserve">Hệ quản trị nội dung Web (Web Content Management System)</w:t>
            </w:r>
          </w:p>
        </w:tc>
        <w:tc>
          <w:tcPr>
            <w:tcW w:w="0" w:type="auto"/>
            <w:gridSpan w:val="3"/>
            <w:shd w:val="clear" w:color="auto" w:fill="auto"/>
            <w:vAlign w:val="center"/>
          </w:tcPr>
          <w:p>
            <w:pPr>
              <w:pStyle w:val="Normal(Web)"/>
              <w:divId w:val="116"/>
              <w:rPr>
                <w:vanish w:val="0"/>
              </w:rPr>
            </w:pPr>
            <w:r>
              <w:t xml:space="preserve">5.2</w:t>
            </w:r>
          </w:p>
        </w:tc>
        <w:tc>
          <w:tcPr>
            <w:tcW w:w="0" w:type="auto"/>
            <w:gridSpan w:val="3"/>
            <w:shd w:val="clear" w:color="auto" w:fill="auto"/>
            <w:vAlign w:val="center"/>
          </w:tcPr>
          <w:p>
            <w:pPr>
              <w:pStyle w:val="Normal(Web)"/>
              <w:divId w:val="117"/>
              <w:rPr>
                <w:vanish w:val="0"/>
              </w:rPr>
            </w:pPr>
            <w:r>
              <w:t xml:space="preserve">Drupal</w:t>
            </w:r>
          </w:p>
          <w:p>
            <w:pPr>
              <w:pStyle w:val="Normal(Web)"/>
              <w:divId w:val="118"/>
              <w:rPr>
                <w:vanish w:val="0"/>
              </w:rPr>
            </w:pPr>
            <w:r>
              <w:t xml:space="preserve">Phiên bản 7.0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119"/>
              <w:rPr>
                <w:vanish w:val="0"/>
              </w:rPr>
            </w:pPr>
            <w:r>
              <w:t xml:space="preserve">5.3</w:t>
            </w:r>
          </w:p>
        </w:tc>
        <w:tc>
          <w:tcPr>
            <w:tcW w:w="0" w:type="auto"/>
            <w:gridSpan w:val="3"/>
            <w:shd w:val="clear" w:color="auto" w:fill="auto"/>
            <w:vAlign w:val="center"/>
          </w:tcPr>
          <w:p>
            <w:pPr>
              <w:pStyle w:val="Normal(Web)"/>
              <w:divId w:val="120"/>
              <w:rPr>
                <w:vanish w:val="0"/>
              </w:rPr>
            </w:pPr>
            <w:r>
              <w:t xml:space="preserve">Joomla</w:t>
            </w:r>
          </w:p>
          <w:p>
            <w:pPr>
              <w:pStyle w:val="Normal(Web)"/>
              <w:divId w:val="121"/>
              <w:rPr>
                <w:vanish w:val="0"/>
              </w:rPr>
            </w:pPr>
            <w:r>
              <w:t xml:space="preserve">Phiên bản 2.0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122"/>
              <w:rPr>
                <w:vanish w:val="0"/>
              </w:rPr>
            </w:pPr>
            <w:r>
              <w:t xml:space="preserve">5.4</w:t>
            </w:r>
          </w:p>
        </w:tc>
        <w:tc>
          <w:tcPr>
            <w:tcW w:w="0" w:type="auto"/>
            <w:gridSpan w:val="3"/>
            <w:shd w:val="clear" w:color="auto" w:fill="auto"/>
            <w:vAlign w:val="center"/>
          </w:tcPr>
          <w:p>
            <w:pPr>
              <w:pStyle w:val="Normal(Web)"/>
              <w:divId w:val="123"/>
              <w:rPr>
                <w:vanish w:val="0"/>
              </w:rPr>
            </w:pPr>
            <w:r>
              <w:t xml:space="preserve">NukeViet</w:t>
            </w:r>
          </w:p>
          <w:p>
            <w:pPr>
              <w:pStyle w:val="Normal(Web)"/>
              <w:divId w:val="124"/>
              <w:rPr>
                <w:vanish w:val="0"/>
              </w:rPr>
            </w:pPr>
            <w:r>
              <w:t xml:space="preserve">Phiên bản 3.4.02 trở về sau</w:t>
            </w:r>
          </w:p>
        </w:tc>
      </w:tr>
      <w:tr>
        <w:trPr>
          <w:jc w:val="left"/>
        </w:trPr>
        <w:tc>
          <w:tcPr>
            <w:tcW w:w="0" w:type="auto"/>
            <w:vMerge w:val="restart"/>
            <w:shd w:val="clear" w:color="auto" w:fill="auto"/>
            <w:vAlign w:val="center"/>
          </w:tcPr>
          <w:p>
            <w:pPr>
              <w:pStyle w:val="Normal(Web)"/>
              <w:divId w:val="125"/>
              <w:rPr>
                <w:vanish w:val="0"/>
              </w:rPr>
            </w:pPr>
            <w:r>
              <w:rPr>
                <w:b/>
              </w:rPr>
              <w:t xml:space="preserve">6</w:t>
            </w:r>
          </w:p>
        </w:tc>
        <w:tc>
          <w:tcPr>
            <w:tcW w:w="0" w:type="auto"/>
            <w:hMerge w:val="restart"/>
            <w:vMerge w:val="restart"/>
            <w:shd w:val="clear" w:color="auto" w:fill="auto"/>
            <w:vAlign w:val="center"/>
          </w:tcPr>
          <w:p>
            <w:pPr>
              <w:pStyle w:val="Normal(Web)"/>
              <w:divId w:val="126"/>
              <w:rPr>
                <w:vanish w:val="0"/>
              </w:rPr>
            </w:pPr>
            <w:r>
              <w:rPr>
                <w:b/>
              </w:rPr>
              <w:t xml:space="preserve">Hệ thống cổng thông tin điện tử (ePortal)</w:t>
            </w:r>
          </w:p>
        </w:tc>
        <w:tc>
          <w:tcPr>
            <w:tcW w:w="0" w:type="auto"/>
            <w:hMerge/>
            <w:shd w:val="clear" w:color="auto" w:fill="auto"/>
            <w:vAlign w:val="center"/>
          </w:tcPr>
          <w:p>
            <w:pPr/>
          </w:p>
        </w:tc>
        <w:tc>
          <w:tcPr>
            <w:tcW w:w="0" w:type="auto"/>
            <w:gridSpan w:val="3"/>
            <w:shd w:val="clear" w:color="auto" w:fill="auto"/>
            <w:vAlign w:val="center"/>
          </w:tcPr>
          <w:p>
            <w:pPr>
              <w:pStyle w:val="Normal(Web)"/>
              <w:divId w:val="127"/>
              <w:rPr>
                <w:vanish w:val="0"/>
              </w:rPr>
            </w:pPr>
            <w:r>
              <w:t xml:space="preserve">6.1</w:t>
            </w:r>
          </w:p>
        </w:tc>
        <w:tc>
          <w:tcPr>
            <w:tcW w:w="0" w:type="auto"/>
            <w:gridSpan w:val="3"/>
            <w:shd w:val="clear" w:color="auto" w:fill="auto"/>
            <w:vAlign w:val="center"/>
          </w:tcPr>
          <w:p>
            <w:pPr>
              <w:pStyle w:val="Normal(Web)"/>
              <w:divId w:val="128"/>
              <w:rPr>
                <w:vanish w:val="0"/>
              </w:rPr>
            </w:pPr>
            <w:r>
              <w:t xml:space="preserve">Liferay</w:t>
            </w:r>
          </w:p>
          <w:p>
            <w:pPr>
              <w:pStyle w:val="Normal(Web)"/>
              <w:divId w:val="129"/>
              <w:rPr>
                <w:vanish w:val="0"/>
              </w:rPr>
            </w:pPr>
            <w:r>
              <w:t xml:space="preserve">Phiên bản 6.0 trở về sau</w:t>
            </w:r>
          </w:p>
        </w:tc>
      </w:tr>
      <w:tr>
        <w:trPr>
          <w:jc w:val="left"/>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3"/>
            <w:shd w:val="clear" w:color="auto" w:fill="auto"/>
            <w:vAlign w:val="center"/>
          </w:tcPr>
          <w:p>
            <w:pPr>
              <w:pStyle w:val="Normal(Web)"/>
              <w:divId w:val="130"/>
              <w:rPr>
                <w:vanish w:val="0"/>
              </w:rPr>
            </w:pPr>
            <w:r>
              <w:t xml:space="preserve">6.2</w:t>
            </w:r>
          </w:p>
        </w:tc>
        <w:tc>
          <w:tcPr>
            <w:tcW w:w="0" w:type="auto"/>
            <w:gridSpan w:val="3"/>
            <w:shd w:val="clear" w:color="auto" w:fill="auto"/>
            <w:vAlign w:val="center"/>
          </w:tcPr>
          <w:p>
            <w:pPr>
              <w:pStyle w:val="Normal(Web)"/>
              <w:divId w:val="131"/>
              <w:rPr>
                <w:vanish w:val="0"/>
              </w:rPr>
            </w:pPr>
            <w:r>
              <w:t xml:space="preserve">Gatein Portal</w:t>
            </w:r>
          </w:p>
          <w:p>
            <w:pPr>
              <w:pStyle w:val="Normal(Web)"/>
              <w:divId w:val="132"/>
              <w:rPr>
                <w:vanish w:val="0"/>
              </w:rPr>
            </w:pPr>
            <w:r>
              <w:t xml:space="preserve">Phiên bản 6.1.0 trở về sau</w:t>
            </w:r>
          </w:p>
        </w:tc>
      </w:tr>
      <w:tr>
        <w:trPr>
          <w:jc w:val="left"/>
        </w:trPr>
        <w:tc>
          <w:tcPr>
            <w:tcW w:w="0" w:type="auto"/>
            <w:vMerge w:val="restart"/>
            <w:shd w:val="clear" w:color="auto" w:fill="auto"/>
            <w:vAlign w:val="center"/>
          </w:tcPr>
          <w:p>
            <w:pPr>
              <w:pStyle w:val="Normal(Web)"/>
              <w:divId w:val="133"/>
              <w:rPr>
                <w:vanish w:val="0"/>
              </w:rPr>
            </w:pPr>
            <w:r>
              <w:rPr>
                <w:b/>
              </w:rPr>
              <w:t xml:space="preserve">7</w:t>
            </w:r>
          </w:p>
        </w:tc>
        <w:tc>
          <w:tcPr>
            <w:tcW w:w="0" w:type="auto"/>
            <w:hMerge w:val="restart"/>
            <w:vMerge w:val="restart"/>
            <w:shd w:val="clear" w:color="auto" w:fill="auto"/>
            <w:vAlign w:val="center"/>
          </w:tcPr>
          <w:p>
            <w:pPr>
              <w:pStyle w:val="Normal(Web)"/>
              <w:divId w:val="134"/>
              <w:rPr>
                <w:vanish w:val="0"/>
              </w:rPr>
            </w:pPr>
            <w:r>
              <w:rPr>
                <w:b/>
              </w:rPr>
              <w:t xml:space="preserve">Phần mềm văn phòng</w:t>
            </w:r>
          </w:p>
        </w:tc>
        <w:tc>
          <w:tcPr>
            <w:tcW w:w="0" w:type="auto"/>
            <w:hMerge/>
            <w:shd w:val="clear" w:color="auto" w:fill="auto"/>
            <w:vAlign w:val="center"/>
          </w:tcPr>
          <w:p>
            <w:pPr/>
          </w:p>
        </w:tc>
        <w:tc>
          <w:tcPr>
            <w:tcW w:w="0" w:type="auto"/>
            <w:gridSpan w:val="3"/>
            <w:shd w:val="clear" w:color="auto" w:fill="auto"/>
            <w:vAlign w:val="center"/>
          </w:tcPr>
          <w:p>
            <w:pPr>
              <w:pStyle w:val="Normal(Web)"/>
              <w:divId w:val="135"/>
              <w:rPr>
                <w:vanish w:val="0"/>
              </w:rPr>
            </w:pPr>
            <w:r>
              <w:t xml:space="preserve">7.1</w:t>
            </w:r>
          </w:p>
        </w:tc>
        <w:tc>
          <w:tcPr>
            <w:tcW w:w="0" w:type="auto"/>
            <w:gridSpan w:val="3"/>
            <w:shd w:val="clear" w:color="auto" w:fill="auto"/>
            <w:vAlign w:val="center"/>
          </w:tcPr>
          <w:p>
            <w:pPr>
              <w:pStyle w:val="Normal(Web)"/>
              <w:divId w:val="136"/>
              <w:rPr>
                <w:vanish w:val="0"/>
              </w:rPr>
            </w:pPr>
            <w:r>
              <w:t xml:space="preserve">OpenOffice</w:t>
            </w:r>
          </w:p>
          <w:p>
            <w:pPr>
              <w:pStyle w:val="Normal(Web)"/>
              <w:divId w:val="137"/>
              <w:rPr>
                <w:vanish w:val="0"/>
              </w:rPr>
            </w:pPr>
            <w:r>
              <w:t xml:space="preserve">Phiên bản 2.4 đến 3.4</w:t>
            </w:r>
          </w:p>
        </w:tc>
      </w:tr>
      <w:tr>
        <w:trPr>
          <w:jc w:val="left"/>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3"/>
            <w:shd w:val="clear" w:color="auto" w:fill="auto"/>
            <w:vAlign w:val="center"/>
          </w:tcPr>
          <w:p>
            <w:pPr>
              <w:pStyle w:val="Normal(Web)"/>
              <w:divId w:val="138"/>
              <w:rPr>
                <w:vanish w:val="0"/>
              </w:rPr>
            </w:pPr>
            <w:r>
              <w:t xml:space="preserve">7.2</w:t>
            </w:r>
          </w:p>
        </w:tc>
        <w:tc>
          <w:tcPr>
            <w:tcW w:w="0" w:type="auto"/>
            <w:gridSpan w:val="3"/>
            <w:shd w:val="clear" w:color="auto" w:fill="auto"/>
            <w:vAlign w:val="center"/>
          </w:tcPr>
          <w:p>
            <w:pPr>
              <w:pStyle w:val="Normal(Web)"/>
              <w:divId w:val="139"/>
              <w:rPr>
                <w:vanish w:val="0"/>
              </w:rPr>
            </w:pPr>
            <w:r>
              <w:t xml:space="preserve">LibreOffice</w:t>
            </w:r>
          </w:p>
          <w:p>
            <w:pPr>
              <w:pStyle w:val="Normal(Web)"/>
              <w:divId w:val="140"/>
              <w:rPr>
                <w:vanish w:val="0"/>
              </w:rPr>
            </w:pPr>
            <w:r>
              <w:t xml:space="preserve">Phiên bản 4.1.3 trở về sau</w:t>
            </w:r>
          </w:p>
        </w:tc>
      </w:tr>
      <w:tr>
        <w:trPr>
          <w:jc w:val="left"/>
        </w:trPr>
        <w:tc>
          <w:tcPr>
            <w:tcW w:w="0" w:type="auto"/>
            <w:shd w:val="clear" w:color="auto" w:fill="auto"/>
            <w:vAlign w:val="center"/>
          </w:tcPr>
          <w:p>
            <w:pPr>
              <w:pStyle w:val="Normal(Web)"/>
              <w:divId w:val="141"/>
              <w:rPr>
                <w:vanish w:val="0"/>
              </w:rPr>
            </w:pPr>
            <w:r>
              <w:rPr>
                <w:b/>
              </w:rPr>
              <w:t xml:space="preserve">8</w:t>
            </w:r>
          </w:p>
        </w:tc>
        <w:tc>
          <w:tcPr>
            <w:tcW w:w="0" w:type="auto"/>
            <w:hMerge w:val="restart"/>
            <w:shd w:val="clear" w:color="auto" w:fill="auto"/>
            <w:vAlign w:val="center"/>
          </w:tcPr>
          <w:p>
            <w:pPr>
              <w:pStyle w:val="Normal(Web)"/>
              <w:divId w:val="142"/>
              <w:rPr>
                <w:vanish w:val="0"/>
              </w:rPr>
            </w:pPr>
            <w:r>
              <w:rPr>
                <w:b/>
              </w:rPr>
              <w:t xml:space="preserve">Phần mềm thư điện tử máy trạm</w:t>
            </w:r>
          </w:p>
        </w:tc>
        <w:tc>
          <w:tcPr>
            <w:tcW w:w="0" w:type="auto"/>
            <w:hMerge/>
            <w:shd w:val="clear" w:color="auto" w:fill="auto"/>
            <w:vAlign w:val="center"/>
          </w:tcPr>
          <w:p>
            <w:pPr/>
          </w:p>
        </w:tc>
        <w:tc>
          <w:tcPr>
            <w:tcW w:w="0" w:type="auto"/>
            <w:gridSpan w:val="3"/>
            <w:shd w:val="clear" w:color="auto" w:fill="auto"/>
            <w:vAlign w:val="center"/>
          </w:tcPr>
          <w:p>
            <w:pPr>
              <w:pStyle w:val="Normal(Web)"/>
              <w:divId w:val="143"/>
              <w:rPr>
                <w:vanish w:val="0"/>
              </w:rPr>
            </w:pPr>
            <w:r>
              <w:t xml:space="preserve">8.1</w:t>
            </w:r>
          </w:p>
        </w:tc>
        <w:tc>
          <w:tcPr>
            <w:tcW w:w="0" w:type="auto"/>
            <w:gridSpan w:val="3"/>
            <w:shd w:val="clear" w:color="auto" w:fill="auto"/>
            <w:vAlign w:val="center"/>
          </w:tcPr>
          <w:p>
            <w:pPr>
              <w:pStyle w:val="Normal(Web)"/>
              <w:divId w:val="144"/>
              <w:rPr>
                <w:vanish w:val="0"/>
              </w:rPr>
            </w:pPr>
            <w:r>
              <w:t xml:space="preserve">Mozilla Thunderbird</w:t>
            </w:r>
          </w:p>
          <w:p>
            <w:pPr>
              <w:pStyle w:val="Normal(Web)"/>
              <w:divId w:val="145"/>
              <w:rPr>
                <w:vanish w:val="0"/>
              </w:rPr>
            </w:pPr>
            <w:r>
              <w:t xml:space="preserve">Phiên bản 24.6.0 trở về sau</w:t>
            </w:r>
          </w:p>
        </w:tc>
      </w:tr>
      <w:tr>
        <w:trPr>
          <w:jc w:val="left"/>
        </w:trPr>
        <w:tc>
          <w:tcPr>
            <w:tcW w:w="0" w:type="auto"/>
            <w:vMerge w:val="restart"/>
            <w:shd w:val="clear" w:color="auto" w:fill="auto"/>
            <w:vAlign w:val="center"/>
          </w:tcPr>
          <w:p>
            <w:pPr>
              <w:pStyle w:val="Normal(Web)"/>
              <w:divId w:val="146"/>
              <w:rPr>
                <w:vanish w:val="0"/>
              </w:rPr>
            </w:pPr>
            <w:r>
              <w:rPr>
                <w:b/>
              </w:rPr>
              <w:t xml:space="preserve">9</w:t>
            </w:r>
          </w:p>
        </w:tc>
        <w:tc>
          <w:tcPr>
            <w:tcW w:w="0" w:type="auto"/>
            <w:hMerge w:val="restart"/>
            <w:vMerge w:val="restart"/>
            <w:shd w:val="clear" w:color="auto" w:fill="auto"/>
            <w:vAlign w:val="center"/>
          </w:tcPr>
          <w:p>
            <w:pPr>
              <w:pStyle w:val="Normal(Web)"/>
              <w:divId w:val="147"/>
              <w:rPr>
                <w:vanish w:val="0"/>
              </w:rPr>
            </w:pPr>
            <w:r>
              <w:rPr>
                <w:b/>
              </w:rPr>
              <w:t xml:space="preserve">Phần mềm trình duyệt Web</w:t>
            </w:r>
          </w:p>
        </w:tc>
        <w:tc>
          <w:tcPr>
            <w:tcW w:w="0" w:type="auto"/>
            <w:hMerge/>
            <w:shd w:val="clear" w:color="auto" w:fill="auto"/>
            <w:vAlign w:val="center"/>
          </w:tcPr>
          <w:p>
            <w:pPr/>
          </w:p>
        </w:tc>
        <w:tc>
          <w:tcPr>
            <w:tcW w:w="0" w:type="auto"/>
            <w:gridSpan w:val="3"/>
            <w:shd w:val="clear" w:color="auto" w:fill="auto"/>
            <w:vAlign w:val="center"/>
          </w:tcPr>
          <w:p>
            <w:pPr>
              <w:pStyle w:val="Normal(Web)"/>
              <w:divId w:val="148"/>
              <w:rPr>
                <w:vanish w:val="0"/>
              </w:rPr>
            </w:pPr>
            <w:r>
              <w:t xml:space="preserve">9.1</w:t>
            </w:r>
          </w:p>
        </w:tc>
        <w:tc>
          <w:tcPr>
            <w:tcW w:w="0" w:type="auto"/>
            <w:gridSpan w:val="3"/>
            <w:shd w:val="clear" w:color="auto" w:fill="auto"/>
            <w:vAlign w:val="center"/>
          </w:tcPr>
          <w:p>
            <w:pPr>
              <w:pStyle w:val="Normal(Web)"/>
              <w:divId w:val="149"/>
              <w:rPr>
                <w:vanish w:val="0"/>
              </w:rPr>
            </w:pPr>
            <w:r>
              <w:t xml:space="preserve">Mozilla Firefox</w:t>
            </w:r>
          </w:p>
          <w:p>
            <w:pPr>
              <w:pStyle w:val="Normal(Web)"/>
              <w:divId w:val="150"/>
              <w:rPr>
                <w:vanish w:val="0"/>
              </w:rPr>
            </w:pPr>
            <w:r>
              <w:t xml:space="preserve">Phiên bản 30.0 trở về sau</w:t>
            </w:r>
          </w:p>
        </w:tc>
      </w:tr>
      <w:tr>
        <w:trPr>
          <w:jc w:val="left"/>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3"/>
            <w:shd w:val="clear" w:color="auto" w:fill="auto"/>
            <w:vAlign w:val="center"/>
          </w:tcPr>
          <w:p>
            <w:pPr>
              <w:pStyle w:val="Normal(Web)"/>
              <w:divId w:val="151"/>
              <w:rPr>
                <w:vanish w:val="0"/>
              </w:rPr>
            </w:pPr>
            <w:r>
              <w:t xml:space="preserve">9.2</w:t>
            </w:r>
          </w:p>
        </w:tc>
        <w:tc>
          <w:tcPr>
            <w:tcW w:w="0" w:type="auto"/>
            <w:gridSpan w:val="3"/>
            <w:shd w:val="clear" w:color="auto" w:fill="auto"/>
            <w:vAlign w:val="center"/>
          </w:tcPr>
          <w:p>
            <w:pPr>
              <w:pStyle w:val="Normal(Web)"/>
              <w:divId w:val="152"/>
              <w:rPr>
                <w:vanish w:val="0"/>
              </w:rPr>
            </w:pPr>
            <w:r>
              <w:t xml:space="preserve">Chromium</w:t>
            </w:r>
          </w:p>
          <w:p>
            <w:pPr>
              <w:pStyle w:val="Normal(Web)"/>
              <w:divId w:val="153"/>
              <w:rPr>
                <w:vanish w:val="0"/>
              </w:rPr>
            </w:pPr>
            <w:r>
              <w:t xml:space="preserve">Phiên bản 33.0 trở về sau</w:t>
            </w:r>
          </w:p>
        </w:tc>
      </w:tr>
      <w:tr>
        <w:trPr>
          <w:jc w:val="left"/>
        </w:trPr>
        <w:tc>
          <w:tcPr>
            <w:tcW w:w="0" w:type="auto"/>
            <w:vMerge w:val="restart"/>
            <w:shd w:val="clear" w:color="auto" w:fill="auto"/>
            <w:vAlign w:val="center"/>
          </w:tcPr>
          <w:p>
            <w:pPr>
              <w:pStyle w:val="Normal(Web)"/>
              <w:divId w:val="154"/>
              <w:rPr>
                <w:vanish w:val="0"/>
              </w:rPr>
            </w:pPr>
            <w:r>
              <w:rPr>
                <w:b/>
              </w:rPr>
              <w:t xml:space="preserve">10</w:t>
            </w:r>
          </w:p>
        </w:tc>
        <w:tc>
          <w:tcPr>
            <w:tcW w:w="0" w:type="auto"/>
            <w:vMerge w:val="restart"/>
            <w:shd w:val="clear" w:color="auto" w:fill="auto"/>
            <w:vAlign w:val="center"/>
          </w:tcPr>
          <w:p>
            <w:pPr>
              <w:pStyle w:val="Normal(Web)"/>
              <w:divId w:val="155"/>
              <w:rPr>
                <w:vanish w:val="0"/>
              </w:rPr>
            </w:pPr>
            <w:r>
              <w:rPr>
                <w:b/>
              </w:rPr>
              <w:t xml:space="preserve">Phần mềm tiện ích</w:t>
            </w:r>
          </w:p>
        </w:tc>
        <w:tc>
          <w:tcPr>
            <w:tcW w:w="0" w:type="auto"/>
            <w:vMerge w:val="restart"/>
            <w:shd w:val="clear" w:color="auto" w:fill="auto"/>
            <w:vAlign w:val="center"/>
          </w:tcPr>
          <w:p>
            <w:pPr>
              <w:pStyle w:val="Normal(Web)"/>
              <w:divId w:val="156"/>
              <w:rPr>
                <w:vanish w:val="0"/>
              </w:rPr>
            </w:pPr>
            <w:r>
              <w:t xml:space="preserve">Phần mềm bộ gõ tiếng Việt</w:t>
            </w:r>
          </w:p>
        </w:tc>
        <w:tc>
          <w:tcPr>
            <w:tcW w:w="0" w:type="auto"/>
            <w:gridSpan w:val="3"/>
            <w:shd w:val="clear" w:color="auto" w:fill="auto"/>
            <w:vAlign w:val="center"/>
          </w:tcPr>
          <w:p>
            <w:pPr>
              <w:pStyle w:val="Normal(Web)"/>
              <w:divId w:val="157"/>
              <w:rPr>
                <w:vanish w:val="0"/>
              </w:rPr>
            </w:pPr>
            <w:r>
              <w:t xml:space="preserve">10.1</w:t>
            </w:r>
          </w:p>
        </w:tc>
        <w:tc>
          <w:tcPr>
            <w:tcW w:w="0" w:type="auto"/>
            <w:gridSpan w:val="3"/>
            <w:shd w:val="clear" w:color="auto" w:fill="auto"/>
            <w:vAlign w:val="center"/>
          </w:tcPr>
          <w:p>
            <w:pPr>
              <w:pStyle w:val="Normal(Web)"/>
              <w:divId w:val="158"/>
              <w:rPr>
                <w:vanish w:val="0"/>
              </w:rPr>
            </w:pPr>
            <w:r>
              <w:t xml:space="preserve">Unikey</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159"/>
              <w:rPr>
                <w:vanish w:val="0"/>
              </w:rPr>
            </w:pPr>
            <w:r>
              <w:t xml:space="preserve">10.2</w:t>
            </w:r>
          </w:p>
        </w:tc>
        <w:tc>
          <w:tcPr>
            <w:tcW w:w="0" w:type="auto"/>
            <w:gridSpan w:val="3"/>
            <w:shd w:val="clear" w:color="auto" w:fill="auto"/>
            <w:vAlign w:val="center"/>
          </w:tcPr>
          <w:p>
            <w:pPr>
              <w:pStyle w:val="Normal(Web)"/>
              <w:divId w:val="160"/>
              <w:rPr>
                <w:vanish w:val="0"/>
              </w:rPr>
            </w:pPr>
            <w:r>
              <w:t xml:space="preserve">Bogo</w:t>
            </w:r>
          </w:p>
          <w:p>
            <w:pPr>
              <w:pStyle w:val="Normal(Web)"/>
              <w:divId w:val="161"/>
              <w:rPr>
                <w:vanish w:val="0"/>
              </w:rPr>
            </w:pPr>
            <w:r>
              <w:t xml:space="preserve">Phiên bản 0.3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divId w:val="162"/>
              <w:rPr>
                <w:vanish w:val="0"/>
              </w:rPr>
            </w:pPr>
            <w:r>
              <w:t xml:space="preserve">Phần mềm nén và giải nén</w:t>
            </w:r>
          </w:p>
        </w:tc>
        <w:tc>
          <w:tcPr>
            <w:tcW w:w="0" w:type="auto"/>
            <w:gridSpan w:val="3"/>
            <w:shd w:val="clear" w:color="auto" w:fill="auto"/>
            <w:vAlign w:val="center"/>
          </w:tcPr>
          <w:p>
            <w:pPr>
              <w:pStyle w:val="Normal(Web)"/>
              <w:divId w:val="163"/>
              <w:rPr>
                <w:vanish w:val="0"/>
              </w:rPr>
            </w:pPr>
            <w:r>
              <w:t xml:space="preserve">10.3</w:t>
            </w:r>
          </w:p>
        </w:tc>
        <w:tc>
          <w:tcPr>
            <w:tcW w:w="0" w:type="auto"/>
            <w:gridSpan w:val="3"/>
            <w:shd w:val="clear" w:color="auto" w:fill="auto"/>
            <w:vAlign w:val="center"/>
          </w:tcPr>
          <w:p>
            <w:pPr>
              <w:pStyle w:val="Normal(Web)"/>
              <w:divId w:val="164"/>
              <w:rPr>
                <w:vanish w:val="0"/>
              </w:rPr>
            </w:pPr>
            <w:r>
              <w:t xml:space="preserve">7Zip</w:t>
            </w:r>
          </w:p>
          <w:p>
            <w:pPr>
              <w:pStyle w:val="Normal(Web)"/>
              <w:divId w:val="165"/>
              <w:rPr>
                <w:vanish w:val="0"/>
              </w:rPr>
            </w:pPr>
            <w:r>
              <w:t xml:space="preserve">Phiên bản 9.20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divId w:val="166"/>
              <w:rPr>
                <w:vanish w:val="0"/>
              </w:rPr>
            </w:pPr>
            <w:r>
              <w:t xml:space="preserve">Phần mềm chỉnh sửa ảnh</w:t>
            </w:r>
          </w:p>
        </w:tc>
        <w:tc>
          <w:tcPr>
            <w:tcW w:w="0" w:type="auto"/>
            <w:gridSpan w:val="3"/>
            <w:shd w:val="clear" w:color="auto" w:fill="auto"/>
            <w:vAlign w:val="center"/>
          </w:tcPr>
          <w:p>
            <w:pPr>
              <w:pStyle w:val="Normal(Web)"/>
              <w:divId w:val="167"/>
              <w:rPr>
                <w:vanish w:val="0"/>
              </w:rPr>
            </w:pPr>
            <w:r>
              <w:t xml:space="preserve">10.4</w:t>
            </w:r>
          </w:p>
        </w:tc>
        <w:tc>
          <w:tcPr>
            <w:tcW w:w="0" w:type="auto"/>
            <w:gridSpan w:val="3"/>
            <w:shd w:val="clear" w:color="auto" w:fill="auto"/>
            <w:vAlign w:val="center"/>
          </w:tcPr>
          <w:p>
            <w:pPr>
              <w:pStyle w:val="Normal(Web)"/>
              <w:divId w:val="168"/>
              <w:rPr>
                <w:vanish w:val="0"/>
              </w:rPr>
            </w:pPr>
            <w:r>
              <w:t xml:space="preserve">GIMP</w:t>
            </w:r>
          </w:p>
          <w:p>
            <w:pPr>
              <w:pStyle w:val="Normal(Web)"/>
              <w:divId w:val="169"/>
              <w:rPr>
                <w:vanish w:val="0"/>
              </w:rPr>
            </w:pPr>
            <w:r>
              <w:t xml:space="preserve">Phiên bản 2.8.10 trở về sau</w:t>
            </w:r>
          </w:p>
        </w:tc>
      </w:tr>
      <w:tr>
        <w:trPr>
          <w:jc w:val="left"/>
        </w:trPr>
        <w:tc>
          <w:tcPr>
            <w:tcW w:w="0" w:type="auto"/>
            <w:vMerge w:val="restart"/>
            <w:shd w:val="clear" w:color="auto" w:fill="auto"/>
            <w:vAlign w:val="center"/>
          </w:tcPr>
          <w:p>
            <w:pPr>
              <w:pStyle w:val="Normal(Web)"/>
              <w:divId w:val="170"/>
              <w:rPr>
                <w:vanish w:val="0"/>
              </w:rPr>
            </w:pPr>
            <w:r>
              <w:rPr>
                <w:b/>
              </w:rPr>
              <w:t xml:space="preserve">11</w:t>
            </w:r>
          </w:p>
        </w:tc>
        <w:tc>
          <w:tcPr>
            <w:tcW w:w="0" w:type="auto"/>
            <w:vMerge w:val="restart"/>
            <w:shd w:val="clear" w:color="auto" w:fill="auto"/>
            <w:vAlign w:val="center"/>
          </w:tcPr>
          <w:p>
            <w:pPr>
              <w:pStyle w:val="Normal(Web)"/>
              <w:divId w:val="171"/>
              <w:rPr>
                <w:vanish w:val="0"/>
              </w:rPr>
            </w:pPr>
            <w:r>
              <w:rPr>
                <w:b/>
              </w:rPr>
              <w:t xml:space="preserve">Phần mềm an toàn thông tin</w:t>
            </w:r>
          </w:p>
        </w:tc>
        <w:tc>
          <w:tcPr>
            <w:tcW w:w="0" w:type="auto"/>
            <w:shd w:val="clear" w:color="auto" w:fill="auto"/>
            <w:vAlign w:val="center"/>
          </w:tcPr>
          <w:p>
            <w:pPr>
              <w:pStyle w:val="Normal(Web)"/>
              <w:divId w:val="172"/>
              <w:rPr>
                <w:vanish w:val="0"/>
              </w:rPr>
            </w:pPr>
            <w:r>
              <w:t xml:space="preserve">Phần mềm diệt virus</w:t>
            </w:r>
          </w:p>
        </w:tc>
        <w:tc>
          <w:tcPr>
            <w:tcW w:w="0" w:type="auto"/>
            <w:gridSpan w:val="3"/>
            <w:shd w:val="clear" w:color="auto" w:fill="auto"/>
            <w:vAlign w:val="center"/>
          </w:tcPr>
          <w:p>
            <w:pPr>
              <w:pStyle w:val="Normal(Web)"/>
              <w:divId w:val="173"/>
              <w:rPr>
                <w:vanish w:val="0"/>
              </w:rPr>
            </w:pPr>
            <w:r>
              <w:t xml:space="preserve">11.1</w:t>
            </w:r>
          </w:p>
        </w:tc>
        <w:tc>
          <w:tcPr>
            <w:tcW w:w="0" w:type="auto"/>
            <w:gridSpan w:val="3"/>
            <w:shd w:val="clear" w:color="auto" w:fill="auto"/>
            <w:vAlign w:val="center"/>
          </w:tcPr>
          <w:p>
            <w:pPr>
              <w:pStyle w:val="Normal(Web)"/>
              <w:divId w:val="174"/>
              <w:rPr>
                <w:vanish w:val="0"/>
              </w:rPr>
            </w:pPr>
            <w:r>
              <w:t xml:space="preserve">ClamAV</w:t>
            </w:r>
          </w:p>
          <w:p>
            <w:pPr>
              <w:pStyle w:val="Normal(Web)"/>
              <w:divId w:val="175"/>
              <w:rPr>
                <w:vanish w:val="0"/>
              </w:rPr>
            </w:pPr>
            <w:r>
              <w:t xml:space="preserve">Phiên bản 0.98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divId w:val="176"/>
              <w:rPr>
                <w:vanish w:val="0"/>
              </w:rPr>
            </w:pPr>
            <w:r>
              <w:t xml:space="preserve">Phần mềm theo dõi và giám sát mạng</w:t>
            </w:r>
          </w:p>
        </w:tc>
        <w:tc>
          <w:tcPr>
            <w:tcW w:w="0" w:type="auto"/>
            <w:gridSpan w:val="3"/>
            <w:shd w:val="clear" w:color="auto" w:fill="auto"/>
            <w:vAlign w:val="center"/>
          </w:tcPr>
          <w:p>
            <w:pPr>
              <w:pStyle w:val="Normal(Web)"/>
              <w:divId w:val="177"/>
              <w:rPr>
                <w:vanish w:val="0"/>
              </w:rPr>
            </w:pPr>
            <w:r>
              <w:t xml:space="preserve">11.2</w:t>
            </w:r>
          </w:p>
        </w:tc>
        <w:tc>
          <w:tcPr>
            <w:tcW w:w="0" w:type="auto"/>
            <w:gridSpan w:val="3"/>
            <w:shd w:val="clear" w:color="auto" w:fill="auto"/>
            <w:vAlign w:val="center"/>
          </w:tcPr>
          <w:p>
            <w:pPr>
              <w:pStyle w:val="Normal(Web)"/>
              <w:divId w:val="178"/>
              <w:rPr>
                <w:vanish w:val="0"/>
              </w:rPr>
            </w:pPr>
            <w:r>
              <w:t xml:space="preserve">Cacti</w:t>
            </w:r>
          </w:p>
          <w:p>
            <w:pPr>
              <w:pStyle w:val="Normal(Web)"/>
              <w:divId w:val="179"/>
              <w:rPr>
                <w:vanish w:val="0"/>
              </w:rPr>
            </w:pPr>
            <w:r>
              <w:t xml:space="preserve">Phiên bản 0.8.8b trở về sau</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divId w:val="180"/>
              <w:rPr>
                <w:vanish w:val="0"/>
              </w:rPr>
            </w:pPr>
            <w:r>
              <w:t xml:space="preserve">Phần mềm phát hiện tấn công mạng</w:t>
            </w:r>
          </w:p>
        </w:tc>
        <w:tc>
          <w:tcPr>
            <w:tcW w:w="0" w:type="auto"/>
            <w:gridSpan w:val="3"/>
            <w:shd w:val="clear" w:color="auto" w:fill="auto"/>
            <w:vAlign w:val="center"/>
          </w:tcPr>
          <w:p>
            <w:pPr>
              <w:pStyle w:val="Normal(Web)"/>
              <w:divId w:val="181"/>
              <w:rPr>
                <w:vanish w:val="0"/>
              </w:rPr>
            </w:pPr>
            <w:r>
              <w:t xml:space="preserve">11.3</w:t>
            </w:r>
          </w:p>
        </w:tc>
        <w:tc>
          <w:tcPr>
            <w:tcW w:w="0" w:type="auto"/>
            <w:gridSpan w:val="3"/>
            <w:shd w:val="clear" w:color="auto" w:fill="auto"/>
            <w:vAlign w:val="center"/>
          </w:tcPr>
          <w:p>
            <w:pPr>
              <w:pStyle w:val="Normal(Web)"/>
              <w:divId w:val="182"/>
              <w:rPr>
                <w:vanish w:val="0"/>
              </w:rPr>
            </w:pPr>
            <w:r>
              <w:t xml:space="preserve">Snort</w:t>
            </w:r>
          </w:p>
          <w:p>
            <w:pPr>
              <w:pStyle w:val="Normal(Web)"/>
              <w:divId w:val="183"/>
              <w:rPr>
                <w:vanish w:val="0"/>
              </w:rPr>
            </w:pPr>
            <w:r>
              <w:t xml:space="preserve">Phiên bản 2.9.5 trở về sau</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2014-tt-btttt-cua-bo-thong-tin-va-truyen-thong---quy-dinh-ve-cac-san-pham-phan-mem-nguon-mo-duoc-uu-tien-mua-sam--su-dung-trong-co-quan--to-chuc-nha-nuoc.aspx" TargetMode="External" /><Relationship Id="rId4" Type="http://schemas.openxmlformats.org/officeDocument/2006/relationships/hyperlink" Target="/nghi-dinh-so-64-2007-nd-cp-cua-chinh-phu---ung-dung-cong-nghe-thong-tin-trong-hoat-dong-cua-co-quan-nha-nuoc.aspx" TargetMode="External" /><Relationship Id="rId5" Type="http://schemas.openxmlformats.org/officeDocument/2006/relationships/hyperlink" Target="/nghi-dinh-so-132-2013-nd-cp-cua-chinh-phu---quy-dinh-chuc-nang--nhiem-vu--quyen-han-va-co-cau-to-chuc-cua-bo-thong-tin-va-truyen-thong.aspx" TargetMode="External" /><Relationship Id="rId6" Type="http://schemas.openxmlformats.org/officeDocument/2006/relationships/hyperlink" Target="/thong-tu-41-2009-tt-bttt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2022-06-21T17:32:45Z</dcterms:created>
  <dcterms:modified xsi:type="dcterms:W3CDTF">2022-06-21T17:32:45Z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2022-06-21T17:32:45Z</dcterms:created>
  <dcterms:modified xsi:type="dcterms:W3CDTF">2022-06-21T17:32:45Z</dcterms:modified>
</cp:coreProperties>
</file>