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06/2014/TT-BYT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2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danh mục hệ thống chỉ số thống kê cơ bản ngành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Thống kê ngày 17 tháng 6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40/2004/NĐ-CP </w:t>
        </w:r>
      </w:hyperlink>
      <w:r>
        <w:rPr>
          <w:i/>
        </w:rPr>
        <w:t xml:space="preserve"> ngày 13 tháng 02 năm 2004 của Chính phủ quy định chi tiết và hướng dẫn thi hành một số điều của Luật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03/2010/NĐ-CP </w:t>
        </w:r>
      </w:hyperlink>
      <w:r>
        <w:rPr>
          <w:i/>
        </w:rPr>
        <w:t xml:space="preserve"> ngày 13/01/2010 của Chính phủ quy định nhiệm vụ, quyền hạn và tổ chức thống kê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43/2010/QĐ-TTg ngày 2 tháng 6 năm 2010 của Thủ tướng Chính phủ về việc ban hành Hệ thống chỉ tiêu thống kê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Vụ trưởng Vụ Kế hoạch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Y tế ban hành Thông tư ban hành danh mục hệ thống chỉ số thống kê cơ bản ngành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Danh mục hệ thống </w:t>
      </w:r>
      <w:r>
        <w:rPr>
          <w:b/>
        </w:rPr>
        <w:t xml:space="preserve">chỉ số</w:t>
      </w:r>
      <w:r>
        <w:rPr>
          <w:b/>
        </w:rPr>
        <w:t xml:space="preserve"> thống kê cơ bản ngành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Thông tư này danh mục hệ thống chỉ số thống kê cơ bản ngành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Vụ Kế hoạch - Tài chính chủ trì, phối hợp với Tổng cục, Cục, Vụ liên quan thuộc Bộ Y tế xây dựng chế độ báo cáo thống kê tổng hợp ngành y tế phục vụ thu thập các chỉ số thống kê trong danh mục chỉ số thống kê cơ bản ngành y tế thống nhất trong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Vụ trưởng, Tổng cục trưởng các Vụ, Cục, Tổng cục thuộc Bộ Y tế căn cứ vào danh mục hệ thống chỉ số thống kê cơ bản có trách nhiệm thu thập, tổng hợp những chỉ số được phân công trong danh mục hệ thống chỉ số thống kê cơ bản ngành y tế gửi cho Vụ Kế hoạch Tài chính để tổng hợp và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Y tế là cơ quan đầu mối tại địa phương chịu trách nhiệm thu thập, tổng hợp thông tin thống kê trên địa bàn phục vụ tính toán các chỉ tiêu thống kê cơ bản ngành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15 tháng 3 năm 2014. Quyết định số 40/2006/QĐ-BYT ngày 25 tháng 12 năm 2006 của Bộ trưởng Bộ Y tế về việc ban hành Hệ thống chỉ tiêu thống kê ngành Y tế hết hiệu lực kể từ ngày Thông tư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 này, nếu có vướng mắc, đề nghị phản ánh về Bộ Y tế (Vụ Kế hoạch Tài chính) để được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Lê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6-2014-tt-byt-cua-bo-y-te---ban-hanh-danh-muc-he-thong-chi-so-thong-ke-co-ban-nganh-y-te.aspx" TargetMode="External" /><Relationship Id="rId4" Type="http://schemas.openxmlformats.org/officeDocument/2006/relationships/hyperlink" Target="/nghi-dinh-40-2004-nd-cp--huong-dan--luat-thong-ke.aspx" TargetMode="External" /><Relationship Id="rId5" Type="http://schemas.openxmlformats.org/officeDocument/2006/relationships/hyperlink" Target="/nghi-dinh-so-03-2010-nd-cp-cua-chinh-phu---quy-dinh-nhiem-vu--quyen-han-va-to-chuc-thong-ke-bo--co-quan-ngang-bo--co-quan-thuoc-chinh-phu.aspx" TargetMode="External" /><Relationship Id="rId6" Type="http://schemas.openxmlformats.org/officeDocument/2006/relationships/hyperlink" Target="/nghi-dinh-63-2012-nd-cp-cua-chinh-phu-ve-viec-quy-dinh-chuc-nang-nhiem-vu-quyen-han-va-co-cau-to-chuc-cua-bo-y-te.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2022-06-22T10:04:52Z</dcterms:created>
  <dcterms:modified xsi:type="dcterms:W3CDTF">2022-06-22T10:04:52Z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2022-06-22T10:04:52Z</dcterms:created>
  <dcterms:modified xsi:type="dcterms:W3CDTF">2022-06-22T10:04:52Z</dcterms:modified>
</cp:coreProperties>
</file>