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BỘLÂM NGHIỆP SỐ 12-LSCN NGÀY 18 THÁNG 8 NĂM 1993</w:t>
      </w:r>
      <w:r>
        <w:rPr>
          <w:b/>
        </w:rPr>
        <w:br/>
      </w:r>
      <w:r>
        <w:rPr>
          <w:b/>
        </w:rPr>
        <w:t xml:space="preserve">HƯỚNG DẪN MỘT SỐ VẤN ĐỀ VỀ LUẬN CHỨNG KINH TẾ - KỸ THUẬT, BÁO CÁO KINH TẾ - KỸTHUẬT, THIẾT KẾ DỰ TOÁN VÀ THI CÔNG,</w:t>
      </w:r>
      <w:r>
        <w:rPr>
          <w:b/>
        </w:rPr>
        <w:br/>
      </w:r>
      <w:r>
        <w:rPr>
          <w:b/>
        </w:rPr>
        <w:t xml:space="preserve">DỰ ÁN LÂM NGHIỆP THUỘC QUYẾT ĐỊNH 327-CT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Quyết định 327-CT ngày 15-9-1992 của Chủ tịch Hộiđồng Bộ trưởng về một số chủ trương, chính sách sử dụng đất trống, đồi núitrọc, rừng bãi bồi ven biển,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theo Thông tư số 10-KH ngày 9-6-1993 của Bộ Lâm nghiệphướng dẫn thực hiện Quyết định 327-CT;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Lâm nghiệp hướng dẫn thêm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LUẬN CHỨNG KINH TẾ - KỸ THUẬT, BÁO CÁO KINH TẾ -</w:t>
      </w:r>
      <w:r>
        <w:rPr>
          <w:b/>
        </w:rPr>
        <w:br/>
      </w:r>
      <w:r>
        <w:rPr>
          <w:b/>
        </w:rPr>
        <w:t xml:space="preserve">KỸ THUẬT (LCKTKT-BCKTKT)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Dự án được duyệt, các công trình sau đây phải lậpLCKTKT hoặc BCKTKT trước khi lập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LCKTKT được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Vườn Quốc gia, khu bảo tồn thiên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Xí nghiệp giống, Trung tâm giống, rừng giống, vườn giốngthuộc hệ thống giống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Vườn thực vật, lâm viên, vườn sưu tập cây mẫu trên 100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mức quy định phải lập báo cáo kinh tế - kỹ thuật nói ởđiểm I-2-b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kinh tế - kỹ thuật được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giống phục vụ cho 1 hoặc vài dự án 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Vườn thực vật, lâm viên, vườn sưu tập cây mẫu 50 - 100 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ôtô;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Thủy điện nhỏ 20 - 30kw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có mức vốn đầu tư 200 - 300 triệu đồng thuộccác loại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Thủy lợi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đường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Xưởng chế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 trường học, trạm xá...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công trình nói trên đã có luận chứng kinh tế- kỹ thuật hoặc báo cáo kinh tế - kỹ thuật được duyệt, nay được bố trí đầu tưtiếp phù hợp với Dự án, thì không phải lập lại luận chứng kinh tế - kỹ thuậthoặc báo cáo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THIẾT KẾ DỰ TOÁN (TKDT)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thiết kế dự toán: thiết kế dự toán được lập sau khiluận chứng kinh tế - kỹ thuật hoặc báo cáo kinh tế - kỹ thuật được duyệt. Riêngcác công trình dưới mức quy định phải lập báo cáo kinh tế - kỹ thuật thì saukhi có Dự án được duyệt, được phép lập luôn thiết kế dự toán mà không phải quabước lập luận chứng kinh tế - kỹ thuật hoặc báo kinh tế -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được lập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có giấy phép thiết kế sau đây được lập thiết kếlâm sinh trong ngành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khoa học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điều tra quy hoạch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đại học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Trung học Lâm nghiệp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Trung học Lâm nghiệp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Trung học Lâm nghiệp Tây 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Xí nghiệp quy hoạch, thiết kế rừng của các tỉnh đã đượcthành lập lại theo Nghị định 388 - 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thuộc Bộ Lâm nghiệp thuộc loại hình có tên sauđây chỉ được lập thiết kế lâm sinh cho công trình của bản thân, phù hợp vớinăng lực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hiệp Lâm Nông Công nghiệp (kể cả Liên hiệp Xí nghiệpnguyên liệu giấy và gỗ trụ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giống phục vụ trồng rừng và các xí nghiệp giốngtrực thuộc;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Vườn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này phải bố trí cán bộ có đủ trình độ để làmthiết kế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lâm trường, đơn vị thuộc tỉnh thì Uỷ ban nhândân tỉnh xét năng lực cụ thể của từng đơn vị mà cho phép tự thiết kế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đơn vị có tên trên cần lập hồ sơ xin giấy phépthiết kế lâm sinh gửi về Bộ (nếu thuộc về Trung ương) và tỉnh (nếu thuộc địaphương) theo hướng dẫn cụ thể sau này của Bộ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Chỉ có các tổ chức có giấy phép hành nghề thiết kế xâydựng mới được thiết kế công trình thuộc diện lập luận chứng kinh tế - kỹ thuật,báo cáo kinh tế - kỹ thuật hoặc công trình có kỹ thuật phức tạp.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Dựa vào thiết kế điển hình, thiết kế có sẵn, thiết kếdùng lại..., Chủ dự án hoặc cấp trên trực tiếp của chủ dự án (Liên hiệp, TổngCông ty, Công ty...) được sử dụng lực lượng bản thân để lập thiết kế dự toáncông trình có kỹ thuật giản đơn, thông dụng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hoang, làm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Cống, mương, máng thuỷ nông nhỏ;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ô tô lâm nghiệp cấp IV, đường xe thô sơ, sửa chữađường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Thuỷ điện nhỏ kiểu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cấp IV trở xuống;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phục vụ định canh định cư, giếng đào, bể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Xét duyệt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thuộc Bộ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quyền cho đơn vị quản lý cấp trên trực tiếp của Chủ dự ánnhư Liên hiệp, Tổng công ty, Công ty được xét duyệt thiết kế dự toán công trìnhsau đây (sau khi Bộ đã duyệt các chỉ tiêu kinh tế kỹ thuật chủ yếu và suất đầutư):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rừng, khoanh nuôi, làm giầu rừng, chăm sóc,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cơ sở hạ tầng ghi ở điểm II- 2-b.2.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thuộc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Lâm nghiệp... chịu trách nhiệm tham mưu cho Uỷ ban nhândân tỉnh trong việc thẩm tra, xét duyệt thiết kế dự toán công trình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công trình lâm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nói ở điểm II-2-a được tự làm lâm sinh bằng lựclượng bản thân, hộ gia đình cán bộ công nhân viên, hộ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công trình cơ sở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dự án là lâm trường v.v... có đủ năng lực thì được tựlàm công trình ghi ở điểm II-2-b.2.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QUẢN LÝ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dự án là Lâm trường, Xí nghiệp, Vườn Quốc gia... được sửdụng bộ máy sẵn có và chi phí quản lý dự án cho hoạt động quản lý công trìnhcủa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thành lập ban quản lý công trình đối với công trình cókỹ thuật phức tạp, suất đầu tư lớn mà Chủ dự án không có khả năng tự quản lý.Trường hợp này, do chủ quản dự án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2022-06-22T09:22:42Z</dcterms:created>
  <dcterms:modified xsi:type="dcterms:W3CDTF">2022-06-22T09:22:42Z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2022-06-22T09:22:42Z</dcterms:created>
  <dcterms:modified xsi:type="dcterms:W3CDTF">2022-06-22T09:22:42Z</dcterms:modified>
</cp:coreProperties>
</file>