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20"/>
      </w:tblGrid>
      <w:tr w:rsidR="007C1DC1" w:rsidRPr="007C1DC1" w:rsidTr="0097779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C1DC1" w:rsidRPr="007C1DC1" w:rsidRDefault="00EC71F1" w:rsidP="00977790">
            <w:pPr>
              <w:spacing w:before="120"/>
              <w:jc w:val="center"/>
              <w:rPr>
                <w:rFonts w:ascii="Times New Roman" w:hAnsi="Times New Roman" w:cs="Times New Roman"/>
                <w:sz w:val="24"/>
                <w:szCs w:val="24"/>
              </w:rPr>
            </w:pPr>
            <w:bookmarkStart w:id="0" w:name="_GoBack"/>
            <w:bookmarkEnd w:id="0"/>
            <w:r>
              <w:rPr>
                <w:rFonts w:ascii="Times New Roman" w:hAnsi="Times New Roman" w:cs="Times New Roman"/>
                <w:b/>
                <w:bCs/>
                <w:noProof/>
                <w:sz w:val="24"/>
                <w:szCs w:val="24"/>
              </w:rPr>
              <w:pict>
                <v:line id="_x0000_s1026" style="position:absolute;left:0;text-align:left;z-index:251660288" from="55.8pt,31.8pt" to="103.8pt,31.8pt"/>
              </w:pict>
            </w:r>
            <w:r w:rsidR="007C1DC1" w:rsidRPr="007C1DC1">
              <w:rPr>
                <w:rFonts w:ascii="Times New Roman" w:hAnsi="Times New Roman" w:cs="Times New Roman"/>
                <w:b/>
                <w:bCs/>
                <w:sz w:val="24"/>
                <w:szCs w:val="24"/>
              </w:rPr>
              <w:t>BỘ TÀI CHÍNH</w:t>
            </w:r>
            <w:r w:rsidR="007C1DC1" w:rsidRPr="007C1DC1">
              <w:rPr>
                <w:rFonts w:ascii="Times New Roman" w:hAnsi="Times New Roman" w:cs="Times New Roman"/>
                <w:b/>
                <w:bCs/>
                <w:sz w:val="24"/>
                <w:szCs w:val="24"/>
              </w:rPr>
              <w:br/>
            </w: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rsidR="007C1DC1" w:rsidRPr="007C1DC1" w:rsidRDefault="00EC71F1" w:rsidP="00977790">
            <w:pPr>
              <w:spacing w:before="120"/>
              <w:jc w:val="center"/>
              <w:rPr>
                <w:rFonts w:ascii="Times New Roman" w:hAnsi="Times New Roman" w:cs="Times New Roman"/>
                <w:sz w:val="24"/>
                <w:szCs w:val="24"/>
              </w:rPr>
            </w:pPr>
            <w:r>
              <w:rPr>
                <w:rFonts w:ascii="Times New Roman" w:hAnsi="Times New Roman" w:cs="Times New Roman"/>
                <w:b/>
                <w:bCs/>
                <w:noProof/>
                <w:sz w:val="24"/>
                <w:szCs w:val="24"/>
              </w:rPr>
              <w:pict>
                <v:line id="_x0000_s1027" style="position:absolute;left:0;text-align:left;z-index:251661312;mso-position-horizontal-relative:text;mso-position-vertical-relative:text" from="64.8pt,42.6pt" to="232.8pt,42.6pt"/>
              </w:pict>
            </w:r>
            <w:r w:rsidR="007C1DC1" w:rsidRPr="007C1DC1">
              <w:rPr>
                <w:rFonts w:ascii="Times New Roman" w:hAnsi="Times New Roman" w:cs="Times New Roman"/>
                <w:b/>
                <w:bCs/>
                <w:sz w:val="24"/>
                <w:szCs w:val="24"/>
              </w:rPr>
              <w:t>CỘNG HÒA XÃ HỘI CHỦ NGHĨA VIỆT NAM</w:t>
            </w:r>
            <w:r w:rsidR="007C1DC1" w:rsidRPr="007C1DC1">
              <w:rPr>
                <w:rFonts w:ascii="Times New Roman" w:hAnsi="Times New Roman" w:cs="Times New Roman"/>
                <w:b/>
                <w:bCs/>
                <w:sz w:val="24"/>
                <w:szCs w:val="24"/>
              </w:rPr>
              <w:br/>
              <w:t xml:space="preserve">Độc lập - Tự do - Hạnh phúc </w:t>
            </w:r>
            <w:r w:rsidR="007C1DC1" w:rsidRPr="007C1DC1">
              <w:rPr>
                <w:rFonts w:ascii="Times New Roman" w:hAnsi="Times New Roman" w:cs="Times New Roman"/>
                <w:b/>
                <w:bCs/>
                <w:sz w:val="24"/>
                <w:szCs w:val="24"/>
              </w:rPr>
              <w:br/>
            </w:r>
          </w:p>
        </w:tc>
      </w:tr>
      <w:tr w:rsidR="007C1DC1" w:rsidRPr="007C1DC1" w:rsidTr="0097779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C1DC1" w:rsidRPr="007C1DC1" w:rsidRDefault="007C1DC1" w:rsidP="00977790">
            <w:pPr>
              <w:spacing w:before="120"/>
              <w:jc w:val="center"/>
              <w:rPr>
                <w:rFonts w:ascii="Times New Roman" w:hAnsi="Times New Roman" w:cs="Times New Roman"/>
                <w:sz w:val="24"/>
                <w:szCs w:val="24"/>
              </w:rPr>
            </w:pPr>
            <w:r w:rsidRPr="007C1DC1">
              <w:rPr>
                <w:rFonts w:ascii="Times New Roman" w:hAnsi="Times New Roman" w:cs="Times New Roman"/>
                <w:sz w:val="24"/>
                <w:szCs w:val="24"/>
              </w:rPr>
              <w:t>Số: 137/2015/TT-BTC</w:t>
            </w: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rsidR="007C1DC1" w:rsidRPr="007C1DC1" w:rsidRDefault="007C1DC1" w:rsidP="00977790">
            <w:pPr>
              <w:spacing w:before="120"/>
              <w:jc w:val="right"/>
              <w:rPr>
                <w:rFonts w:ascii="Times New Roman" w:hAnsi="Times New Roman" w:cs="Times New Roman"/>
                <w:sz w:val="24"/>
                <w:szCs w:val="24"/>
              </w:rPr>
            </w:pPr>
            <w:r w:rsidRPr="007C1DC1">
              <w:rPr>
                <w:rFonts w:ascii="Times New Roman" w:hAnsi="Times New Roman" w:cs="Times New Roman"/>
                <w:i/>
                <w:iCs/>
                <w:sz w:val="24"/>
                <w:szCs w:val="24"/>
              </w:rPr>
              <w:t>Hà Nội, ngày 01 tháng 09 năm 2015</w:t>
            </w:r>
          </w:p>
        </w:tc>
      </w:tr>
    </w:tbl>
    <w:p w:rsidR="007C1DC1" w:rsidRPr="007C1DC1" w:rsidRDefault="007C1DC1" w:rsidP="007C1DC1">
      <w:pPr>
        <w:spacing w:before="120" w:after="280" w:afterAutospacing="1"/>
        <w:rPr>
          <w:rFonts w:ascii="Times New Roman" w:hAnsi="Times New Roman" w:cs="Times New Roman"/>
          <w:sz w:val="24"/>
          <w:szCs w:val="24"/>
        </w:rPr>
      </w:pPr>
      <w:r w:rsidRPr="007C1DC1">
        <w:rPr>
          <w:rFonts w:ascii="Times New Roman" w:hAnsi="Times New Roman" w:cs="Times New Roman"/>
          <w:sz w:val="24"/>
          <w:szCs w:val="24"/>
        </w:rPr>
        <w:t> 1021 + 1022/Ngày 30-9-2015</w:t>
      </w:r>
    </w:p>
    <w:p w:rsidR="007C1DC1" w:rsidRPr="007C1DC1" w:rsidRDefault="007C1DC1" w:rsidP="007C1DC1">
      <w:pPr>
        <w:spacing w:before="120" w:after="280" w:afterAutospacing="1"/>
        <w:jc w:val="center"/>
        <w:rPr>
          <w:rFonts w:ascii="Times New Roman" w:hAnsi="Times New Roman" w:cs="Times New Roman"/>
          <w:sz w:val="24"/>
          <w:szCs w:val="24"/>
        </w:rPr>
      </w:pPr>
      <w:bookmarkStart w:id="1" w:name="loai_1"/>
      <w:r w:rsidRPr="007C1DC1">
        <w:rPr>
          <w:rFonts w:ascii="Times New Roman" w:hAnsi="Times New Roman" w:cs="Times New Roman"/>
          <w:b/>
          <w:bCs/>
          <w:sz w:val="24"/>
          <w:szCs w:val="24"/>
          <w:lang w:val="vi-VN"/>
        </w:rPr>
        <w:t>THÔNG TƯ</w:t>
      </w:r>
      <w:bookmarkEnd w:id="1"/>
    </w:p>
    <w:p w:rsidR="007C1DC1" w:rsidRPr="007C1DC1" w:rsidRDefault="007C1DC1" w:rsidP="007C1DC1">
      <w:pPr>
        <w:jc w:val="center"/>
        <w:rPr>
          <w:rFonts w:ascii="Times New Roman" w:hAnsi="Times New Roman" w:cs="Times New Roman"/>
          <w:b/>
          <w:sz w:val="24"/>
          <w:szCs w:val="24"/>
        </w:rPr>
      </w:pPr>
      <w:bookmarkStart w:id="2" w:name="loai_1_name"/>
      <w:r w:rsidRPr="007C1DC1">
        <w:rPr>
          <w:rFonts w:ascii="Times New Roman" w:hAnsi="Times New Roman" w:cs="Times New Roman"/>
          <w:b/>
          <w:sz w:val="24"/>
          <w:szCs w:val="24"/>
        </w:rPr>
        <w:t>Quy định mức thu, chế độ thu, nộp, quản lý và sử dụng phí sử dụng</w:t>
      </w:r>
    </w:p>
    <w:p w:rsidR="007C1DC1" w:rsidRPr="007C1DC1" w:rsidRDefault="007C1DC1" w:rsidP="007C1DC1">
      <w:pPr>
        <w:jc w:val="center"/>
        <w:rPr>
          <w:rFonts w:ascii="Times New Roman" w:hAnsi="Times New Roman" w:cs="Times New Roman"/>
          <w:b/>
          <w:sz w:val="24"/>
          <w:szCs w:val="24"/>
        </w:rPr>
      </w:pPr>
      <w:r w:rsidRPr="007C1DC1">
        <w:rPr>
          <w:rFonts w:ascii="Times New Roman" w:hAnsi="Times New Roman" w:cs="Times New Roman"/>
          <w:b/>
          <w:sz w:val="24"/>
          <w:szCs w:val="24"/>
        </w:rPr>
        <w:t>đường bộ trạm thu phí Bắc hầm Hải Vân, quốc lộ 1, tỉnh Thừa Thiên Hu</w:t>
      </w:r>
      <w:bookmarkEnd w:id="2"/>
      <w:r w:rsidRPr="007C1DC1">
        <w:rPr>
          <w:rFonts w:ascii="Times New Roman" w:hAnsi="Times New Roman" w:cs="Times New Roman"/>
          <w:b/>
          <w:sz w:val="24"/>
          <w:szCs w:val="24"/>
        </w:rPr>
        <w:t>ế</w:t>
      </w:r>
    </w:p>
    <w:p w:rsidR="007C1DC1" w:rsidRPr="007C1DC1" w:rsidRDefault="00EC71F1" w:rsidP="007C1DC1">
      <w:pPr>
        <w:tabs>
          <w:tab w:val="left" w:pos="3145"/>
        </w:tabs>
        <w:rPr>
          <w:rFonts w:ascii="Times New Roman" w:hAnsi="Times New Roman" w:cs="Times New Roman"/>
          <w:b/>
          <w:sz w:val="24"/>
          <w:szCs w:val="24"/>
        </w:rPr>
      </w:pPr>
      <w:r>
        <w:rPr>
          <w:rFonts w:ascii="Times New Roman" w:hAnsi="Times New Roman" w:cs="Times New Roman"/>
          <w:b/>
          <w:noProof/>
          <w:sz w:val="24"/>
          <w:szCs w:val="24"/>
        </w:rPr>
        <w:pict>
          <v:line id="_x0000_s1028" style="position:absolute;z-index:251662336" from="153pt,6.4pt" to="315pt,6.4pt"/>
        </w:pict>
      </w:r>
      <w:r w:rsidR="007C1DC1" w:rsidRPr="007C1DC1">
        <w:rPr>
          <w:rFonts w:ascii="Times New Roman" w:hAnsi="Times New Roman" w:cs="Times New Roman"/>
          <w:b/>
          <w:sz w:val="24"/>
          <w:szCs w:val="24"/>
        </w:rPr>
        <w:tab/>
      </w:r>
    </w:p>
    <w:p w:rsidR="007C1DC1" w:rsidRPr="007C1DC1" w:rsidRDefault="007C1DC1" w:rsidP="007C1DC1">
      <w:pPr>
        <w:spacing w:before="120" w:after="120" w:line="320" w:lineRule="exact"/>
        <w:ind w:firstLine="567"/>
        <w:jc w:val="both"/>
        <w:rPr>
          <w:rFonts w:ascii="Times New Roman" w:hAnsi="Times New Roman" w:cs="Times New Roman"/>
          <w:sz w:val="24"/>
          <w:szCs w:val="24"/>
        </w:rPr>
      </w:pPr>
      <w:r w:rsidRPr="007C1DC1">
        <w:rPr>
          <w:rFonts w:ascii="Times New Roman" w:hAnsi="Times New Roman" w:cs="Times New Roman"/>
          <w:i/>
          <w:iCs/>
          <w:sz w:val="24"/>
          <w:szCs w:val="24"/>
          <w:lang w:val="vi-VN"/>
        </w:rPr>
        <w:t>Căn cứ Pháp lệnh phí và lệ phí s</w:t>
      </w:r>
      <w:r w:rsidRPr="007C1DC1">
        <w:rPr>
          <w:rFonts w:ascii="Times New Roman" w:hAnsi="Times New Roman" w:cs="Times New Roman"/>
          <w:i/>
          <w:iCs/>
          <w:sz w:val="24"/>
          <w:szCs w:val="24"/>
        </w:rPr>
        <w:t>ố</w:t>
      </w:r>
      <w:r w:rsidRPr="007C1DC1">
        <w:rPr>
          <w:rFonts w:ascii="Times New Roman" w:hAnsi="Times New Roman" w:cs="Times New Roman"/>
          <w:i/>
          <w:iCs/>
          <w:sz w:val="24"/>
          <w:szCs w:val="24"/>
          <w:lang w:val="vi-VN"/>
        </w:rPr>
        <w:t xml:space="preserve"> 38/200</w:t>
      </w:r>
      <w:r w:rsidRPr="007C1DC1">
        <w:rPr>
          <w:rFonts w:ascii="Times New Roman" w:hAnsi="Times New Roman" w:cs="Times New Roman"/>
          <w:i/>
          <w:iCs/>
          <w:sz w:val="24"/>
          <w:szCs w:val="24"/>
        </w:rPr>
        <w:t>1</w:t>
      </w:r>
      <w:r w:rsidRPr="007C1DC1">
        <w:rPr>
          <w:rFonts w:ascii="Times New Roman" w:hAnsi="Times New Roman" w:cs="Times New Roman"/>
          <w:i/>
          <w:iCs/>
          <w:sz w:val="24"/>
          <w:szCs w:val="24"/>
          <w:lang w:val="vi-VN"/>
        </w:rPr>
        <w:t>/PL-UBTVQH</w:t>
      </w:r>
      <w:r w:rsidRPr="007C1DC1">
        <w:rPr>
          <w:rFonts w:ascii="Times New Roman" w:hAnsi="Times New Roman" w:cs="Times New Roman"/>
          <w:i/>
          <w:iCs/>
          <w:sz w:val="24"/>
          <w:szCs w:val="24"/>
        </w:rPr>
        <w:t>1</w:t>
      </w:r>
      <w:r w:rsidRPr="007C1DC1">
        <w:rPr>
          <w:rFonts w:ascii="Times New Roman" w:hAnsi="Times New Roman" w:cs="Times New Roman"/>
          <w:i/>
          <w:iCs/>
          <w:sz w:val="24"/>
          <w:szCs w:val="24"/>
          <w:lang w:val="vi-VN"/>
        </w:rPr>
        <w:t>1 ngày 28/8/2001;</w:t>
      </w:r>
    </w:p>
    <w:p w:rsidR="007C1DC1" w:rsidRPr="007C1DC1" w:rsidRDefault="007C1DC1" w:rsidP="007C1DC1">
      <w:pPr>
        <w:spacing w:before="120" w:after="120" w:line="320" w:lineRule="exact"/>
        <w:ind w:firstLine="567"/>
        <w:jc w:val="both"/>
        <w:rPr>
          <w:rFonts w:ascii="Times New Roman" w:hAnsi="Times New Roman" w:cs="Times New Roman"/>
          <w:sz w:val="24"/>
          <w:szCs w:val="24"/>
        </w:rPr>
      </w:pPr>
      <w:r w:rsidRPr="007C1DC1">
        <w:rPr>
          <w:rFonts w:ascii="Times New Roman" w:hAnsi="Times New Roman" w:cs="Times New Roman"/>
          <w:i/>
          <w:iCs/>
          <w:sz w:val="24"/>
          <w:szCs w:val="24"/>
          <w:lang w:val="vi-VN"/>
        </w:rPr>
        <w:t>Căn cứ Nghị định số 57/2002/NĐ-CP ngày 03/6/2002; Nghị định số 24/2006/NĐ-CP ngày 06/3/2006 của Chính phủ quy định chi tiết thi hành Pháp lệnh phí và lệ phí;</w:t>
      </w:r>
    </w:p>
    <w:p w:rsidR="007C1DC1" w:rsidRPr="007C1DC1" w:rsidRDefault="007C1DC1" w:rsidP="007C1DC1">
      <w:pPr>
        <w:spacing w:before="120" w:after="120" w:line="320" w:lineRule="exact"/>
        <w:ind w:firstLine="567"/>
        <w:jc w:val="both"/>
        <w:rPr>
          <w:rFonts w:ascii="Times New Roman" w:hAnsi="Times New Roman" w:cs="Times New Roman"/>
          <w:sz w:val="24"/>
          <w:szCs w:val="24"/>
        </w:rPr>
      </w:pPr>
      <w:r w:rsidRPr="007C1DC1">
        <w:rPr>
          <w:rFonts w:ascii="Times New Roman" w:hAnsi="Times New Roman" w:cs="Times New Roman"/>
          <w:i/>
          <w:iCs/>
          <w:sz w:val="24"/>
          <w:szCs w:val="24"/>
          <w:lang w:val="vi-VN"/>
        </w:rPr>
        <w:t>Căn cứ Nghị định số 2</w:t>
      </w:r>
      <w:r w:rsidRPr="007C1DC1">
        <w:rPr>
          <w:rFonts w:ascii="Times New Roman" w:hAnsi="Times New Roman" w:cs="Times New Roman"/>
          <w:i/>
          <w:iCs/>
          <w:sz w:val="24"/>
          <w:szCs w:val="24"/>
        </w:rPr>
        <w:t>1</w:t>
      </w:r>
      <w:r w:rsidRPr="007C1DC1">
        <w:rPr>
          <w:rFonts w:ascii="Times New Roman" w:hAnsi="Times New Roman" w:cs="Times New Roman"/>
          <w:i/>
          <w:iCs/>
          <w:sz w:val="24"/>
          <w:szCs w:val="24"/>
          <w:lang w:val="vi-VN"/>
        </w:rPr>
        <w:t>5/2013/NĐ-CP ngày 23/12/2013 của Chính phủ quy định chức năng, nhiệm vụ, quyền hạn và cơ cấu tổ chức của Bộ Tài chính;</w:t>
      </w:r>
    </w:p>
    <w:p w:rsidR="007C1DC1" w:rsidRPr="007C1DC1" w:rsidRDefault="007C1DC1" w:rsidP="007C1DC1">
      <w:pPr>
        <w:spacing w:before="120" w:after="120" w:line="320" w:lineRule="exact"/>
        <w:ind w:firstLine="567"/>
        <w:jc w:val="both"/>
        <w:rPr>
          <w:rFonts w:ascii="Times New Roman" w:hAnsi="Times New Roman" w:cs="Times New Roman"/>
          <w:sz w:val="24"/>
          <w:szCs w:val="24"/>
        </w:rPr>
      </w:pPr>
      <w:r w:rsidRPr="007C1DC1">
        <w:rPr>
          <w:rFonts w:ascii="Times New Roman" w:hAnsi="Times New Roman" w:cs="Times New Roman"/>
          <w:i/>
          <w:iCs/>
          <w:sz w:val="24"/>
          <w:szCs w:val="24"/>
          <w:lang w:val="vi-VN"/>
        </w:rPr>
        <w:t>Theo đ</w:t>
      </w:r>
      <w:r w:rsidRPr="007C1DC1">
        <w:rPr>
          <w:rFonts w:ascii="Times New Roman" w:hAnsi="Times New Roman" w:cs="Times New Roman"/>
          <w:i/>
          <w:iCs/>
          <w:sz w:val="24"/>
          <w:szCs w:val="24"/>
        </w:rPr>
        <w:t xml:space="preserve">ề </w:t>
      </w:r>
      <w:r w:rsidRPr="007C1DC1">
        <w:rPr>
          <w:rFonts w:ascii="Times New Roman" w:hAnsi="Times New Roman" w:cs="Times New Roman"/>
          <w:i/>
          <w:iCs/>
          <w:sz w:val="24"/>
          <w:szCs w:val="24"/>
          <w:lang w:val="vi-VN"/>
        </w:rPr>
        <w:t>nghị của Vụ trưởng Vụ Ch</w:t>
      </w:r>
      <w:r w:rsidRPr="007C1DC1">
        <w:rPr>
          <w:rFonts w:ascii="Times New Roman" w:hAnsi="Times New Roman" w:cs="Times New Roman"/>
          <w:i/>
          <w:iCs/>
          <w:sz w:val="24"/>
          <w:szCs w:val="24"/>
        </w:rPr>
        <w:t>í</w:t>
      </w:r>
      <w:r w:rsidRPr="007C1DC1">
        <w:rPr>
          <w:rFonts w:ascii="Times New Roman" w:hAnsi="Times New Roman" w:cs="Times New Roman"/>
          <w:i/>
          <w:iCs/>
          <w:sz w:val="24"/>
          <w:szCs w:val="24"/>
          <w:lang w:val="vi-VN"/>
        </w:rPr>
        <w:t>nh sách Thu</w:t>
      </w:r>
      <w:r w:rsidRPr="007C1DC1">
        <w:rPr>
          <w:rFonts w:ascii="Times New Roman" w:hAnsi="Times New Roman" w:cs="Times New Roman"/>
          <w:i/>
          <w:iCs/>
          <w:sz w:val="24"/>
          <w:szCs w:val="24"/>
        </w:rPr>
        <w:t>ế</w:t>
      </w:r>
      <w:r w:rsidRPr="007C1DC1">
        <w:rPr>
          <w:rFonts w:ascii="Times New Roman" w:hAnsi="Times New Roman" w:cs="Times New Roman"/>
          <w:i/>
          <w:iCs/>
          <w:sz w:val="24"/>
          <w:szCs w:val="24"/>
          <w:lang w:val="vi-VN"/>
        </w:rPr>
        <w:t>,</w:t>
      </w:r>
    </w:p>
    <w:p w:rsidR="007C1DC1" w:rsidRPr="007C1DC1" w:rsidRDefault="007C1DC1" w:rsidP="007C1DC1">
      <w:pPr>
        <w:spacing w:before="120" w:after="120" w:line="320" w:lineRule="exact"/>
        <w:ind w:firstLine="567"/>
        <w:jc w:val="both"/>
        <w:rPr>
          <w:rFonts w:ascii="Times New Roman" w:hAnsi="Times New Roman" w:cs="Times New Roman"/>
          <w:sz w:val="24"/>
          <w:szCs w:val="24"/>
        </w:rPr>
      </w:pPr>
      <w:r w:rsidRPr="007C1DC1">
        <w:rPr>
          <w:rFonts w:ascii="Times New Roman" w:hAnsi="Times New Roman" w:cs="Times New Roman"/>
          <w:i/>
          <w:iCs/>
          <w:sz w:val="24"/>
          <w:szCs w:val="24"/>
          <w:lang w:val="vi-VN"/>
        </w:rPr>
        <w:t>Bộ trưởng Bộ Tài chính ban hành Thông tư quy định mức thu, chế độ thu, nộp, quản lý và sử dụng phí sử dụng đường bộ trạm thu phí B</w:t>
      </w:r>
      <w:r w:rsidRPr="007C1DC1">
        <w:rPr>
          <w:rFonts w:ascii="Times New Roman" w:hAnsi="Times New Roman" w:cs="Times New Roman"/>
          <w:i/>
          <w:iCs/>
          <w:sz w:val="24"/>
          <w:szCs w:val="24"/>
        </w:rPr>
        <w:t>ắ</w:t>
      </w:r>
      <w:r w:rsidRPr="007C1DC1">
        <w:rPr>
          <w:rFonts w:ascii="Times New Roman" w:hAnsi="Times New Roman" w:cs="Times New Roman"/>
          <w:i/>
          <w:iCs/>
          <w:sz w:val="24"/>
          <w:szCs w:val="24"/>
          <w:lang w:val="vi-VN"/>
        </w:rPr>
        <w:t>c h</w:t>
      </w:r>
      <w:r w:rsidRPr="007C1DC1">
        <w:rPr>
          <w:rFonts w:ascii="Times New Roman" w:hAnsi="Times New Roman" w:cs="Times New Roman"/>
          <w:i/>
          <w:iCs/>
          <w:sz w:val="24"/>
          <w:szCs w:val="24"/>
        </w:rPr>
        <w:t>ầ</w:t>
      </w:r>
      <w:r w:rsidRPr="007C1DC1">
        <w:rPr>
          <w:rFonts w:ascii="Times New Roman" w:hAnsi="Times New Roman" w:cs="Times New Roman"/>
          <w:i/>
          <w:iCs/>
          <w:sz w:val="24"/>
          <w:szCs w:val="24"/>
          <w:lang w:val="vi-VN"/>
        </w:rPr>
        <w:t>m Hải Vân, quốc lộ 1, tỉnh Thừa Thiên Hu</w:t>
      </w:r>
      <w:r w:rsidRPr="007C1DC1">
        <w:rPr>
          <w:rFonts w:ascii="Times New Roman" w:hAnsi="Times New Roman" w:cs="Times New Roman"/>
          <w:i/>
          <w:iCs/>
          <w:sz w:val="24"/>
          <w:szCs w:val="24"/>
        </w:rPr>
        <w:t>ế</w:t>
      </w:r>
      <w:r w:rsidRPr="007C1DC1">
        <w:rPr>
          <w:rFonts w:ascii="Times New Roman" w:hAnsi="Times New Roman" w:cs="Times New Roman"/>
          <w:i/>
          <w:iCs/>
          <w:sz w:val="24"/>
          <w:szCs w:val="24"/>
          <w:lang w:val="vi-VN"/>
        </w:rPr>
        <w:t xml:space="preserve"> như sau:</w:t>
      </w:r>
    </w:p>
    <w:p w:rsidR="007C1DC1" w:rsidRPr="007C1DC1" w:rsidRDefault="007C1DC1" w:rsidP="007C1DC1">
      <w:pPr>
        <w:spacing w:before="120" w:after="120" w:line="320" w:lineRule="exact"/>
        <w:ind w:firstLine="567"/>
        <w:jc w:val="both"/>
        <w:rPr>
          <w:rFonts w:ascii="Times New Roman" w:hAnsi="Times New Roman" w:cs="Times New Roman"/>
          <w:sz w:val="24"/>
          <w:szCs w:val="24"/>
        </w:rPr>
      </w:pPr>
      <w:bookmarkStart w:id="3" w:name="dieu_1"/>
      <w:r w:rsidRPr="007C1DC1">
        <w:rPr>
          <w:rFonts w:ascii="Times New Roman" w:hAnsi="Times New Roman" w:cs="Times New Roman"/>
          <w:b/>
          <w:bCs/>
          <w:sz w:val="24"/>
          <w:szCs w:val="24"/>
          <w:lang w:val="vi-VN"/>
        </w:rPr>
        <w:t>Điều 1. Đối tượng áp dụng</w:t>
      </w:r>
      <w:bookmarkEnd w:id="3"/>
    </w:p>
    <w:p w:rsidR="007C1DC1" w:rsidRPr="007C1DC1" w:rsidRDefault="007C1DC1" w:rsidP="007C1DC1">
      <w:pPr>
        <w:spacing w:before="120" w:after="120" w:line="320" w:lineRule="exact"/>
        <w:ind w:firstLine="567"/>
        <w:jc w:val="both"/>
        <w:rPr>
          <w:rFonts w:ascii="Times New Roman" w:hAnsi="Times New Roman" w:cs="Times New Roman"/>
          <w:sz w:val="24"/>
          <w:szCs w:val="24"/>
        </w:rPr>
      </w:pPr>
      <w:r w:rsidRPr="007C1DC1">
        <w:rPr>
          <w:rFonts w:ascii="Times New Roman" w:hAnsi="Times New Roman" w:cs="Times New Roman"/>
          <w:sz w:val="24"/>
          <w:szCs w:val="24"/>
          <w:lang w:val="vi-VN"/>
        </w:rPr>
        <w:t>Đối tượng áp dụng thu phí sử dụng đường bộ trạm thu phí Bắc hầm Hải Vân, quốc lộ 1, tỉnh Thừa Thiên Huế thực hiện theo quy định tại Điều 3, Điều 4 và Điều 5 Thông tư số 159/2013/TT-BTC ngày 14/11/2013 của Bộ Tài chính hướng dẫn chế độ thu, nộp, quản lý và sử dụng phí sử dụng đường bộ để hoàn vốn đầu tư xây dựng đường bộ (sau đây gọi tắt là Thông tư số 159/2013/TT-BTC).</w:t>
      </w:r>
    </w:p>
    <w:p w:rsidR="007C1DC1" w:rsidRPr="007C1DC1" w:rsidRDefault="007C1DC1" w:rsidP="007C1DC1">
      <w:pPr>
        <w:spacing w:before="120" w:after="120" w:line="320" w:lineRule="exact"/>
        <w:ind w:firstLine="567"/>
        <w:jc w:val="both"/>
        <w:rPr>
          <w:rFonts w:ascii="Times New Roman" w:hAnsi="Times New Roman" w:cs="Times New Roman"/>
          <w:sz w:val="24"/>
          <w:szCs w:val="24"/>
        </w:rPr>
      </w:pPr>
      <w:bookmarkStart w:id="4" w:name="dieu_2"/>
      <w:r w:rsidRPr="007C1DC1">
        <w:rPr>
          <w:rFonts w:ascii="Times New Roman" w:hAnsi="Times New Roman" w:cs="Times New Roman"/>
          <w:b/>
          <w:bCs/>
          <w:sz w:val="24"/>
          <w:szCs w:val="24"/>
          <w:lang w:val="vi-VN"/>
        </w:rPr>
        <w:t>Điều 2. Biểu mức thu</w:t>
      </w:r>
      <w:bookmarkEnd w:id="4"/>
    </w:p>
    <w:p w:rsidR="007C1DC1" w:rsidRPr="007C1DC1" w:rsidRDefault="007C1DC1" w:rsidP="007C1DC1">
      <w:pPr>
        <w:spacing w:before="120" w:after="120" w:line="320" w:lineRule="exact"/>
        <w:ind w:firstLine="567"/>
        <w:jc w:val="both"/>
        <w:rPr>
          <w:rFonts w:ascii="Times New Roman" w:hAnsi="Times New Roman" w:cs="Times New Roman"/>
          <w:sz w:val="24"/>
          <w:szCs w:val="24"/>
        </w:rPr>
      </w:pPr>
      <w:r w:rsidRPr="007C1DC1">
        <w:rPr>
          <w:rFonts w:ascii="Times New Roman" w:hAnsi="Times New Roman" w:cs="Times New Roman"/>
          <w:sz w:val="24"/>
          <w:szCs w:val="24"/>
          <w:lang w:val="vi-VN"/>
        </w:rPr>
        <w:t>Ban hành kèm theo Thông tư này Biểu mức thu phí sử dụng đường bộ trạm thu phí Bắc hầm Hải Vân, quốc lộ 1, tỉnh Thừa Thiên Huế (mức thu đã bao gồm thuế giá trị gia tăng).</w:t>
      </w:r>
    </w:p>
    <w:p w:rsidR="007C1DC1" w:rsidRPr="007C1DC1" w:rsidRDefault="007C1DC1" w:rsidP="007C1DC1">
      <w:pPr>
        <w:spacing w:before="120" w:after="120" w:line="320" w:lineRule="exact"/>
        <w:ind w:firstLine="567"/>
        <w:jc w:val="both"/>
        <w:rPr>
          <w:rFonts w:ascii="Times New Roman" w:hAnsi="Times New Roman" w:cs="Times New Roman"/>
          <w:sz w:val="24"/>
          <w:szCs w:val="24"/>
        </w:rPr>
      </w:pPr>
      <w:bookmarkStart w:id="5" w:name="dieu_3"/>
      <w:r w:rsidRPr="007C1DC1">
        <w:rPr>
          <w:rFonts w:ascii="Times New Roman" w:hAnsi="Times New Roman" w:cs="Times New Roman"/>
          <w:b/>
          <w:bCs/>
          <w:sz w:val="24"/>
          <w:szCs w:val="24"/>
          <w:lang w:val="vi-VN"/>
        </w:rPr>
        <w:t>Điều 3. Chứng từ thu phí</w:t>
      </w:r>
      <w:bookmarkEnd w:id="5"/>
    </w:p>
    <w:p w:rsidR="007C1DC1" w:rsidRPr="007C1DC1" w:rsidRDefault="007C1DC1" w:rsidP="007C1DC1">
      <w:pPr>
        <w:spacing w:before="120" w:after="120" w:line="320" w:lineRule="exact"/>
        <w:ind w:firstLine="567"/>
        <w:jc w:val="both"/>
        <w:rPr>
          <w:rFonts w:ascii="Times New Roman" w:hAnsi="Times New Roman" w:cs="Times New Roman"/>
          <w:sz w:val="24"/>
          <w:szCs w:val="24"/>
        </w:rPr>
      </w:pPr>
      <w:r w:rsidRPr="007C1DC1">
        <w:rPr>
          <w:rFonts w:ascii="Times New Roman" w:hAnsi="Times New Roman" w:cs="Times New Roman"/>
          <w:sz w:val="24"/>
          <w:szCs w:val="24"/>
          <w:lang w:val="vi-VN"/>
        </w:rPr>
        <w:t>Chứng từ thu phí sử dụng đường bộ sử dụng tại trạm thu phí Bắc hầm Hải Vân, quốc lộ 1, tỉnh Thừa Thiên Huế thực hiện theo quy định tại Điều 9 Thông tư số 159/2013/TT-BTC.</w:t>
      </w:r>
    </w:p>
    <w:p w:rsidR="007C1DC1" w:rsidRPr="007C1DC1" w:rsidRDefault="007C1DC1" w:rsidP="007C1DC1">
      <w:pPr>
        <w:spacing w:before="120" w:after="120" w:line="320" w:lineRule="exact"/>
        <w:ind w:firstLine="567"/>
        <w:jc w:val="both"/>
        <w:rPr>
          <w:rFonts w:ascii="Times New Roman" w:hAnsi="Times New Roman" w:cs="Times New Roman"/>
          <w:sz w:val="24"/>
          <w:szCs w:val="24"/>
        </w:rPr>
      </w:pPr>
      <w:bookmarkStart w:id="6" w:name="dieu_4"/>
      <w:r w:rsidRPr="007C1DC1">
        <w:rPr>
          <w:rFonts w:ascii="Times New Roman" w:hAnsi="Times New Roman" w:cs="Times New Roman"/>
          <w:b/>
          <w:bCs/>
          <w:sz w:val="24"/>
          <w:szCs w:val="24"/>
          <w:lang w:val="vi-VN"/>
        </w:rPr>
        <w:lastRenderedPageBreak/>
        <w:t>Điều 4. Quản lý và sử dụng tiền phí thu được</w:t>
      </w:r>
      <w:bookmarkEnd w:id="6"/>
    </w:p>
    <w:p w:rsidR="007C1DC1" w:rsidRPr="007C1DC1" w:rsidRDefault="007C1DC1" w:rsidP="007C1DC1">
      <w:pPr>
        <w:spacing w:before="120" w:after="120" w:line="320" w:lineRule="exact"/>
        <w:ind w:firstLine="567"/>
        <w:jc w:val="both"/>
        <w:rPr>
          <w:rFonts w:ascii="Times New Roman" w:hAnsi="Times New Roman" w:cs="Times New Roman"/>
          <w:sz w:val="24"/>
          <w:szCs w:val="24"/>
        </w:rPr>
      </w:pPr>
      <w:r w:rsidRPr="007C1DC1">
        <w:rPr>
          <w:rFonts w:ascii="Times New Roman" w:hAnsi="Times New Roman" w:cs="Times New Roman"/>
          <w:sz w:val="24"/>
          <w:szCs w:val="24"/>
          <w:lang w:val="vi-VN"/>
        </w:rPr>
        <w:t>1. Phí sử dụng đường bộ trạm thu phí Bắc hầm Hải Vân, quốc lộ 1, tỉnh Thừa Thiên Huế được thu, nộp, quản lý và sử dụng theo quy định tại Điều 8 Thông tư số 159/2013/TT-BTC. Tổng số tiền thu phí hàng năm sau khi trừ các khoản thu</w:t>
      </w:r>
      <w:r w:rsidRPr="007C1DC1">
        <w:rPr>
          <w:rFonts w:ascii="Times New Roman" w:hAnsi="Times New Roman" w:cs="Times New Roman"/>
          <w:sz w:val="24"/>
          <w:szCs w:val="24"/>
        </w:rPr>
        <w:t xml:space="preserve">ế </w:t>
      </w:r>
      <w:r w:rsidRPr="007C1DC1">
        <w:rPr>
          <w:rFonts w:ascii="Times New Roman" w:hAnsi="Times New Roman" w:cs="Times New Roman"/>
          <w:sz w:val="24"/>
          <w:szCs w:val="24"/>
          <w:lang w:val="vi-VN"/>
        </w:rPr>
        <w:t>theo quy định được xác định là khoản ti</w:t>
      </w:r>
      <w:r w:rsidRPr="007C1DC1">
        <w:rPr>
          <w:rFonts w:ascii="Times New Roman" w:hAnsi="Times New Roman" w:cs="Times New Roman"/>
          <w:sz w:val="24"/>
          <w:szCs w:val="24"/>
        </w:rPr>
        <w:t>ề</w:t>
      </w:r>
      <w:r w:rsidRPr="007C1DC1">
        <w:rPr>
          <w:rFonts w:ascii="Times New Roman" w:hAnsi="Times New Roman" w:cs="Times New Roman"/>
          <w:sz w:val="24"/>
          <w:szCs w:val="24"/>
          <w:lang w:val="vi-VN"/>
        </w:rPr>
        <w:t>n hoàn vốn theo phương án tài chính của Hợp đồng BOT Dự án đầu tư xây dựng công trình hầm đường bộ Phước Tượng và Phú Gia, quốc lộ 1, tỉnh Thừa Thiên Huế.</w:t>
      </w:r>
    </w:p>
    <w:p w:rsidR="007C1DC1" w:rsidRPr="007C1DC1" w:rsidRDefault="007C1DC1" w:rsidP="007C1DC1">
      <w:pPr>
        <w:spacing w:before="120" w:after="120" w:line="320" w:lineRule="exact"/>
        <w:ind w:firstLine="567"/>
        <w:jc w:val="both"/>
        <w:rPr>
          <w:rFonts w:ascii="Times New Roman" w:hAnsi="Times New Roman" w:cs="Times New Roman"/>
          <w:sz w:val="24"/>
          <w:szCs w:val="24"/>
        </w:rPr>
      </w:pPr>
      <w:r w:rsidRPr="007C1DC1">
        <w:rPr>
          <w:rFonts w:ascii="Times New Roman" w:hAnsi="Times New Roman" w:cs="Times New Roman"/>
          <w:sz w:val="24"/>
          <w:szCs w:val="24"/>
          <w:lang w:val="vi-VN"/>
        </w:rPr>
        <w:t>2. Đơn vị được Bộ Giao thông vận tải giao nhiệm vụ tổ chức thu phí sử dụng đường bộ trạm thu phí Bắc hầm Hải Vân, quốc lộ 1, tỉnh Thừa Thiên Huế có trách nhiệm:</w:t>
      </w:r>
    </w:p>
    <w:p w:rsidR="007C1DC1" w:rsidRPr="007C1DC1" w:rsidRDefault="007C1DC1" w:rsidP="007C1DC1">
      <w:pPr>
        <w:spacing w:before="120" w:after="120" w:line="320" w:lineRule="exact"/>
        <w:ind w:firstLine="567"/>
        <w:jc w:val="both"/>
        <w:rPr>
          <w:rFonts w:ascii="Times New Roman" w:hAnsi="Times New Roman" w:cs="Times New Roman"/>
          <w:sz w:val="24"/>
          <w:szCs w:val="24"/>
        </w:rPr>
      </w:pPr>
      <w:r w:rsidRPr="007C1DC1">
        <w:rPr>
          <w:rFonts w:ascii="Times New Roman" w:hAnsi="Times New Roman" w:cs="Times New Roman"/>
          <w:sz w:val="24"/>
          <w:szCs w:val="24"/>
          <w:lang w:val="vi-VN"/>
        </w:rPr>
        <w:t>a) Tổ chức các điểm bán vé tại trạm thu phí thuận tiện cho người điều khiển phương tiện giao thông, tránh ùn tắc giao thông, bán kịp thời đầy đủ các loại vé theo yêu cầu của người mua, không hạn chế thời gian bán vé tháng, vé quý;</w:t>
      </w:r>
    </w:p>
    <w:p w:rsidR="007C1DC1" w:rsidRPr="007C1DC1" w:rsidRDefault="007C1DC1" w:rsidP="007C1DC1">
      <w:pPr>
        <w:spacing w:before="120" w:after="120" w:line="320" w:lineRule="exact"/>
        <w:ind w:firstLine="567"/>
        <w:jc w:val="both"/>
        <w:rPr>
          <w:rFonts w:ascii="Times New Roman" w:hAnsi="Times New Roman" w:cs="Times New Roman"/>
          <w:sz w:val="24"/>
          <w:szCs w:val="24"/>
        </w:rPr>
      </w:pPr>
      <w:r w:rsidRPr="007C1DC1">
        <w:rPr>
          <w:rFonts w:ascii="Times New Roman" w:hAnsi="Times New Roman" w:cs="Times New Roman"/>
          <w:sz w:val="24"/>
          <w:szCs w:val="24"/>
          <w:lang w:val="vi-VN"/>
        </w:rPr>
        <w:t>b) Thực hiện đăng ký, kê khai, thu, nộp, sử dụng chứng từ thu, công khai chế độ thu phí sử dụng đường bộ theo quy định;</w:t>
      </w:r>
    </w:p>
    <w:p w:rsidR="007C1DC1" w:rsidRPr="007C1DC1" w:rsidRDefault="007C1DC1" w:rsidP="007C1DC1">
      <w:pPr>
        <w:spacing w:before="120" w:after="120" w:line="320" w:lineRule="exact"/>
        <w:ind w:firstLine="567"/>
        <w:jc w:val="both"/>
        <w:rPr>
          <w:rFonts w:ascii="Times New Roman" w:hAnsi="Times New Roman" w:cs="Times New Roman"/>
          <w:sz w:val="24"/>
          <w:szCs w:val="24"/>
        </w:rPr>
      </w:pPr>
      <w:r w:rsidRPr="007C1DC1">
        <w:rPr>
          <w:rFonts w:ascii="Times New Roman" w:hAnsi="Times New Roman" w:cs="Times New Roman"/>
          <w:sz w:val="24"/>
          <w:szCs w:val="24"/>
          <w:lang w:val="vi-VN"/>
        </w:rPr>
        <w:t>c) Báo cáo kết quả thu phí định kỳ tháng, quý, năm theo quy định của Tổng cục Đường bộ Việt Nam và Bộ Giao thông vận tải.</w:t>
      </w:r>
    </w:p>
    <w:p w:rsidR="007C1DC1" w:rsidRPr="007C1DC1" w:rsidRDefault="007C1DC1" w:rsidP="007C1DC1">
      <w:pPr>
        <w:spacing w:before="120" w:after="120" w:line="320" w:lineRule="exact"/>
        <w:ind w:firstLine="567"/>
        <w:jc w:val="both"/>
        <w:rPr>
          <w:rFonts w:ascii="Times New Roman" w:hAnsi="Times New Roman" w:cs="Times New Roman"/>
          <w:sz w:val="24"/>
          <w:szCs w:val="24"/>
        </w:rPr>
      </w:pPr>
      <w:bookmarkStart w:id="7" w:name="dieu_5"/>
      <w:r w:rsidRPr="007C1DC1">
        <w:rPr>
          <w:rFonts w:ascii="Times New Roman" w:hAnsi="Times New Roman" w:cs="Times New Roman"/>
          <w:b/>
          <w:bCs/>
          <w:sz w:val="24"/>
          <w:szCs w:val="24"/>
          <w:lang w:val="vi-VN"/>
        </w:rPr>
        <w:t>Điều 5. Tổ chức thực hiện</w:t>
      </w:r>
      <w:bookmarkEnd w:id="7"/>
    </w:p>
    <w:p w:rsidR="007C1DC1" w:rsidRPr="007C1DC1" w:rsidRDefault="007C1DC1" w:rsidP="007C1DC1">
      <w:pPr>
        <w:spacing w:before="120" w:after="120" w:line="320" w:lineRule="exact"/>
        <w:ind w:firstLine="567"/>
        <w:jc w:val="both"/>
        <w:rPr>
          <w:rFonts w:ascii="Times New Roman" w:hAnsi="Times New Roman" w:cs="Times New Roman"/>
          <w:sz w:val="24"/>
          <w:szCs w:val="24"/>
        </w:rPr>
      </w:pPr>
      <w:r w:rsidRPr="007C1DC1">
        <w:rPr>
          <w:rFonts w:ascii="Times New Roman" w:hAnsi="Times New Roman" w:cs="Times New Roman"/>
          <w:sz w:val="24"/>
          <w:szCs w:val="24"/>
          <w:lang w:val="vi-VN"/>
        </w:rPr>
        <w:t>1. Thông tư này có hiệu lực thi hành kể từ ngày 16 tháng 10 năm 2015. Thời gian bắt đầu thu phí theo mức phí tại Thông tư này kể từ khi có đủ điều kiện sau:</w:t>
      </w:r>
    </w:p>
    <w:p w:rsidR="007C1DC1" w:rsidRPr="007C1DC1" w:rsidRDefault="007C1DC1" w:rsidP="007C1DC1">
      <w:pPr>
        <w:spacing w:before="120" w:after="120" w:line="320" w:lineRule="exact"/>
        <w:ind w:firstLine="567"/>
        <w:jc w:val="both"/>
        <w:rPr>
          <w:rFonts w:ascii="Times New Roman" w:hAnsi="Times New Roman" w:cs="Times New Roman"/>
          <w:sz w:val="24"/>
          <w:szCs w:val="24"/>
        </w:rPr>
      </w:pPr>
      <w:r w:rsidRPr="007C1DC1">
        <w:rPr>
          <w:rFonts w:ascii="Times New Roman" w:hAnsi="Times New Roman" w:cs="Times New Roman"/>
          <w:sz w:val="24"/>
          <w:szCs w:val="24"/>
          <w:lang w:val="vi-VN"/>
        </w:rPr>
        <w:t>a) Dự án được Bộ Giao thông vận tải cho phép và đã thực hiện nghiệm thu hoàn thành, đưa vào sử dụng; được Bộ Giao thông vận tải ban hành Quyết định cho phép thu phí</w:t>
      </w:r>
      <w:r w:rsidRPr="007C1DC1">
        <w:rPr>
          <w:rFonts w:ascii="Times New Roman" w:hAnsi="Times New Roman" w:cs="Times New Roman"/>
          <w:sz w:val="24"/>
          <w:szCs w:val="24"/>
        </w:rPr>
        <w:t>.</w:t>
      </w:r>
    </w:p>
    <w:p w:rsidR="007C1DC1" w:rsidRPr="007C1DC1" w:rsidRDefault="007C1DC1" w:rsidP="007C1DC1">
      <w:pPr>
        <w:spacing w:before="120" w:after="120" w:line="320" w:lineRule="exact"/>
        <w:ind w:firstLine="567"/>
        <w:jc w:val="both"/>
        <w:rPr>
          <w:rFonts w:ascii="Times New Roman" w:hAnsi="Times New Roman" w:cs="Times New Roman"/>
          <w:sz w:val="24"/>
          <w:szCs w:val="24"/>
        </w:rPr>
      </w:pPr>
      <w:r w:rsidRPr="007C1DC1">
        <w:rPr>
          <w:rFonts w:ascii="Times New Roman" w:hAnsi="Times New Roman" w:cs="Times New Roman"/>
          <w:sz w:val="24"/>
          <w:szCs w:val="24"/>
          <w:lang w:val="vi-VN"/>
        </w:rPr>
        <w:t>b) Trạm thu phí Nam hầm Hải Vân đã dừng thu phí.</w:t>
      </w:r>
    </w:p>
    <w:p w:rsidR="007C1DC1" w:rsidRPr="007C1DC1" w:rsidRDefault="007C1DC1" w:rsidP="007C1DC1">
      <w:pPr>
        <w:spacing w:before="120" w:after="120" w:line="320" w:lineRule="exact"/>
        <w:ind w:firstLine="567"/>
        <w:jc w:val="both"/>
        <w:rPr>
          <w:rFonts w:ascii="Times New Roman" w:hAnsi="Times New Roman" w:cs="Times New Roman"/>
          <w:sz w:val="24"/>
          <w:szCs w:val="24"/>
        </w:rPr>
      </w:pPr>
      <w:r w:rsidRPr="007C1DC1">
        <w:rPr>
          <w:rFonts w:ascii="Times New Roman" w:hAnsi="Times New Roman" w:cs="Times New Roman"/>
          <w:sz w:val="24"/>
          <w:szCs w:val="24"/>
          <w:lang w:val="vi-VN"/>
        </w:rPr>
        <w:t>2. Bộ Giao thông vận tải và Nhà đầu tư thực hiện điều chỉnh phương án tài chính của Hợp đồng BOT dự án phù hợp với mức thu phí quy định tại Thông tư này.</w:t>
      </w:r>
    </w:p>
    <w:p w:rsidR="007C1DC1" w:rsidRPr="007C1DC1" w:rsidRDefault="007C1DC1" w:rsidP="007C1DC1">
      <w:pPr>
        <w:spacing w:before="120" w:after="120" w:line="320" w:lineRule="exact"/>
        <w:ind w:firstLine="567"/>
        <w:jc w:val="both"/>
        <w:rPr>
          <w:rFonts w:ascii="Times New Roman" w:hAnsi="Times New Roman" w:cs="Times New Roman"/>
          <w:sz w:val="24"/>
          <w:szCs w:val="24"/>
        </w:rPr>
      </w:pPr>
      <w:r w:rsidRPr="007C1DC1">
        <w:rPr>
          <w:rFonts w:ascii="Times New Roman" w:hAnsi="Times New Roman" w:cs="Times New Roman"/>
          <w:sz w:val="24"/>
          <w:szCs w:val="24"/>
          <w:lang w:val="vi-VN"/>
        </w:rPr>
        <w:t>3. Bãi bỏ quy định thu phí sử dụng đường bộ Trạm thu phí Bắc hầm Hải Vân tại Thông tư số 52/2010/TT-BTC ngày 14/4/2010 của Bộ Tài chính sửa đổi, bổ sung Thông tư số 106/2009/TT-BTC ngày 26/5/2009 quy định mức thu, chế độ thu, nộp, quản lý và sử dụng phí sử dụng đường bộ trạm thu phí Nam hầm Hải Vân và trạm thu phí Hò</w:t>
      </w:r>
      <w:r w:rsidRPr="007C1DC1">
        <w:rPr>
          <w:rFonts w:ascii="Times New Roman" w:hAnsi="Times New Roman" w:cs="Times New Roman"/>
          <w:sz w:val="24"/>
          <w:szCs w:val="24"/>
        </w:rPr>
        <w:t>a P</w:t>
      </w:r>
      <w:r w:rsidRPr="007C1DC1">
        <w:rPr>
          <w:rFonts w:ascii="Times New Roman" w:hAnsi="Times New Roman" w:cs="Times New Roman"/>
          <w:sz w:val="24"/>
          <w:szCs w:val="24"/>
          <w:lang w:val="vi-VN"/>
        </w:rPr>
        <w:t>hước, quốc lộ 1, thành phố Đà Nẵng và Quyết định số 43/2005/QĐ-BTC ngày 08/7/2005 của Bộ trưởng Bộ Tài chính quy định mức thu, chế độ thu, quản lý và sử dụng phí qua hầm đường bộ Hải Vân, quốc lộ 1.</w:t>
      </w:r>
    </w:p>
    <w:p w:rsidR="007C1DC1" w:rsidRPr="007C1DC1" w:rsidRDefault="007C1DC1" w:rsidP="007C1DC1">
      <w:pPr>
        <w:spacing w:before="120" w:after="120" w:line="320" w:lineRule="exact"/>
        <w:ind w:firstLine="567"/>
        <w:jc w:val="both"/>
        <w:rPr>
          <w:rFonts w:ascii="Times New Roman" w:hAnsi="Times New Roman" w:cs="Times New Roman"/>
          <w:sz w:val="24"/>
          <w:szCs w:val="24"/>
        </w:rPr>
      </w:pPr>
      <w:r w:rsidRPr="007C1DC1">
        <w:rPr>
          <w:rFonts w:ascii="Times New Roman" w:hAnsi="Times New Roman" w:cs="Times New Roman"/>
          <w:sz w:val="24"/>
          <w:szCs w:val="24"/>
          <w:lang w:val="vi-VN"/>
        </w:rPr>
        <w:t>4. Các nội dung khác liên quan đến việc thu, nộp, quản lý, sử dụng, công khai chế độ thu phí sử dụng đường bộ tại trạm thu phí Bắc hầm Hải Vân, quốc lộ 1, tỉnh Thừa Thiên Huế không quy định tại Thông tư này được thực hiện theo hướng dẫn tại Thông tư số 63/2002/TT-BTC ngày 24/7/2002 và Thông tư số 45/2006/TT-B</w:t>
      </w:r>
      <w:r w:rsidRPr="007C1DC1">
        <w:rPr>
          <w:rFonts w:ascii="Times New Roman" w:hAnsi="Times New Roman" w:cs="Times New Roman"/>
          <w:sz w:val="24"/>
          <w:szCs w:val="24"/>
        </w:rPr>
        <w:t>T</w:t>
      </w:r>
      <w:r w:rsidRPr="007C1DC1">
        <w:rPr>
          <w:rFonts w:ascii="Times New Roman" w:hAnsi="Times New Roman" w:cs="Times New Roman"/>
          <w:sz w:val="24"/>
          <w:szCs w:val="24"/>
          <w:lang w:val="vi-VN"/>
        </w:rPr>
        <w:t>C ngày 25/5/2006 của Bộ Tài chính hướng dẫn thực hiện các quy định pháp luật về phí và lệ phí; Thông tư số 159/2013/TT-BTC ngày 14/11/2013 của Bộ Tài chính hướng dẫn chế độ thu, nộp, quản lý và sử dụng phí sử dụng đường bộ đ</w:t>
      </w:r>
      <w:r w:rsidRPr="007C1DC1">
        <w:rPr>
          <w:rFonts w:ascii="Times New Roman" w:hAnsi="Times New Roman" w:cs="Times New Roman"/>
          <w:sz w:val="24"/>
          <w:szCs w:val="24"/>
        </w:rPr>
        <w:t xml:space="preserve">ể </w:t>
      </w:r>
      <w:r w:rsidRPr="007C1DC1">
        <w:rPr>
          <w:rFonts w:ascii="Times New Roman" w:hAnsi="Times New Roman" w:cs="Times New Roman"/>
          <w:sz w:val="24"/>
          <w:szCs w:val="24"/>
          <w:lang w:val="vi-VN"/>
        </w:rPr>
        <w:t xml:space="preserve">hoàn vốn đầu tư xây dựng đường bộ; Thông tư số 156/2013/TT-BTC ngày 06/11/2013 của Bộ Tài </w:t>
      </w:r>
      <w:r w:rsidRPr="007C1DC1">
        <w:rPr>
          <w:rFonts w:ascii="Times New Roman" w:hAnsi="Times New Roman" w:cs="Times New Roman"/>
          <w:sz w:val="24"/>
          <w:szCs w:val="24"/>
          <w:lang w:val="vi-VN"/>
        </w:rPr>
        <w:lastRenderedPageBreak/>
        <w:t>chính hướng dẫn thi hành một số điều của Luật Quản lý thu</w:t>
      </w:r>
      <w:r w:rsidRPr="007C1DC1">
        <w:rPr>
          <w:rFonts w:ascii="Times New Roman" w:hAnsi="Times New Roman" w:cs="Times New Roman"/>
          <w:sz w:val="24"/>
          <w:szCs w:val="24"/>
        </w:rPr>
        <w:t>ế</w:t>
      </w:r>
      <w:r w:rsidRPr="007C1DC1">
        <w:rPr>
          <w:rFonts w:ascii="Times New Roman" w:hAnsi="Times New Roman" w:cs="Times New Roman"/>
          <w:sz w:val="24"/>
          <w:szCs w:val="24"/>
          <w:lang w:val="vi-VN"/>
        </w:rPr>
        <w:t>; Luật sửa đ</w:t>
      </w:r>
      <w:r w:rsidRPr="007C1DC1">
        <w:rPr>
          <w:rFonts w:ascii="Times New Roman" w:hAnsi="Times New Roman" w:cs="Times New Roman"/>
          <w:sz w:val="24"/>
          <w:szCs w:val="24"/>
        </w:rPr>
        <w:t>ổ</w:t>
      </w:r>
      <w:r w:rsidRPr="007C1DC1">
        <w:rPr>
          <w:rFonts w:ascii="Times New Roman" w:hAnsi="Times New Roman" w:cs="Times New Roman"/>
          <w:sz w:val="24"/>
          <w:szCs w:val="24"/>
          <w:lang w:val="vi-VN"/>
        </w:rPr>
        <w:t>i, b</w:t>
      </w:r>
      <w:r w:rsidRPr="007C1DC1">
        <w:rPr>
          <w:rFonts w:ascii="Times New Roman" w:hAnsi="Times New Roman" w:cs="Times New Roman"/>
          <w:sz w:val="24"/>
          <w:szCs w:val="24"/>
        </w:rPr>
        <w:t xml:space="preserve">ổ </w:t>
      </w:r>
      <w:r w:rsidRPr="007C1DC1">
        <w:rPr>
          <w:rFonts w:ascii="Times New Roman" w:hAnsi="Times New Roman" w:cs="Times New Roman"/>
          <w:sz w:val="24"/>
          <w:szCs w:val="24"/>
          <w:lang w:val="vi-VN"/>
        </w:rPr>
        <w:t>sung một số điều của Luật Quản lý thuế và Nghị định số 83/2013/NĐ-CP ngày 22/7/2013 của Chính phủ; Thông tư số 39/2014/TT-BTC ngày 31/3/2014 của Bộ Tài chính hướng dẫn thi hành Nghị định số 51/2010/NĐ-CP ngày 14/5/2010 và Nghị định số 04/2014/NĐ-CP ngày 17/01/2014 của Chính phủ quy định về hó</w:t>
      </w:r>
      <w:r w:rsidRPr="007C1DC1">
        <w:rPr>
          <w:rFonts w:ascii="Times New Roman" w:hAnsi="Times New Roman" w:cs="Times New Roman"/>
          <w:sz w:val="24"/>
          <w:szCs w:val="24"/>
        </w:rPr>
        <w:t>a</w:t>
      </w:r>
      <w:r w:rsidRPr="007C1DC1">
        <w:rPr>
          <w:rFonts w:ascii="Times New Roman" w:hAnsi="Times New Roman" w:cs="Times New Roman"/>
          <w:sz w:val="24"/>
          <w:szCs w:val="24"/>
          <w:lang w:val="vi-VN"/>
        </w:rPr>
        <w:t xml:space="preserve"> đơn bán hàng hó</w:t>
      </w:r>
      <w:r w:rsidRPr="007C1DC1">
        <w:rPr>
          <w:rFonts w:ascii="Times New Roman" w:hAnsi="Times New Roman" w:cs="Times New Roman"/>
          <w:sz w:val="24"/>
          <w:szCs w:val="24"/>
        </w:rPr>
        <w:t>a</w:t>
      </w:r>
      <w:r w:rsidRPr="007C1DC1">
        <w:rPr>
          <w:rFonts w:ascii="Times New Roman" w:hAnsi="Times New Roman" w:cs="Times New Roman"/>
          <w:sz w:val="24"/>
          <w:szCs w:val="24"/>
          <w:lang w:val="vi-VN"/>
        </w:rPr>
        <w:t>, cung ứng dịch vụ và các văn bản sửa đ</w:t>
      </w:r>
      <w:r w:rsidRPr="007C1DC1">
        <w:rPr>
          <w:rFonts w:ascii="Times New Roman" w:hAnsi="Times New Roman" w:cs="Times New Roman"/>
          <w:sz w:val="24"/>
          <w:szCs w:val="24"/>
        </w:rPr>
        <w:t>ổ</w:t>
      </w:r>
      <w:r w:rsidRPr="007C1DC1">
        <w:rPr>
          <w:rFonts w:ascii="Times New Roman" w:hAnsi="Times New Roman" w:cs="Times New Roman"/>
          <w:sz w:val="24"/>
          <w:szCs w:val="24"/>
          <w:lang w:val="vi-VN"/>
        </w:rPr>
        <w:t>i, b</w:t>
      </w:r>
      <w:r w:rsidRPr="007C1DC1">
        <w:rPr>
          <w:rFonts w:ascii="Times New Roman" w:hAnsi="Times New Roman" w:cs="Times New Roman"/>
          <w:sz w:val="24"/>
          <w:szCs w:val="24"/>
        </w:rPr>
        <w:t xml:space="preserve">ổ </w:t>
      </w:r>
      <w:r w:rsidRPr="007C1DC1">
        <w:rPr>
          <w:rFonts w:ascii="Times New Roman" w:hAnsi="Times New Roman" w:cs="Times New Roman"/>
          <w:sz w:val="24"/>
          <w:szCs w:val="24"/>
          <w:lang w:val="vi-VN"/>
        </w:rPr>
        <w:t>sung (nếu có).</w:t>
      </w:r>
    </w:p>
    <w:p w:rsidR="007C1DC1" w:rsidRPr="007C1DC1" w:rsidRDefault="007C1DC1" w:rsidP="007C1DC1">
      <w:pPr>
        <w:spacing w:before="120" w:after="120" w:line="320" w:lineRule="exact"/>
        <w:ind w:firstLine="567"/>
        <w:jc w:val="both"/>
        <w:rPr>
          <w:rFonts w:ascii="Times New Roman" w:hAnsi="Times New Roman" w:cs="Times New Roman"/>
          <w:sz w:val="24"/>
          <w:szCs w:val="24"/>
        </w:rPr>
      </w:pPr>
      <w:r w:rsidRPr="007C1DC1">
        <w:rPr>
          <w:rFonts w:ascii="Times New Roman" w:hAnsi="Times New Roman" w:cs="Times New Roman"/>
          <w:sz w:val="24"/>
          <w:szCs w:val="24"/>
          <w:lang w:val="vi-VN"/>
        </w:rPr>
        <w:t>5. Tổ chức, cá nhân thuộc đối tượng nộp phí, đơn vị được Bộ Giao thông vận tải giao nhiệm vụ tổ chức thu phí sử dụng đường bộ tại trạm thu phí Bắc hầm Hải Vân, quốc lộ 1, tỉnh Thừa Thiên Huế và các cơ quan liên quan chịu trách nhiệm thi hành Thông tư này.</w:t>
      </w:r>
    </w:p>
    <w:p w:rsidR="007C1DC1" w:rsidRPr="007C1DC1" w:rsidRDefault="007C1DC1" w:rsidP="007C1DC1">
      <w:pPr>
        <w:spacing w:before="120" w:after="120" w:line="320" w:lineRule="exact"/>
        <w:ind w:firstLine="567"/>
        <w:jc w:val="both"/>
        <w:rPr>
          <w:rFonts w:ascii="Times New Roman" w:hAnsi="Times New Roman" w:cs="Times New Roman"/>
          <w:sz w:val="24"/>
          <w:szCs w:val="24"/>
        </w:rPr>
      </w:pPr>
      <w:r w:rsidRPr="007C1DC1">
        <w:rPr>
          <w:rFonts w:ascii="Times New Roman" w:hAnsi="Times New Roman" w:cs="Times New Roman"/>
          <w:sz w:val="24"/>
          <w:szCs w:val="24"/>
          <w:lang w:val="vi-VN"/>
        </w:rPr>
        <w:t>6. Trong quá trình thực hiện nếu phát sinh vướng mắc, đề nghị các cơ quan, tổ chức, cá nhân phản ánh kịp thời về Bộ Tài chính đ</w:t>
      </w:r>
      <w:r w:rsidRPr="007C1DC1">
        <w:rPr>
          <w:rFonts w:ascii="Times New Roman" w:hAnsi="Times New Roman" w:cs="Times New Roman"/>
          <w:sz w:val="24"/>
          <w:szCs w:val="24"/>
        </w:rPr>
        <w:t xml:space="preserve">ể </w:t>
      </w:r>
      <w:r w:rsidRPr="007C1DC1">
        <w:rPr>
          <w:rFonts w:ascii="Times New Roman" w:hAnsi="Times New Roman" w:cs="Times New Roman"/>
          <w:sz w:val="24"/>
          <w:szCs w:val="24"/>
          <w:lang w:val="vi-VN"/>
        </w:rPr>
        <w:t>nghiên cứu, hướng dẫn b</w:t>
      </w:r>
      <w:r w:rsidRPr="007C1DC1">
        <w:rPr>
          <w:rFonts w:ascii="Times New Roman" w:hAnsi="Times New Roman" w:cs="Times New Roman"/>
          <w:sz w:val="24"/>
          <w:szCs w:val="24"/>
        </w:rPr>
        <w:t>ổ</w:t>
      </w:r>
      <w:r w:rsidRPr="007C1DC1">
        <w:rPr>
          <w:rFonts w:ascii="Times New Roman" w:hAnsi="Times New Roman" w:cs="Times New Roman"/>
          <w:sz w:val="24"/>
          <w:szCs w:val="24"/>
          <w:lang w:val="vi-VN"/>
        </w:rPr>
        <w:t xml:space="preserve"> sung</w:t>
      </w:r>
      <w:r w:rsidRPr="007C1DC1">
        <w:rPr>
          <w:rFonts w:ascii="Times New Roman" w:hAnsi="Times New Roman" w:cs="Times New Roman"/>
          <w:sz w:val="24"/>
          <w:szCs w:val="24"/>
        </w:rPr>
        <w:t>./.</w:t>
      </w:r>
    </w:p>
    <w:p w:rsidR="007C1DC1" w:rsidRPr="007C1DC1" w:rsidRDefault="007C1DC1" w:rsidP="007C1DC1">
      <w:pPr>
        <w:rPr>
          <w:rFonts w:ascii="Times New Roman" w:hAnsi="Times New Roman" w:cs="Times New Roman"/>
          <w:sz w:val="24"/>
          <w:szCs w:val="24"/>
        </w:rPr>
      </w:pPr>
      <w:r w:rsidRPr="007C1DC1">
        <w:rPr>
          <w:rFonts w:ascii="Times New Roman" w:hAnsi="Times New Roman" w:cs="Times New Roman"/>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C1DC1" w:rsidRPr="007C1DC1" w:rsidTr="0097779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C1DC1" w:rsidRPr="007C1DC1" w:rsidRDefault="007C1DC1" w:rsidP="00977790">
            <w:pPr>
              <w:rPr>
                <w:rFonts w:ascii="Times New Roman" w:hAnsi="Times New Roman" w:cs="Times New Roman"/>
                <w:sz w:val="24"/>
                <w:szCs w:val="24"/>
              </w:rPr>
            </w:pPr>
            <w:r w:rsidRPr="007C1DC1">
              <w:rPr>
                <w:rFonts w:ascii="Times New Roman" w:hAnsi="Times New Roman" w:cs="Times New Roman"/>
                <w:sz w:val="24"/>
                <w:szCs w:val="24"/>
                <w:lang w:val="vi-VN"/>
              </w:rPr>
              <w:t> </w:t>
            </w:r>
          </w:p>
          <w:p w:rsidR="007C1DC1" w:rsidRPr="007C1DC1" w:rsidRDefault="007C1DC1" w:rsidP="00977790">
            <w:pPr>
              <w:rPr>
                <w:rFonts w:ascii="Times New Roman" w:hAnsi="Times New Roman" w:cs="Times New Roman"/>
                <w:sz w:val="24"/>
                <w:szCs w:val="24"/>
              </w:rPr>
            </w:pPr>
            <w:r w:rsidRPr="007C1DC1">
              <w:rPr>
                <w:rFonts w:ascii="Times New Roman" w:hAnsi="Times New Roman" w:cs="Times New Roman"/>
                <w:b/>
                <w:bCs/>
                <w:i/>
                <w:iCs/>
                <w:sz w:val="24"/>
                <w:szCs w:val="24"/>
                <w:lang w:val="vi-VN"/>
              </w:rPr>
              <w:t>Nơi nhận:</w:t>
            </w:r>
            <w:r w:rsidRPr="007C1DC1">
              <w:rPr>
                <w:rFonts w:ascii="Times New Roman" w:hAnsi="Times New Roman" w:cs="Times New Roman"/>
                <w:b/>
                <w:bCs/>
                <w:i/>
                <w:iCs/>
                <w:sz w:val="24"/>
                <w:szCs w:val="24"/>
                <w:lang w:val="vi-VN"/>
              </w:rPr>
              <w:br/>
            </w:r>
            <w:r w:rsidRPr="007C1DC1">
              <w:rPr>
                <w:rFonts w:ascii="Times New Roman" w:hAnsi="Times New Roman" w:cs="Times New Roman"/>
                <w:sz w:val="24"/>
                <w:szCs w:val="24"/>
                <w:lang w:val="vi-VN"/>
              </w:rPr>
              <w:t>- Văn phòng Trung ương và các Ban của Đảng;</w:t>
            </w:r>
            <w:r w:rsidRPr="007C1DC1">
              <w:rPr>
                <w:rFonts w:ascii="Times New Roman" w:hAnsi="Times New Roman" w:cs="Times New Roman"/>
                <w:sz w:val="24"/>
                <w:szCs w:val="24"/>
              </w:rPr>
              <w:br/>
            </w:r>
            <w:r w:rsidRPr="007C1DC1">
              <w:rPr>
                <w:rFonts w:ascii="Times New Roman" w:hAnsi="Times New Roman" w:cs="Times New Roman"/>
                <w:sz w:val="24"/>
                <w:szCs w:val="24"/>
                <w:lang w:val="vi-VN"/>
              </w:rPr>
              <w:t>- Văn phòng Tổng Bí thư;</w:t>
            </w:r>
            <w:r w:rsidRPr="007C1DC1">
              <w:rPr>
                <w:rFonts w:ascii="Times New Roman" w:hAnsi="Times New Roman" w:cs="Times New Roman"/>
                <w:sz w:val="24"/>
                <w:szCs w:val="24"/>
              </w:rPr>
              <w:br/>
            </w:r>
            <w:r w:rsidRPr="007C1DC1">
              <w:rPr>
                <w:rFonts w:ascii="Times New Roman" w:hAnsi="Times New Roman" w:cs="Times New Roman"/>
                <w:sz w:val="24"/>
                <w:szCs w:val="24"/>
                <w:lang w:val="vi-VN"/>
              </w:rPr>
              <w:t>- Văn phòng Quốc hội;</w:t>
            </w:r>
            <w:r w:rsidRPr="007C1DC1">
              <w:rPr>
                <w:rFonts w:ascii="Times New Roman" w:hAnsi="Times New Roman" w:cs="Times New Roman"/>
                <w:sz w:val="24"/>
                <w:szCs w:val="24"/>
              </w:rPr>
              <w:br/>
            </w:r>
            <w:r w:rsidRPr="007C1DC1">
              <w:rPr>
                <w:rFonts w:ascii="Times New Roman" w:hAnsi="Times New Roman" w:cs="Times New Roman"/>
                <w:sz w:val="24"/>
                <w:szCs w:val="24"/>
                <w:lang w:val="vi-VN"/>
              </w:rPr>
              <w:t>- Văn phòng Chủ tịch nước;</w:t>
            </w:r>
            <w:r w:rsidRPr="007C1DC1">
              <w:rPr>
                <w:rFonts w:ascii="Times New Roman" w:hAnsi="Times New Roman" w:cs="Times New Roman"/>
                <w:sz w:val="24"/>
                <w:szCs w:val="24"/>
              </w:rPr>
              <w:br/>
            </w:r>
            <w:r w:rsidRPr="007C1DC1">
              <w:rPr>
                <w:rFonts w:ascii="Times New Roman" w:hAnsi="Times New Roman" w:cs="Times New Roman"/>
                <w:sz w:val="24"/>
                <w:szCs w:val="24"/>
                <w:lang w:val="vi-VN"/>
              </w:rPr>
              <w:t xml:space="preserve">- Viện </w:t>
            </w:r>
            <w:r w:rsidRPr="007C1DC1">
              <w:rPr>
                <w:rFonts w:ascii="Times New Roman" w:hAnsi="Times New Roman" w:cs="Times New Roman"/>
                <w:sz w:val="24"/>
                <w:szCs w:val="24"/>
              </w:rPr>
              <w:t>k</w:t>
            </w:r>
            <w:r w:rsidRPr="007C1DC1">
              <w:rPr>
                <w:rFonts w:ascii="Times New Roman" w:hAnsi="Times New Roman" w:cs="Times New Roman"/>
                <w:sz w:val="24"/>
                <w:szCs w:val="24"/>
                <w:lang w:val="vi-VN"/>
              </w:rPr>
              <w:t>iểm sát nhân dân tối cao;</w:t>
            </w:r>
            <w:r w:rsidRPr="007C1DC1">
              <w:rPr>
                <w:rFonts w:ascii="Times New Roman" w:hAnsi="Times New Roman" w:cs="Times New Roman"/>
                <w:sz w:val="24"/>
                <w:szCs w:val="24"/>
              </w:rPr>
              <w:br/>
            </w:r>
            <w:r w:rsidRPr="007C1DC1">
              <w:rPr>
                <w:rFonts w:ascii="Times New Roman" w:hAnsi="Times New Roman" w:cs="Times New Roman"/>
                <w:sz w:val="24"/>
                <w:szCs w:val="24"/>
                <w:lang w:val="vi-VN"/>
              </w:rPr>
              <w:t>- Tò</w:t>
            </w:r>
            <w:r w:rsidRPr="007C1DC1">
              <w:rPr>
                <w:rFonts w:ascii="Times New Roman" w:hAnsi="Times New Roman" w:cs="Times New Roman"/>
                <w:sz w:val="24"/>
                <w:szCs w:val="24"/>
              </w:rPr>
              <w:t xml:space="preserve">a </w:t>
            </w:r>
            <w:r w:rsidRPr="007C1DC1">
              <w:rPr>
                <w:rFonts w:ascii="Times New Roman" w:hAnsi="Times New Roman" w:cs="Times New Roman"/>
                <w:sz w:val="24"/>
                <w:szCs w:val="24"/>
                <w:lang w:val="vi-VN"/>
              </w:rPr>
              <w:t>án nhân dân tối cao;</w:t>
            </w:r>
            <w:r w:rsidRPr="007C1DC1">
              <w:rPr>
                <w:rFonts w:ascii="Times New Roman" w:hAnsi="Times New Roman" w:cs="Times New Roman"/>
                <w:sz w:val="24"/>
                <w:szCs w:val="24"/>
              </w:rPr>
              <w:br/>
            </w:r>
            <w:r w:rsidRPr="007C1DC1">
              <w:rPr>
                <w:rFonts w:ascii="Times New Roman" w:hAnsi="Times New Roman" w:cs="Times New Roman"/>
                <w:sz w:val="24"/>
                <w:szCs w:val="24"/>
                <w:lang w:val="vi-VN"/>
              </w:rPr>
              <w:t>- Kiểm toán nhà nước;</w:t>
            </w:r>
            <w:r w:rsidRPr="007C1DC1">
              <w:rPr>
                <w:rFonts w:ascii="Times New Roman" w:hAnsi="Times New Roman" w:cs="Times New Roman"/>
                <w:sz w:val="24"/>
                <w:szCs w:val="24"/>
              </w:rPr>
              <w:br/>
            </w:r>
            <w:r w:rsidRPr="007C1DC1">
              <w:rPr>
                <w:rFonts w:ascii="Times New Roman" w:hAnsi="Times New Roman" w:cs="Times New Roman"/>
                <w:sz w:val="24"/>
                <w:szCs w:val="24"/>
                <w:lang w:val="vi-VN"/>
              </w:rPr>
              <w:t>- Các Bộ, cơ quan ngang Bộ, cơ quan thuộc Chính phủ;</w:t>
            </w:r>
            <w:r w:rsidRPr="007C1DC1">
              <w:rPr>
                <w:rFonts w:ascii="Times New Roman" w:hAnsi="Times New Roman" w:cs="Times New Roman"/>
                <w:sz w:val="24"/>
                <w:szCs w:val="24"/>
              </w:rPr>
              <w:br/>
            </w:r>
            <w:r w:rsidRPr="007C1DC1">
              <w:rPr>
                <w:rFonts w:ascii="Times New Roman" w:hAnsi="Times New Roman" w:cs="Times New Roman"/>
                <w:sz w:val="24"/>
                <w:szCs w:val="24"/>
                <w:lang w:val="vi-VN"/>
              </w:rPr>
              <w:t>- Cơ quan Trung ương của các đoàn thể;</w:t>
            </w:r>
            <w:r w:rsidRPr="007C1DC1">
              <w:rPr>
                <w:rFonts w:ascii="Times New Roman" w:hAnsi="Times New Roman" w:cs="Times New Roman"/>
                <w:sz w:val="24"/>
                <w:szCs w:val="24"/>
              </w:rPr>
              <w:br/>
            </w:r>
            <w:r w:rsidRPr="007C1DC1">
              <w:rPr>
                <w:rFonts w:ascii="Times New Roman" w:hAnsi="Times New Roman" w:cs="Times New Roman"/>
                <w:sz w:val="24"/>
                <w:szCs w:val="24"/>
                <w:lang w:val="vi-VN"/>
              </w:rPr>
              <w:t xml:space="preserve">- </w:t>
            </w:r>
            <w:r w:rsidRPr="007C1DC1">
              <w:rPr>
                <w:rFonts w:ascii="Times New Roman" w:hAnsi="Times New Roman" w:cs="Times New Roman"/>
                <w:sz w:val="24"/>
                <w:szCs w:val="24"/>
              </w:rPr>
              <w:t xml:space="preserve">Ủy </w:t>
            </w:r>
            <w:r w:rsidRPr="007C1DC1">
              <w:rPr>
                <w:rFonts w:ascii="Times New Roman" w:hAnsi="Times New Roman" w:cs="Times New Roman"/>
                <w:sz w:val="24"/>
                <w:szCs w:val="24"/>
                <w:lang w:val="vi-VN"/>
              </w:rPr>
              <w:t>ban nhân dân các tỉnh, thành phố trực thuộc Trung</w:t>
            </w:r>
            <w:r w:rsidRPr="007C1DC1">
              <w:rPr>
                <w:rFonts w:ascii="Times New Roman" w:hAnsi="Times New Roman" w:cs="Times New Roman"/>
                <w:sz w:val="24"/>
                <w:szCs w:val="24"/>
              </w:rPr>
              <w:t xml:space="preserve"> ương;</w:t>
            </w:r>
            <w:r w:rsidRPr="007C1DC1">
              <w:rPr>
                <w:rFonts w:ascii="Times New Roman" w:hAnsi="Times New Roman" w:cs="Times New Roman"/>
                <w:sz w:val="24"/>
                <w:szCs w:val="24"/>
              </w:rPr>
              <w:br/>
            </w:r>
            <w:r w:rsidRPr="007C1DC1">
              <w:rPr>
                <w:rFonts w:ascii="Times New Roman" w:hAnsi="Times New Roman" w:cs="Times New Roman"/>
                <w:sz w:val="24"/>
                <w:szCs w:val="24"/>
                <w:lang w:val="vi-VN"/>
              </w:rPr>
              <w:t>- Sở Tài chính, Cục Thuế tỉnh Thừa Thiên Huế;</w:t>
            </w:r>
            <w:r w:rsidRPr="007C1DC1">
              <w:rPr>
                <w:rFonts w:ascii="Times New Roman" w:hAnsi="Times New Roman" w:cs="Times New Roman"/>
                <w:sz w:val="24"/>
                <w:szCs w:val="24"/>
              </w:rPr>
              <w:br/>
            </w:r>
            <w:r w:rsidRPr="007C1DC1">
              <w:rPr>
                <w:rFonts w:ascii="Times New Roman" w:hAnsi="Times New Roman" w:cs="Times New Roman"/>
                <w:sz w:val="24"/>
                <w:szCs w:val="24"/>
                <w:lang w:val="vi-VN"/>
              </w:rPr>
              <w:t>- Công báo;</w:t>
            </w:r>
            <w:r w:rsidRPr="007C1DC1">
              <w:rPr>
                <w:rFonts w:ascii="Times New Roman" w:hAnsi="Times New Roman" w:cs="Times New Roman"/>
                <w:sz w:val="24"/>
                <w:szCs w:val="24"/>
              </w:rPr>
              <w:br/>
            </w:r>
            <w:r w:rsidRPr="007C1DC1">
              <w:rPr>
                <w:rFonts w:ascii="Times New Roman" w:hAnsi="Times New Roman" w:cs="Times New Roman"/>
                <w:sz w:val="24"/>
                <w:szCs w:val="24"/>
                <w:lang w:val="vi-VN"/>
              </w:rPr>
              <w:t xml:space="preserve">- Website </w:t>
            </w:r>
            <w:r w:rsidRPr="007C1DC1">
              <w:rPr>
                <w:rFonts w:ascii="Times New Roman" w:hAnsi="Times New Roman" w:cs="Times New Roman"/>
                <w:sz w:val="24"/>
                <w:szCs w:val="24"/>
              </w:rPr>
              <w:t>C</w:t>
            </w:r>
            <w:r w:rsidRPr="007C1DC1">
              <w:rPr>
                <w:rFonts w:ascii="Times New Roman" w:hAnsi="Times New Roman" w:cs="Times New Roman"/>
                <w:sz w:val="24"/>
                <w:szCs w:val="24"/>
                <w:lang w:val="vi-VN"/>
              </w:rPr>
              <w:t>hính phủ;</w:t>
            </w:r>
            <w:r w:rsidRPr="007C1DC1">
              <w:rPr>
                <w:rFonts w:ascii="Times New Roman" w:hAnsi="Times New Roman" w:cs="Times New Roman"/>
                <w:sz w:val="24"/>
                <w:szCs w:val="24"/>
              </w:rPr>
              <w:br/>
            </w:r>
            <w:r w:rsidRPr="007C1DC1">
              <w:rPr>
                <w:rFonts w:ascii="Times New Roman" w:hAnsi="Times New Roman" w:cs="Times New Roman"/>
                <w:sz w:val="24"/>
                <w:szCs w:val="24"/>
                <w:lang w:val="vi-VN"/>
              </w:rPr>
              <w:t>- Cục Kiểm tra văn bản (Bộ Tư pháp);</w:t>
            </w:r>
            <w:r w:rsidRPr="007C1DC1">
              <w:rPr>
                <w:rFonts w:ascii="Times New Roman" w:hAnsi="Times New Roman" w:cs="Times New Roman"/>
                <w:sz w:val="24"/>
                <w:szCs w:val="24"/>
              </w:rPr>
              <w:br/>
            </w:r>
            <w:r w:rsidRPr="007C1DC1">
              <w:rPr>
                <w:rFonts w:ascii="Times New Roman" w:hAnsi="Times New Roman" w:cs="Times New Roman"/>
                <w:sz w:val="24"/>
                <w:szCs w:val="24"/>
                <w:lang w:val="vi-VN"/>
              </w:rPr>
              <w:t>- Công ty cổ phần Phước Tượng Phú Gia BOT;</w:t>
            </w:r>
            <w:r w:rsidRPr="007C1DC1">
              <w:rPr>
                <w:rFonts w:ascii="Times New Roman" w:hAnsi="Times New Roman" w:cs="Times New Roman"/>
                <w:sz w:val="24"/>
                <w:szCs w:val="24"/>
              </w:rPr>
              <w:br/>
            </w:r>
            <w:r w:rsidRPr="007C1DC1">
              <w:rPr>
                <w:rFonts w:ascii="Times New Roman" w:hAnsi="Times New Roman" w:cs="Times New Roman"/>
                <w:sz w:val="24"/>
                <w:szCs w:val="24"/>
                <w:lang w:val="vi-VN"/>
              </w:rPr>
              <w:t>- Các đơn vị thuộc Bộ Tài chính;</w:t>
            </w:r>
            <w:r w:rsidRPr="007C1DC1">
              <w:rPr>
                <w:rFonts w:ascii="Times New Roman" w:hAnsi="Times New Roman" w:cs="Times New Roman"/>
                <w:sz w:val="24"/>
                <w:szCs w:val="24"/>
              </w:rPr>
              <w:br/>
            </w:r>
            <w:r w:rsidRPr="007C1DC1">
              <w:rPr>
                <w:rFonts w:ascii="Times New Roman" w:hAnsi="Times New Roman" w:cs="Times New Roman"/>
                <w:sz w:val="24"/>
                <w:szCs w:val="24"/>
                <w:lang w:val="vi-VN"/>
              </w:rPr>
              <w:t>- Website Bộ Tài chính;</w:t>
            </w:r>
            <w:r w:rsidRPr="007C1DC1">
              <w:rPr>
                <w:rFonts w:ascii="Times New Roman" w:hAnsi="Times New Roman" w:cs="Times New Roman"/>
                <w:sz w:val="24"/>
                <w:szCs w:val="24"/>
              </w:rPr>
              <w:br/>
            </w:r>
            <w:r w:rsidRPr="007C1DC1">
              <w:rPr>
                <w:rFonts w:ascii="Times New Roman" w:hAnsi="Times New Roman" w:cs="Times New Roman"/>
                <w:sz w:val="24"/>
                <w:szCs w:val="24"/>
                <w:lang w:val="vi-VN"/>
              </w:rPr>
              <w:t>- Lưu: VT, CST (CST5).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C1DC1" w:rsidRPr="007C1DC1" w:rsidRDefault="007C1DC1" w:rsidP="00977790">
            <w:pPr>
              <w:spacing w:before="120"/>
              <w:jc w:val="center"/>
              <w:rPr>
                <w:rFonts w:ascii="Times New Roman" w:hAnsi="Times New Roman" w:cs="Times New Roman"/>
                <w:sz w:val="24"/>
                <w:szCs w:val="24"/>
              </w:rPr>
            </w:pPr>
            <w:r w:rsidRPr="007C1DC1">
              <w:rPr>
                <w:rFonts w:ascii="Times New Roman" w:hAnsi="Times New Roman" w:cs="Times New Roman"/>
                <w:b/>
                <w:bCs/>
                <w:sz w:val="24"/>
                <w:szCs w:val="24"/>
              </w:rPr>
              <w:t>KT. BỘ TRƯỞNG</w:t>
            </w:r>
            <w:r w:rsidRPr="007C1DC1">
              <w:rPr>
                <w:rFonts w:ascii="Times New Roman" w:hAnsi="Times New Roman" w:cs="Times New Roman"/>
                <w:b/>
                <w:bCs/>
                <w:sz w:val="24"/>
                <w:szCs w:val="24"/>
              </w:rPr>
              <w:br/>
              <w:t>THỨ TRƯỞNG</w:t>
            </w:r>
            <w:r w:rsidRPr="007C1DC1">
              <w:rPr>
                <w:rFonts w:ascii="Times New Roman" w:hAnsi="Times New Roman" w:cs="Times New Roman"/>
                <w:b/>
                <w:bCs/>
                <w:sz w:val="24"/>
                <w:szCs w:val="24"/>
              </w:rPr>
              <w:br/>
            </w:r>
            <w:r w:rsidRPr="007C1DC1">
              <w:rPr>
                <w:rFonts w:ascii="Times New Roman" w:hAnsi="Times New Roman" w:cs="Times New Roman"/>
                <w:b/>
                <w:bCs/>
                <w:sz w:val="24"/>
                <w:szCs w:val="24"/>
              </w:rPr>
              <w:br/>
            </w:r>
            <w:r w:rsidRPr="007C1DC1">
              <w:rPr>
                <w:rFonts w:ascii="Times New Roman" w:hAnsi="Times New Roman" w:cs="Times New Roman"/>
                <w:b/>
                <w:bCs/>
                <w:i/>
                <w:sz w:val="24"/>
                <w:szCs w:val="24"/>
              </w:rPr>
              <w:t>(Đã ký)</w:t>
            </w:r>
            <w:r w:rsidRPr="007C1DC1">
              <w:rPr>
                <w:rFonts w:ascii="Times New Roman" w:hAnsi="Times New Roman" w:cs="Times New Roman"/>
                <w:b/>
                <w:bCs/>
                <w:sz w:val="24"/>
                <w:szCs w:val="24"/>
              </w:rPr>
              <w:br/>
            </w:r>
            <w:r w:rsidRPr="007C1DC1">
              <w:rPr>
                <w:rFonts w:ascii="Times New Roman" w:hAnsi="Times New Roman" w:cs="Times New Roman"/>
                <w:b/>
                <w:bCs/>
                <w:sz w:val="24"/>
                <w:szCs w:val="24"/>
              </w:rPr>
              <w:br/>
            </w:r>
            <w:r w:rsidRPr="007C1DC1">
              <w:rPr>
                <w:rFonts w:ascii="Times New Roman" w:hAnsi="Times New Roman" w:cs="Times New Roman"/>
                <w:b/>
                <w:bCs/>
                <w:sz w:val="24"/>
                <w:szCs w:val="24"/>
              </w:rPr>
              <w:br/>
            </w:r>
            <w:r w:rsidRPr="007C1DC1">
              <w:rPr>
                <w:rFonts w:ascii="Times New Roman" w:hAnsi="Times New Roman" w:cs="Times New Roman"/>
                <w:b/>
                <w:bCs/>
                <w:sz w:val="24"/>
                <w:szCs w:val="24"/>
                <w:lang w:val="vi-VN"/>
              </w:rPr>
              <w:t>Vũ Thị Mai</w:t>
            </w:r>
          </w:p>
        </w:tc>
      </w:tr>
    </w:tbl>
    <w:p w:rsidR="001E7E0D" w:rsidRPr="007C1DC1" w:rsidRDefault="001E7E0D">
      <w:pPr>
        <w:rPr>
          <w:rFonts w:ascii="Times New Roman" w:hAnsi="Times New Roman" w:cs="Times New Roman"/>
          <w:sz w:val="24"/>
          <w:szCs w:val="24"/>
        </w:rPr>
      </w:pPr>
    </w:p>
    <w:sectPr w:rsidR="001E7E0D" w:rsidRPr="007C1DC1" w:rsidSect="00B352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907" w:rsidRDefault="00F44907" w:rsidP="00F44907">
      <w:pPr>
        <w:spacing w:after="0" w:line="240" w:lineRule="auto"/>
      </w:pPr>
      <w:r>
        <w:separator/>
      </w:r>
    </w:p>
  </w:endnote>
  <w:endnote w:type="continuationSeparator" w:id="0">
    <w:p w:rsidR="00F44907" w:rsidRDefault="00F44907" w:rsidP="00F4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907" w:rsidRDefault="00F449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907" w:rsidRPr="00EC71F1" w:rsidRDefault="00EC71F1" w:rsidP="00EC71F1">
    <w:pPr>
      <w:pStyle w:val="Footer"/>
      <w:rPr>
        <w:rFonts w:ascii="Times New Roman" w:hAnsi="Times New Roman" w:cs="Times New Roman"/>
        <w:b/>
        <w:color w:val="FF0000"/>
        <w:sz w:val="24"/>
      </w:rPr>
    </w:pPr>
    <w:r>
      <w:rPr>
        <w:rFonts w:ascii="Times New Roman" w:hAnsi="Times New Roman" w:cs="Times New Roman"/>
        <w:color w:val="FF9900"/>
        <w:sz w:val="24"/>
      </w:rPr>
      <w:t xml:space="preserve">LUẬT SƯ TƯ VẤN PHÁP LUẬT 24/7 GỌI  </w:t>
    </w:r>
    <w:r>
      <w:rPr>
        <w:rFonts w:ascii="Times New Roman" w:hAnsi="Times New Roman"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907" w:rsidRDefault="00F44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907" w:rsidRDefault="00F44907" w:rsidP="00F44907">
      <w:pPr>
        <w:spacing w:after="0" w:line="240" w:lineRule="auto"/>
      </w:pPr>
      <w:r>
        <w:separator/>
      </w:r>
    </w:p>
  </w:footnote>
  <w:footnote w:type="continuationSeparator" w:id="0">
    <w:p w:rsidR="00F44907" w:rsidRDefault="00F44907" w:rsidP="00F449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907" w:rsidRDefault="00F449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907" w:rsidRPr="00EC71F1" w:rsidRDefault="00EC71F1" w:rsidP="00EC71F1">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907" w:rsidRDefault="00F449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
  <w:rsids>
    <w:rsidRoot w:val="007C1DC1"/>
    <w:rsid w:val="001E7E0D"/>
    <w:rsid w:val="002F4A3E"/>
    <w:rsid w:val="006E0E18"/>
    <w:rsid w:val="007C1DC1"/>
    <w:rsid w:val="008E0F0A"/>
    <w:rsid w:val="00B352F0"/>
    <w:rsid w:val="00EC71F1"/>
    <w:rsid w:val="00F44907"/>
    <w:rsid w:val="00F7198E"/>
    <w:rsid w:val="00FB6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2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490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44907"/>
  </w:style>
  <w:style w:type="paragraph" w:styleId="Footer">
    <w:name w:val="footer"/>
    <w:basedOn w:val="Normal"/>
    <w:link w:val="FooterChar"/>
    <w:uiPriority w:val="99"/>
    <w:semiHidden/>
    <w:unhideWhenUsed/>
    <w:rsid w:val="00F4490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449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899</Words>
  <Characters>5127</Characters>
  <Application>Microsoft Office Word</Application>
  <DocSecurity>0</DocSecurity>
  <Lines>42</Lines>
  <Paragraphs>12</Paragraphs>
  <ScaleCrop>false</ScaleCrop>
  <Company/>
  <LinksUpToDate>false</LinksUpToDate>
  <CharactersWithSpaces>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 Vu</dc:creator>
  <cp:lastModifiedBy>LMK</cp:lastModifiedBy>
  <cp:revision>7</cp:revision>
  <dcterms:created xsi:type="dcterms:W3CDTF">2015-10-17T17:15:00Z</dcterms:created>
  <dcterms:modified xsi:type="dcterms:W3CDTF">2020-05-18T05:32:00Z</dcterms:modified>
</cp:coreProperties>
</file>